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94" w:rsidRDefault="009C7C94" w:rsidP="009C7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информационно-коммуникативных умений </w:t>
      </w:r>
    </w:p>
    <w:p w:rsidR="009C7C94" w:rsidRDefault="0060328D" w:rsidP="009C7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9C7C94">
        <w:rPr>
          <w:rFonts w:ascii="Times New Roman" w:eastAsia="Times New Roman" w:hAnsi="Times New Roman" w:cs="Times New Roman"/>
          <w:sz w:val="24"/>
          <w:szCs w:val="24"/>
        </w:rPr>
        <w:t xml:space="preserve"> через предметную деятельность</w:t>
      </w:r>
    </w:p>
    <w:p w:rsidR="0060328D" w:rsidRDefault="0060328D" w:rsidP="009C7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328D" w:rsidRDefault="0060328D" w:rsidP="0060328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Михайличенко Татьяна Викторовна</w:t>
      </w:r>
    </w:p>
    <w:p w:rsidR="0060328D" w:rsidRDefault="0060328D" w:rsidP="0060328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Учитель, преподаватель географии</w:t>
      </w:r>
    </w:p>
    <w:p w:rsidR="0060328D" w:rsidRDefault="0060328D" w:rsidP="0060328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СПБГБПОУ «Садово-архитектурный колледж»</w:t>
      </w:r>
    </w:p>
    <w:p w:rsidR="009C7C94" w:rsidRPr="009C7C94" w:rsidRDefault="009C7C94" w:rsidP="009C7C94">
      <w:pPr>
        <w:spacing w:after="0" w:line="240" w:lineRule="auto"/>
        <w:jc w:val="center"/>
        <w:rPr>
          <w:i/>
          <w:sz w:val="24"/>
          <w:szCs w:val="24"/>
          <w:shd w:val="clear" w:color="auto" w:fill="FFFFFF"/>
        </w:rPr>
      </w:pPr>
    </w:p>
    <w:p w:rsidR="002D7F7D" w:rsidRPr="002D7F7D" w:rsidRDefault="002D7F7D" w:rsidP="00036C72">
      <w:pPr>
        <w:spacing w:after="0" w:line="240" w:lineRule="auto"/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D7F7D" w:rsidRDefault="007B0EB0" w:rsidP="00036C72">
      <w:pPr>
        <w:pStyle w:val="a3"/>
        <w:spacing w:before="0" w:beforeAutospacing="0" w:after="0" w:afterAutospacing="0"/>
        <w:ind w:left="-851" w:right="-1" w:firstLine="567"/>
        <w:jc w:val="both"/>
        <w:rPr>
          <w:color w:val="000000"/>
        </w:rPr>
      </w:pPr>
      <w:r w:rsidRPr="002D7F7D">
        <w:rPr>
          <w:bCs/>
          <w:color w:val="000000"/>
        </w:rPr>
        <w:t>Сегодня</w:t>
      </w:r>
      <w:r w:rsidRPr="002D7F7D">
        <w:rPr>
          <w:color w:val="000000"/>
        </w:rPr>
        <w:t xml:space="preserve"> образовательный стандарт нового поколения ставит перед каждым учителем, какой бы предмет он ни преподавал, задачи формирования нового человека, повышения его творческой активности. Традиционные методы обучения направлены на совершенствование информационно-рецептурной системы обучения, они не дают возможности в полной мере развивать интеллектуальный потенциал личности, в ней продолжает господствовать не </w:t>
      </w:r>
      <w:proofErr w:type="spellStart"/>
      <w:r w:rsidRPr="002D7F7D">
        <w:rPr>
          <w:color w:val="000000"/>
        </w:rPr>
        <w:t>мыследеятельностный</w:t>
      </w:r>
      <w:proofErr w:type="spellEnd"/>
      <w:r w:rsidRPr="002D7F7D">
        <w:rPr>
          <w:color w:val="000000"/>
        </w:rPr>
        <w:t xml:space="preserve">, а традиционный </w:t>
      </w:r>
      <w:proofErr w:type="spellStart"/>
      <w:r w:rsidRPr="002D7F7D">
        <w:rPr>
          <w:color w:val="000000"/>
        </w:rPr>
        <w:t>знаниево</w:t>
      </w:r>
      <w:proofErr w:type="spellEnd"/>
      <w:r w:rsidRPr="002D7F7D">
        <w:rPr>
          <w:color w:val="000000"/>
        </w:rPr>
        <w:t xml:space="preserve">-информационный подход, адресованный к памяти ученика, и не собирающий личностные образования в </w:t>
      </w:r>
      <w:proofErr w:type="spellStart"/>
      <w:r w:rsidRPr="002D7F7D">
        <w:rPr>
          <w:color w:val="000000"/>
        </w:rPr>
        <w:t>природосообразную</w:t>
      </w:r>
      <w:proofErr w:type="spellEnd"/>
      <w:r w:rsidRPr="002D7F7D">
        <w:rPr>
          <w:color w:val="000000"/>
        </w:rPr>
        <w:t xml:space="preserve"> целостную систему.</w:t>
      </w:r>
    </w:p>
    <w:p w:rsidR="002D7F7D" w:rsidRDefault="007B0EB0" w:rsidP="00036C72">
      <w:pPr>
        <w:pStyle w:val="a3"/>
        <w:spacing w:before="0" w:beforeAutospacing="0" w:after="0" w:afterAutospacing="0"/>
        <w:ind w:left="-851" w:right="-1" w:firstLine="567"/>
        <w:jc w:val="both"/>
        <w:rPr>
          <w:color w:val="000000"/>
        </w:rPr>
      </w:pPr>
      <w:r w:rsidRPr="002D7F7D">
        <w:rPr>
          <w:color w:val="000000"/>
        </w:rPr>
        <w:t>А для нынешнего времени важно понять, что вооружая знаниями, необходимо воспитать интеллектуально развитую личность, стремящуюся к познанию. И когда мы видим, что интерес к учению у детей падает, дети с трудом познают изучаемый программный материал, мы делаем для себя важный вывод: необходима квалифицированная мотивационная деятельность учителя, путём включения в активную учебно-познавательную деятельность учащихся.</w:t>
      </w:r>
    </w:p>
    <w:p w:rsidR="007B0EB0" w:rsidRPr="002D7F7D" w:rsidRDefault="007B0EB0" w:rsidP="00036C72">
      <w:pPr>
        <w:pStyle w:val="a3"/>
        <w:spacing w:before="0" w:beforeAutospacing="0" w:after="0" w:afterAutospacing="0"/>
        <w:ind w:left="-851" w:right="-1" w:firstLine="567"/>
        <w:jc w:val="both"/>
        <w:rPr>
          <w:color w:val="000000"/>
        </w:rPr>
      </w:pPr>
      <w:r w:rsidRPr="002D7F7D">
        <w:rPr>
          <w:color w:val="000000"/>
        </w:rPr>
        <w:t>Именно сейчас важен в работе учителя географии творческий подход к организации учебной деятельности. Именно сейчас цели изменились, и мы обязаны готовить каждого своего ученика к жизни, т.е. к поведению в природе, в обществе, в государстве, на производстве. Обучение в школе призвано способствовать развитию у каждого учащегося тех способностей, которые заложены в нем от природы, сформированы родителями и другими воспитателями.</w:t>
      </w:r>
    </w:p>
    <w:p w:rsidR="002D7F7D" w:rsidRDefault="00492C81" w:rsidP="00036C72">
      <w:pPr>
        <w:pStyle w:val="a3"/>
        <w:spacing w:before="0" w:beforeAutospacing="0" w:after="0" w:afterAutospacing="0"/>
        <w:ind w:left="-851" w:right="-1" w:firstLine="567"/>
        <w:jc w:val="both"/>
        <w:rPr>
          <w:color w:val="000000"/>
        </w:rPr>
      </w:pPr>
      <w:r w:rsidRPr="002D7F7D">
        <w:rPr>
          <w:color w:val="000000"/>
        </w:rPr>
        <w:t xml:space="preserve">Сегодня одним из направлений модернизации системы географического образования является внедрение компьютерных технологий и мультимедиа. Это позволяет активизировать аналитическую деятельность обучаемых, углубить демократизацию методики преподавания, раскрепостить творческие возможности, стимулировать и развивать психические процессы, мышление, восприятие, память </w:t>
      </w:r>
      <w:r w:rsidR="007B0EB0" w:rsidRPr="002D7F7D">
        <w:rPr>
          <w:color w:val="000000"/>
        </w:rPr>
        <w:t>учащихся</w:t>
      </w:r>
      <w:r w:rsidRPr="002D7F7D">
        <w:rPr>
          <w:color w:val="000000"/>
        </w:rPr>
        <w:t>.</w:t>
      </w:r>
    </w:p>
    <w:p w:rsidR="007B0EB0" w:rsidRPr="002D7F7D" w:rsidRDefault="00492C81" w:rsidP="00036C72">
      <w:pPr>
        <w:pStyle w:val="a3"/>
        <w:spacing w:before="0" w:beforeAutospacing="0" w:after="0" w:afterAutospacing="0"/>
        <w:ind w:left="-851" w:right="-1" w:firstLine="567"/>
        <w:jc w:val="both"/>
        <w:rPr>
          <w:color w:val="000000"/>
        </w:rPr>
      </w:pPr>
      <w:r w:rsidRPr="002D7F7D">
        <w:rPr>
          <w:color w:val="000000"/>
        </w:rPr>
        <w:t>Помочь учителю в решении этой непростой задачи может сочетание традиционных методов обучения и современных информационных технологий, в том числе и компьютерных. Ведь использование компьютера на уроке позволяет сделать процесс обучения мобильным, строго дифф</w:t>
      </w:r>
      <w:r w:rsidR="007B0EB0" w:rsidRPr="002D7F7D">
        <w:rPr>
          <w:color w:val="000000"/>
        </w:rPr>
        <w:t>еренцированным и индивидуальным.</w:t>
      </w:r>
    </w:p>
    <w:p w:rsidR="007B0EB0" w:rsidRPr="002D7F7D" w:rsidRDefault="00492C81" w:rsidP="00036C72">
      <w:pPr>
        <w:pStyle w:val="a3"/>
        <w:spacing w:before="0" w:beforeAutospacing="0" w:after="0" w:afterAutospacing="0"/>
        <w:ind w:left="-851" w:right="-1" w:firstLine="567"/>
        <w:jc w:val="both"/>
        <w:rPr>
          <w:color w:val="000000"/>
        </w:rPr>
      </w:pPr>
      <w:r w:rsidRPr="002D7F7D">
        <w:rPr>
          <w:color w:val="000000"/>
        </w:rPr>
        <w:t>Работа над этой проблемой побудила к поиску таких форм обучения, методов и приемов, которые позволяют повысить эффективность усвоения географических знаний, помогают распознать в каждом школьнике его индивидуальные особенности и на этой основе воспитывать у него стремление к познанию и творчеству. Я убеждена, что это возможно только при целостном подходе к учебной деятельности.</w:t>
      </w:r>
    </w:p>
    <w:p w:rsidR="007B0EB0" w:rsidRPr="002D7F7D" w:rsidRDefault="00492C81" w:rsidP="00036C72">
      <w:pPr>
        <w:pStyle w:val="a3"/>
        <w:spacing w:before="0" w:beforeAutospacing="0" w:after="0" w:afterAutospacing="0"/>
        <w:ind w:left="-851" w:right="-1" w:firstLine="567"/>
        <w:jc w:val="both"/>
        <w:rPr>
          <w:color w:val="000000"/>
        </w:rPr>
      </w:pPr>
      <w:r w:rsidRPr="002D7F7D">
        <w:rPr>
          <w:color w:val="000000"/>
        </w:rPr>
        <w:t>Исследовав методологические аспекты поставленной проблемы, изучив и обобщив ценности, находки в передовом опыте учителей, я активно и целенаправленно направила свою деятельность на развитие и формирование познавательных интересов учащихся на уроках географии через использование ИКТ, на создание общей системы учебной и воспитательной работы.</w:t>
      </w:r>
    </w:p>
    <w:p w:rsidR="00036C72" w:rsidRPr="002D7F7D" w:rsidRDefault="00492C81" w:rsidP="00036C72">
      <w:pPr>
        <w:pStyle w:val="a3"/>
        <w:spacing w:before="0" w:beforeAutospacing="0" w:after="0" w:afterAutospacing="0"/>
        <w:ind w:left="-851" w:right="-1" w:firstLine="567"/>
        <w:jc w:val="both"/>
        <w:rPr>
          <w:color w:val="000000"/>
        </w:rPr>
      </w:pPr>
      <w:r w:rsidRPr="002D7F7D">
        <w:rPr>
          <w:color w:val="000000"/>
        </w:rPr>
        <w:t>Анализ обозначенных проблем определил </w:t>
      </w:r>
      <w:r w:rsidRPr="002D7F7D">
        <w:rPr>
          <w:bCs/>
          <w:color w:val="000000"/>
        </w:rPr>
        <w:t>цель</w:t>
      </w:r>
      <w:r w:rsidRPr="002D7F7D">
        <w:rPr>
          <w:color w:val="000000"/>
        </w:rPr>
        <w:t xml:space="preserve"> моей педагогической деятельности как обеспечение необходимого уровня усвоения </w:t>
      </w:r>
      <w:r w:rsidR="007B0EB0" w:rsidRPr="002D7F7D">
        <w:rPr>
          <w:color w:val="000000"/>
        </w:rPr>
        <w:t>учащимися</w:t>
      </w:r>
      <w:r w:rsidRPr="002D7F7D">
        <w:rPr>
          <w:color w:val="000000"/>
        </w:rPr>
        <w:t xml:space="preserve"> систематизированных знаний по географии через формирование познавательных интересов, формирование способностей к самообразованию, потребности в самосовершенствовании, развитие ИКТ</w:t>
      </w:r>
      <w:r w:rsidR="009F1482">
        <w:rPr>
          <w:color w:val="000000"/>
        </w:rPr>
        <w:t xml:space="preserve"> </w:t>
      </w:r>
      <w:r w:rsidR="00036C72">
        <w:rPr>
          <w:color w:val="000000"/>
        </w:rPr>
        <w:t>–</w:t>
      </w:r>
      <w:r w:rsidR="002D7F7D">
        <w:rPr>
          <w:color w:val="000000"/>
        </w:rPr>
        <w:t xml:space="preserve"> </w:t>
      </w:r>
      <w:r w:rsidR="00036C72">
        <w:rPr>
          <w:color w:val="000000"/>
        </w:rPr>
        <w:t>компетентности.</w:t>
      </w:r>
    </w:p>
    <w:p w:rsidR="00492C81" w:rsidRPr="002D7F7D" w:rsidRDefault="00492C81" w:rsidP="00036C72">
      <w:pPr>
        <w:pStyle w:val="a3"/>
        <w:ind w:left="-851" w:right="-1" w:firstLine="567"/>
        <w:jc w:val="both"/>
        <w:rPr>
          <w:color w:val="000000"/>
        </w:rPr>
      </w:pPr>
      <w:r w:rsidRPr="002D7F7D">
        <w:rPr>
          <w:color w:val="000000"/>
        </w:rPr>
        <w:t>В связи с этим определяются </w:t>
      </w:r>
      <w:r w:rsidRPr="002D7F7D">
        <w:rPr>
          <w:bCs/>
          <w:color w:val="000000"/>
        </w:rPr>
        <w:t>задачи</w:t>
      </w:r>
      <w:r w:rsidRPr="002D7F7D">
        <w:rPr>
          <w:color w:val="000000"/>
        </w:rPr>
        <w:t>:</w:t>
      </w:r>
    </w:p>
    <w:p w:rsidR="00492C81" w:rsidRPr="002D7F7D" w:rsidRDefault="00492C81" w:rsidP="00036C72">
      <w:pPr>
        <w:numPr>
          <w:ilvl w:val="0"/>
          <w:numId w:val="4"/>
        </w:numPr>
        <w:tabs>
          <w:tab w:val="clear" w:pos="360"/>
          <w:tab w:val="num" w:pos="-284"/>
        </w:tabs>
        <w:spacing w:before="100" w:beforeAutospacing="1" w:after="100" w:afterAutospacing="1" w:line="240" w:lineRule="auto"/>
        <w:ind w:left="-851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качества усвоения знаний по географии.</w:t>
      </w:r>
    </w:p>
    <w:p w:rsidR="00492C81" w:rsidRPr="002D7F7D" w:rsidRDefault="00492C81" w:rsidP="00036C72">
      <w:pPr>
        <w:numPr>
          <w:ilvl w:val="0"/>
          <w:numId w:val="4"/>
        </w:numPr>
        <w:tabs>
          <w:tab w:val="clear" w:pos="360"/>
          <w:tab w:val="num" w:pos="-284"/>
        </w:tabs>
        <w:spacing w:before="100" w:beforeAutospacing="1" w:after="100" w:afterAutospacing="1" w:line="240" w:lineRule="auto"/>
        <w:ind w:left="-851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</w:t>
      </w:r>
      <w:proofErr w:type="spellStart"/>
      <w:r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и навыков.</w:t>
      </w:r>
    </w:p>
    <w:p w:rsidR="00492C81" w:rsidRPr="002D7F7D" w:rsidRDefault="00492C81" w:rsidP="00036C72">
      <w:pPr>
        <w:numPr>
          <w:ilvl w:val="0"/>
          <w:numId w:val="4"/>
        </w:numPr>
        <w:tabs>
          <w:tab w:val="clear" w:pos="360"/>
          <w:tab w:val="num" w:pos="-284"/>
        </w:tabs>
        <w:spacing w:before="100" w:beforeAutospacing="1" w:after="100" w:afterAutospacing="1" w:line="240" w:lineRule="auto"/>
        <w:ind w:left="-851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развитию ИКТ-компетентности.</w:t>
      </w:r>
    </w:p>
    <w:p w:rsidR="00492C81" w:rsidRPr="002D7F7D" w:rsidRDefault="00492C81" w:rsidP="00036C72">
      <w:pPr>
        <w:numPr>
          <w:ilvl w:val="0"/>
          <w:numId w:val="4"/>
        </w:numPr>
        <w:tabs>
          <w:tab w:val="clear" w:pos="360"/>
          <w:tab w:val="num" w:pos="-284"/>
        </w:tabs>
        <w:spacing w:before="100" w:beforeAutospacing="1" w:after="100" w:afterAutospacing="1" w:line="240" w:lineRule="auto"/>
        <w:ind w:left="-851" w:right="-1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деятельности учащихся, направленная на самореализацию их личности.</w:t>
      </w:r>
    </w:p>
    <w:p w:rsidR="00492C81" w:rsidRPr="002D7F7D" w:rsidRDefault="00492C81" w:rsidP="00036C72">
      <w:pPr>
        <w:spacing w:after="100" w:afterAutospacing="1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организации и осуществлении учебно-познавательной деятельности, стимулировании и мотивации, контроле и самоконтроле в своей практике использую как традиционные, так и нетрадиционные подходы в преподавании географии, активно использую новые информационные технологии.</w:t>
      </w:r>
    </w:p>
    <w:p w:rsidR="00492C81" w:rsidRPr="00036C72" w:rsidRDefault="00492C81" w:rsidP="00036C72">
      <w:pPr>
        <w:spacing w:before="100" w:beforeAutospacing="1" w:after="100" w:afterAutospacing="1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C72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Выделяю три </w:t>
      </w:r>
      <w:r w:rsidRPr="00036C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основные формы работы с ИКТ</w:t>
      </w:r>
      <w:r w:rsidRPr="00036C72">
        <w:rPr>
          <w:rFonts w:ascii="Times New Roman" w:eastAsia="Times New Roman" w:hAnsi="Times New Roman" w:cs="Times New Roman"/>
          <w:color w:val="000000"/>
          <w:sz w:val="24"/>
          <w:szCs w:val="24"/>
        </w:rPr>
        <w:t> на уроках географии.</w:t>
      </w:r>
    </w:p>
    <w:p w:rsidR="009F1482" w:rsidRDefault="00492C81" w:rsidP="00036C72">
      <w:pPr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C72">
        <w:rPr>
          <w:rFonts w:ascii="Times New Roman" w:eastAsia="Times New Roman" w:hAnsi="Times New Roman" w:cs="Times New Roman"/>
          <w:color w:val="000000"/>
          <w:sz w:val="24"/>
          <w:szCs w:val="24"/>
        </w:rPr>
        <w:t>Во-первых, это их </w:t>
      </w:r>
      <w:r w:rsidRPr="00036C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непосредственное применение в учебном процессе</w:t>
      </w:r>
      <w:r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t>. Компьютер становится ученику и учителю верным помощником, ведь из окна даже самых лучших учебников мы видим лишь верхушку айсберга называемого Землей. Компьютер позволяет накапливать и сохранять дидактическую базу, решать проблему наглядности.</w:t>
      </w:r>
    </w:p>
    <w:p w:rsidR="007B0EB0" w:rsidRPr="002D7F7D" w:rsidRDefault="00492C81" w:rsidP="00036C72">
      <w:pPr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раньше стояла проблема обеспечения учебного процесса географическими картами, то, например, с использованием интерактивной доски и комплекта интерактивных ресурсов стало возможным карту, по мере необходимости, вывести на экран и использовать в учебном процессе.</w:t>
      </w:r>
    </w:p>
    <w:p w:rsidR="007B0EB0" w:rsidRPr="002D7F7D" w:rsidRDefault="00492C81" w:rsidP="00036C72">
      <w:pPr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 это касается курса экономической географии, где данные об экономическом состоянии стран мира меняются постоянно. Каждый год происходят изменения, а данные о них появляются в печатных изданиях с опозданием, поэтому приходится обращаться к более мобильным источникам, в том числе к Интернет</w:t>
      </w:r>
      <w:r w:rsidR="007B0EB0"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70E3" w:rsidRPr="002D7F7D" w:rsidRDefault="00492C81" w:rsidP="00036C72">
      <w:pPr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Собирая нужные документы (фотографии, статьи, рисунки) по конкретным темам в папки, я использую их для составления компьютерных сценариев уроков, для контроля знаний учащихся, подготовки к ЕГЭ, выполненных в программе для создания презентаций </w:t>
      </w:r>
      <w:proofErr w:type="spellStart"/>
      <w:r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t>Power</w:t>
      </w:r>
      <w:proofErr w:type="spellEnd"/>
      <w:r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t>Point</w:t>
      </w:r>
      <w:proofErr w:type="spellEnd"/>
      <w:r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t>. Презентации с помощью данной программы, при необходимости можно изменять и дополнять.</w:t>
      </w:r>
    </w:p>
    <w:p w:rsidR="004270E3" w:rsidRPr="002D7F7D" w:rsidRDefault="00492C81" w:rsidP="00036C72">
      <w:pPr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Приведу пример использования программы </w:t>
      </w:r>
      <w:proofErr w:type="spellStart"/>
      <w:r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t>Power</w:t>
      </w:r>
      <w:proofErr w:type="spellEnd"/>
      <w:r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t>Point</w:t>
      </w:r>
      <w:proofErr w:type="spellEnd"/>
      <w:r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изучении темы «Урбанизация». В ходе урока ученики должны получить представления о разных городах нашей страны, функциях городов, их проблемах. Программа позволила мне в нужной последовательности составить план урока, используя мате</w:t>
      </w:r>
      <w:r w:rsidR="004270E3"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t>риал учебника, ресурсы Интернета</w:t>
      </w:r>
      <w:r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Программа позволяет не  повторять заданные вопросы учащимся, они выделены на слайдах, что экономит время урока. Кроме этого, она помогает слабым учащимся увидеть ответ на экране, прочитать, записать, а это психологически облегчает процесс усвоения. Все это сопровождается, по возможности, фотографиями, что позволяет получить представление о конкретных городах. Да и сам процесс работы на уроке ускоряется, учащиеся быстрее ориентируются в тексте, с интересом ищут ответы, анализируют, высказывают свое мнение.</w:t>
      </w:r>
    </w:p>
    <w:p w:rsidR="004270E3" w:rsidRDefault="00492C81" w:rsidP="00036C72">
      <w:pPr>
        <w:spacing w:after="0" w:line="240" w:lineRule="auto"/>
        <w:ind w:left="-851" w:right="-1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– при правильном распределении внимания учащихся, задействуются три механизма восприятия:</w:t>
      </w:r>
      <w:r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зрительно-обр</w:t>
      </w:r>
      <w:r w:rsidR="004270E3"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t>азное, связанное с фотографиями;</w:t>
      </w:r>
      <w:r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слуховое сознательное, связанное с пониманием того, что я говорю</w:t>
      </w:r>
      <w:r w:rsidR="004270E3"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</w:t>
      </w:r>
      <w:r w:rsidR="004270E3"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дополнительное зрительное сознательное, связанное с одновременным чтением дополнительного материала.</w:t>
      </w:r>
    </w:p>
    <w:p w:rsidR="009F1482" w:rsidRPr="00036C72" w:rsidRDefault="009F1482" w:rsidP="00036C72">
      <w:pPr>
        <w:spacing w:after="0" w:line="240" w:lineRule="auto"/>
        <w:ind w:left="-851" w:right="-1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70E3" w:rsidRPr="002D7F7D" w:rsidRDefault="00492C81" w:rsidP="00036C72">
      <w:pPr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C72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Вторая форма работы</w:t>
      </w:r>
      <w:r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 </w:t>
      </w:r>
      <w:r w:rsidRPr="002D7F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применение ИКТ для организации самостоятельной работы,</w:t>
      </w:r>
      <w:r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проектной и исследовательской деятель</w:t>
      </w:r>
      <w:r w:rsidR="006357ED"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учащихся по географии вне</w:t>
      </w:r>
      <w:r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школьных занятий.</w:t>
      </w:r>
    </w:p>
    <w:p w:rsidR="004270E3" w:rsidRPr="002D7F7D" w:rsidRDefault="00492C81" w:rsidP="00036C72">
      <w:pPr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 географии часто сталкиваются с работой со статистическим материалом, трудность работы с ним заключается в его быстром устаревании, сложности усвоения. Для решения этой проблемы удобно использовать технологию учебных проектов. Например, по теме «</w:t>
      </w:r>
      <w:r w:rsidR="006357ED"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Микрогосударства</w:t>
      </w:r>
      <w:r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проект содержит несколько интересных картосхем, диаграмм, пирамид, дополняющих и углубляющих информацию учебника, для создания которых учащиеся собирали статистический материал в сети Интернет и ежедневной прессе. Продуктом этого проекта – презентацией  я пользуюсь при объяснении темы «Страны Европы». Работая над созданием презентации, ребята использовали программу </w:t>
      </w:r>
      <w:proofErr w:type="spellStart"/>
      <w:r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t>Power</w:t>
      </w:r>
      <w:proofErr w:type="spellEnd"/>
      <w:r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t>Point</w:t>
      </w:r>
      <w:proofErr w:type="spellEnd"/>
      <w:r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которой обучились на уроках информатики.</w:t>
      </w:r>
    </w:p>
    <w:p w:rsidR="00492C81" w:rsidRDefault="00492C81" w:rsidP="00036C72">
      <w:pPr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внедрение в учебный процесс современных информационных компьютерных технологий, обеспечивает единство образовательных, развивающих и воспитательных функций обучения.</w:t>
      </w:r>
    </w:p>
    <w:p w:rsidR="00036C72" w:rsidRPr="002D7F7D" w:rsidRDefault="00036C72" w:rsidP="00036C72">
      <w:pPr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70E3" w:rsidRPr="002D7F7D" w:rsidRDefault="00492C81" w:rsidP="00036C72">
      <w:pPr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C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Третья форма</w:t>
      </w:r>
      <w:r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 </w:t>
      </w:r>
      <w:r w:rsidRPr="002D7F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применение информационных технологий для обеспечения познавательного досуга</w:t>
      </w:r>
      <w:r w:rsidR="006357ED" w:rsidRPr="002D7F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6323E4"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ролевых</w:t>
      </w:r>
      <w:r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 и т.д.).</w:t>
      </w:r>
    </w:p>
    <w:p w:rsidR="00E31824" w:rsidRPr="002D7F7D" w:rsidRDefault="006323E4" w:rsidP="00036C72">
      <w:pPr>
        <w:spacing w:after="0" w:line="240" w:lineRule="auto"/>
        <w:ind w:left="-851"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7F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Ролевые игры способствуют организации групповой формы работы учащихся, развитию самостоятельной познавательной деятельности, при этом формируются и закрепляются умение работать с картой, текстом учебника, дидактическим материалом и пр.</w:t>
      </w:r>
      <w:r w:rsidR="00E31824" w:rsidRPr="002D7F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16247" w:rsidRPr="00036C72" w:rsidRDefault="00E31824" w:rsidP="00036C72">
      <w:pPr>
        <w:spacing w:after="0" w:line="240" w:lineRule="auto"/>
        <w:ind w:left="-851"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7F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Приведу пример одного из своих уроков:</w:t>
      </w:r>
      <w:r w:rsidRPr="002D7F7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036C7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Урок – пресс – конференция «Государства Земли»</w:t>
      </w:r>
      <w:r w:rsidRPr="00036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0328D" w:rsidRDefault="00E31824" w:rsidP="00036C72">
      <w:pPr>
        <w:spacing w:after="0" w:line="240" w:lineRule="auto"/>
        <w:ind w:left="-851"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7F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столах, за которыми сидят представители государств, - таблички с названиями страны, ее флага, данными о площади, населении, языке.</w:t>
      </w:r>
    </w:p>
    <w:p w:rsidR="00E31824" w:rsidRPr="00036C72" w:rsidRDefault="00E31824" w:rsidP="0060328D">
      <w:pPr>
        <w:spacing w:before="240" w:after="0" w:line="240" w:lineRule="auto"/>
        <w:ind w:left="-851"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7F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Творческим группам заранее </w:t>
      </w:r>
      <w:r w:rsidRPr="00036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предложены</w:t>
      </w:r>
      <w:r w:rsidRPr="00036C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36C7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задания</w:t>
      </w:r>
      <w:r w:rsidRPr="00036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036C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bookmarkStart w:id="0" w:name="_GoBack"/>
      <w:bookmarkEnd w:id="0"/>
    </w:p>
    <w:p w:rsidR="00036C72" w:rsidRDefault="00E31824" w:rsidP="00036C72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7F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7F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916247" w:rsidRPr="002D7F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7F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Нарисовать герб и флаг страны.</w:t>
      </w:r>
      <w:r w:rsidRPr="002D7F7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D7F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7F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916247" w:rsidRPr="002D7F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7F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Составить краткую характеристику страны.</w:t>
      </w:r>
      <w:r w:rsidRPr="002D7F7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D7F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7F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916247" w:rsidRPr="002D7F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7F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Отобрать материал о стране из периодики.</w:t>
      </w:r>
      <w:r w:rsidRPr="002D7F7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D7F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7F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="00916247" w:rsidRPr="002D7F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7F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Подготовить рассказ о населении страны.</w:t>
      </w:r>
      <w:r w:rsidRPr="002D7F7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D7F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7F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Рассказать о культуре страны: музыке, традициях, обычаях, достопримечательностях.</w:t>
      </w:r>
    </w:p>
    <w:p w:rsidR="00916247" w:rsidRPr="00036C72" w:rsidRDefault="00E31824" w:rsidP="00036C72">
      <w:pPr>
        <w:spacing w:after="0" w:line="240" w:lineRule="auto"/>
        <w:ind w:right="-1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7F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6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отчета по творческому заданию можно использовать презентацию.</w:t>
      </w:r>
      <w:r w:rsidRPr="00036C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16247" w:rsidRPr="002D7F7D" w:rsidRDefault="00E31824" w:rsidP="00036C72">
      <w:pPr>
        <w:spacing w:after="0" w:line="240" w:lineRule="auto"/>
        <w:ind w:left="-851" w:right="-1" w:firstLine="426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7F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Творческих групп 2-3 по 5 человек. Остальные учащиеся корреспонденты, собирающие материал об этих странах.</w:t>
      </w:r>
      <w:r w:rsidRPr="002D7F7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16247" w:rsidRPr="002D7F7D" w:rsidRDefault="00E31824" w:rsidP="00036C72">
      <w:pPr>
        <w:spacing w:after="0" w:line="240" w:lineRule="auto"/>
        <w:ind w:left="-851" w:right="-1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F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 проводится после изучения, какого – либо материка, когда идет тема о странах и политической карте материка. После изучения другого материка учащиеся меняются ролями, создают другие творческие группы. Урок проводится в форме дискуссии.</w:t>
      </w:r>
      <w:r w:rsidRPr="002D7F7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16247" w:rsidRPr="002D7F7D" w:rsidRDefault="00492C81" w:rsidP="00036C72">
      <w:pPr>
        <w:spacing w:after="0" w:line="240" w:lineRule="auto"/>
        <w:ind w:left="-851" w:right="-1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компьютерные технологии помогают мне сделать работу на уроке и внеурочное время интересной, повышают мотивацию ученика, ускоряют подготовку к уроку и приносят удовлетворение своей работой.</w:t>
      </w:r>
    </w:p>
    <w:p w:rsidR="00916247" w:rsidRPr="002D7F7D" w:rsidRDefault="00492C81" w:rsidP="00036C72">
      <w:pPr>
        <w:spacing w:after="0" w:line="240" w:lineRule="auto"/>
        <w:ind w:left="-851" w:right="-1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Внедрение новых информационных технологий и компьютерной техники в образовательный процесс позволяет изменять традиционную систему образования. Это относится и к географии, в которой наряду с традиционными формами, методами и средствами обучения, заложены огромные возможности для применения компьютерных технологий мультимедийных средств.</w:t>
      </w:r>
    </w:p>
    <w:p w:rsidR="00916247" w:rsidRPr="002D7F7D" w:rsidRDefault="00492C81" w:rsidP="00036C72">
      <w:pPr>
        <w:spacing w:after="0" w:line="240" w:lineRule="auto"/>
        <w:ind w:left="-851" w:right="-1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 отметить, что использование ИКТ дает учителю широкие возможности планировать свой урок, составлять конспект занятия, использовать кинофрагменты, электронные презентации и осуществлять контроль усвоения знаний.</w:t>
      </w:r>
    </w:p>
    <w:p w:rsidR="00916247" w:rsidRPr="002D7F7D" w:rsidRDefault="00492C81" w:rsidP="00036C72">
      <w:pPr>
        <w:spacing w:after="0" w:line="240" w:lineRule="auto"/>
        <w:ind w:left="-851" w:right="-1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уроках географии важно создать атмосферу интереса к знаниям, стремление искать, исследовать, творить, развивать смекалку. Поэтому необходимо искать самые разнообразные пути и приемы поддержания познавательных интересов учащихся в любом виде их познавательной деятельности, любом направлении.</w:t>
      </w:r>
    </w:p>
    <w:p w:rsidR="00916247" w:rsidRPr="002D7F7D" w:rsidRDefault="00492C81" w:rsidP="00036C72">
      <w:pPr>
        <w:spacing w:after="0" w:line="240" w:lineRule="auto"/>
        <w:ind w:left="-851" w:right="-1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очевидно, что развитие познавательных способностей и творческой активности учащихся на уроках географии сегодня находятся в прямой зависимости от использования инновационных технологий в преподавании предмета.</w:t>
      </w:r>
    </w:p>
    <w:p w:rsidR="00A71FE0" w:rsidRPr="002D7F7D" w:rsidRDefault="00492C81" w:rsidP="00036C72">
      <w:pPr>
        <w:spacing w:after="0" w:line="240" w:lineRule="auto"/>
        <w:ind w:left="-851" w:right="-1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7F7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 становится активным, заинтересованным, равноправным участником обучения. Он   отходит от стандартного мышления, стереотипа действий, что позволяет развить стремление к знаниям, повышается мотивация к обучению. При сочетании ИКТ с традиционными и нетрадиционными методами и приемами обучения у детей развивается образное, систематическое и логическое мышление. Использование такого подхода в преподавании географии является важным средством для формирования личности, гуманного отношения ко всему живому, творческого воспитания и развития.</w:t>
      </w:r>
    </w:p>
    <w:sectPr w:rsidR="00A71FE0" w:rsidRPr="002D7F7D" w:rsidSect="003D0D6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234AB"/>
    <w:multiLevelType w:val="multilevel"/>
    <w:tmpl w:val="5F70C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00B29"/>
    <w:multiLevelType w:val="multilevel"/>
    <w:tmpl w:val="B168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93031"/>
    <w:multiLevelType w:val="multilevel"/>
    <w:tmpl w:val="0076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50F02"/>
    <w:multiLevelType w:val="multilevel"/>
    <w:tmpl w:val="0830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730330"/>
    <w:multiLevelType w:val="multilevel"/>
    <w:tmpl w:val="EB64E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111BD8"/>
    <w:multiLevelType w:val="multilevel"/>
    <w:tmpl w:val="C866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D730D7"/>
    <w:multiLevelType w:val="multilevel"/>
    <w:tmpl w:val="E5AA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137BA5"/>
    <w:multiLevelType w:val="multilevel"/>
    <w:tmpl w:val="870A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0A16"/>
    <w:rsid w:val="00036C72"/>
    <w:rsid w:val="00100960"/>
    <w:rsid w:val="001041D1"/>
    <w:rsid w:val="002D7F7D"/>
    <w:rsid w:val="003D0D69"/>
    <w:rsid w:val="004270E3"/>
    <w:rsid w:val="00492C81"/>
    <w:rsid w:val="00550A16"/>
    <w:rsid w:val="0060328D"/>
    <w:rsid w:val="00603B37"/>
    <w:rsid w:val="006323E4"/>
    <w:rsid w:val="006357ED"/>
    <w:rsid w:val="007B0EB0"/>
    <w:rsid w:val="00847318"/>
    <w:rsid w:val="00870BFA"/>
    <w:rsid w:val="00916247"/>
    <w:rsid w:val="009C7C94"/>
    <w:rsid w:val="009F1482"/>
    <w:rsid w:val="00A71FE0"/>
    <w:rsid w:val="00AE1BF0"/>
    <w:rsid w:val="00AE4B63"/>
    <w:rsid w:val="00E31824"/>
    <w:rsid w:val="00E63225"/>
    <w:rsid w:val="00EC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AA516-6542-4157-AC4F-D664E53A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03B37"/>
  </w:style>
  <w:style w:type="character" w:styleId="a4">
    <w:name w:val="Strong"/>
    <w:basedOn w:val="a0"/>
    <w:uiPriority w:val="22"/>
    <w:qFormat/>
    <w:rsid w:val="00492C81"/>
    <w:rPr>
      <w:b/>
      <w:bCs/>
    </w:rPr>
  </w:style>
  <w:style w:type="character" w:styleId="a5">
    <w:name w:val="Hyperlink"/>
    <w:basedOn w:val="a0"/>
    <w:uiPriority w:val="99"/>
    <w:semiHidden/>
    <w:unhideWhenUsed/>
    <w:rsid w:val="00492C81"/>
    <w:rPr>
      <w:color w:val="0000FF"/>
      <w:u w:val="single"/>
    </w:rPr>
  </w:style>
  <w:style w:type="character" w:styleId="a6">
    <w:name w:val="Emphasis"/>
    <w:basedOn w:val="a0"/>
    <w:uiPriority w:val="20"/>
    <w:qFormat/>
    <w:rsid w:val="00492C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Тихонова</cp:lastModifiedBy>
  <cp:revision>13</cp:revision>
  <dcterms:created xsi:type="dcterms:W3CDTF">2012-10-28T12:55:00Z</dcterms:created>
  <dcterms:modified xsi:type="dcterms:W3CDTF">2019-03-14T12:52:00Z</dcterms:modified>
</cp:coreProperties>
</file>