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76" w:rsidRPr="00782576" w:rsidRDefault="00782576" w:rsidP="007825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576">
        <w:rPr>
          <w:rFonts w:ascii="Times New Roman" w:hAnsi="Times New Roman" w:cs="Times New Roman"/>
          <w:b/>
          <w:sz w:val="24"/>
          <w:szCs w:val="24"/>
        </w:rPr>
        <w:t>Диалог искусств: формирование интереса к творчеству Ф.И. Тютчева (</w:t>
      </w:r>
      <w:proofErr w:type="spellStart"/>
      <w:r w:rsidRPr="00782576">
        <w:rPr>
          <w:rFonts w:ascii="Times New Roman" w:hAnsi="Times New Roman" w:cs="Times New Roman"/>
          <w:b/>
          <w:sz w:val="24"/>
          <w:szCs w:val="24"/>
        </w:rPr>
        <w:t>предпроектная</w:t>
      </w:r>
      <w:proofErr w:type="spellEnd"/>
      <w:r w:rsidRPr="00782576">
        <w:rPr>
          <w:rFonts w:ascii="Times New Roman" w:hAnsi="Times New Roman" w:cs="Times New Roman"/>
          <w:b/>
          <w:sz w:val="24"/>
          <w:szCs w:val="24"/>
        </w:rPr>
        <w:t xml:space="preserve"> деятельность учащихся 6 класса)</w:t>
      </w:r>
    </w:p>
    <w:p w:rsidR="00782576" w:rsidRPr="00782576" w:rsidRDefault="00782576" w:rsidP="007825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576">
        <w:rPr>
          <w:rFonts w:ascii="Times New Roman" w:hAnsi="Times New Roman" w:cs="Times New Roman"/>
          <w:b/>
          <w:sz w:val="24"/>
          <w:szCs w:val="24"/>
        </w:rPr>
        <w:t xml:space="preserve"> Автор - </w:t>
      </w:r>
      <w:proofErr w:type="spellStart"/>
      <w:r w:rsidRPr="00782576">
        <w:rPr>
          <w:rFonts w:ascii="Times New Roman" w:hAnsi="Times New Roman" w:cs="Times New Roman"/>
          <w:b/>
          <w:sz w:val="24"/>
          <w:szCs w:val="24"/>
        </w:rPr>
        <w:t>Димитрева</w:t>
      </w:r>
      <w:proofErr w:type="spellEnd"/>
      <w:r w:rsidRPr="00782576">
        <w:rPr>
          <w:rFonts w:ascii="Times New Roman" w:hAnsi="Times New Roman" w:cs="Times New Roman"/>
          <w:b/>
          <w:sz w:val="24"/>
          <w:szCs w:val="24"/>
        </w:rPr>
        <w:t xml:space="preserve"> Елена </w:t>
      </w:r>
      <w:proofErr w:type="spellStart"/>
      <w:r w:rsidRPr="00782576">
        <w:rPr>
          <w:rFonts w:ascii="Times New Roman" w:hAnsi="Times New Roman" w:cs="Times New Roman"/>
          <w:b/>
          <w:sz w:val="24"/>
          <w:szCs w:val="24"/>
        </w:rPr>
        <w:t>Юрьевна</w:t>
      </w:r>
      <w:proofErr w:type="gramStart"/>
      <w:r w:rsidRPr="00782576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782576">
        <w:rPr>
          <w:rFonts w:ascii="Times New Roman" w:hAnsi="Times New Roman" w:cs="Times New Roman"/>
          <w:b/>
          <w:sz w:val="24"/>
          <w:szCs w:val="24"/>
        </w:rPr>
        <w:t>читель</w:t>
      </w:r>
      <w:proofErr w:type="spellEnd"/>
      <w:r w:rsidRPr="00782576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 высшей квалификационной категории ,ЧОУ «ШКОЛА ГРАН», г. Санкт -Петербург </w:t>
      </w:r>
    </w:p>
    <w:p w:rsidR="00782576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«Учитель – Ученик» - отправная точка для их совместного путешествия в мир поэзии, творчества, искусства. В ходе такого путешествия можно стать свидетелем диалога разных видов искусства. Этот диалог шестиклассники представили на страницах</w:t>
      </w:r>
      <w:r w:rsidRPr="00496D20">
        <w:rPr>
          <w:rFonts w:ascii="Times New Roman" w:hAnsi="Times New Roman"/>
          <w:sz w:val="28"/>
          <w:szCs w:val="28"/>
        </w:rPr>
        <w:t xml:space="preserve"> календаря «Времена года в лирике Ф.И. Тютчева</w:t>
      </w:r>
      <w:r>
        <w:rPr>
          <w:rFonts w:ascii="Times New Roman" w:hAnsi="Times New Roman"/>
          <w:sz w:val="28"/>
          <w:szCs w:val="28"/>
        </w:rPr>
        <w:t>»</w:t>
      </w:r>
      <w:r w:rsidRPr="00496D20">
        <w:rPr>
          <w:rFonts w:ascii="Times New Roman" w:hAnsi="Times New Roman"/>
          <w:sz w:val="28"/>
          <w:szCs w:val="28"/>
        </w:rPr>
        <w:t>.  Это результат большой исследовательской и творческой работы шестиклассников</w:t>
      </w:r>
    </w:p>
    <w:p w:rsidR="00782576" w:rsidRPr="00496D20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D20">
        <w:rPr>
          <w:rFonts w:ascii="Times New Roman" w:hAnsi="Times New Roman"/>
          <w:sz w:val="28"/>
          <w:szCs w:val="28"/>
        </w:rPr>
        <w:t xml:space="preserve"> Перелистав страницы календаря, вы ещё раз убедитесь в справедливости слов Ф.И. Тютчева:</w:t>
      </w:r>
    </w:p>
    <w:p w:rsidR="00782576" w:rsidRPr="00496D20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D20">
        <w:rPr>
          <w:rFonts w:ascii="Times New Roman" w:hAnsi="Times New Roman"/>
          <w:i/>
          <w:sz w:val="28"/>
          <w:szCs w:val="28"/>
        </w:rPr>
        <w:t>«Не то, что мните вы, природа:</w:t>
      </w:r>
    </w:p>
    <w:p w:rsidR="00782576" w:rsidRPr="00496D20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D20">
        <w:rPr>
          <w:rFonts w:ascii="Times New Roman" w:hAnsi="Times New Roman"/>
          <w:i/>
          <w:sz w:val="28"/>
          <w:szCs w:val="28"/>
        </w:rPr>
        <w:t xml:space="preserve">Не слепок, не бездушный лик – </w:t>
      </w:r>
    </w:p>
    <w:p w:rsidR="00782576" w:rsidRPr="00496D20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D20">
        <w:rPr>
          <w:rFonts w:ascii="Times New Roman" w:hAnsi="Times New Roman"/>
          <w:i/>
          <w:sz w:val="28"/>
          <w:szCs w:val="28"/>
        </w:rPr>
        <w:t>В ней есть душа, в ней есть свобода,</w:t>
      </w:r>
    </w:p>
    <w:p w:rsidR="00782576" w:rsidRPr="00496D20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D20">
        <w:rPr>
          <w:rFonts w:ascii="Times New Roman" w:hAnsi="Times New Roman"/>
          <w:i/>
          <w:sz w:val="28"/>
          <w:szCs w:val="28"/>
        </w:rPr>
        <w:t>В ней есть любовь, в ней есть язык».</w:t>
      </w:r>
    </w:p>
    <w:p w:rsidR="00782576" w:rsidRPr="00782576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496D20">
        <w:rPr>
          <w:rFonts w:ascii="Times New Roman" w:hAnsi="Times New Roman"/>
          <w:sz w:val="28"/>
          <w:szCs w:val="28"/>
        </w:rPr>
        <w:t>лирика</w:t>
      </w:r>
      <w:proofErr w:type="spellEnd"/>
      <w:r w:rsidRPr="00496D20">
        <w:rPr>
          <w:rFonts w:ascii="Times New Roman" w:hAnsi="Times New Roman"/>
          <w:sz w:val="28"/>
          <w:szCs w:val="28"/>
        </w:rPr>
        <w:t xml:space="preserve"> Тютчева – не описание пейзажа, а философск</w:t>
      </w:r>
      <w:r>
        <w:rPr>
          <w:rFonts w:ascii="Times New Roman" w:hAnsi="Times New Roman"/>
          <w:sz w:val="28"/>
          <w:szCs w:val="28"/>
        </w:rPr>
        <w:t>ий</w:t>
      </w:r>
      <w:r w:rsidRPr="00496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диалог с читателем</w:t>
      </w:r>
      <w:r w:rsidRPr="00496D20">
        <w:rPr>
          <w:rFonts w:ascii="Times New Roman" w:hAnsi="Times New Roman"/>
          <w:sz w:val="28"/>
          <w:szCs w:val="28"/>
        </w:rPr>
        <w:t xml:space="preserve"> </w:t>
      </w:r>
      <w:r w:rsidRPr="00782576">
        <w:rPr>
          <w:rFonts w:ascii="Times New Roman" w:hAnsi="Times New Roman"/>
          <w:b/>
          <w:sz w:val="28"/>
          <w:szCs w:val="28"/>
        </w:rPr>
        <w:t>о Жизни, Тайне, Красоте…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Есть ли в лирике Ф.И. Тютчева  стихотворения, передающие особенности каждого месяца года? </w:t>
      </w:r>
      <w:r>
        <w:rPr>
          <w:rFonts w:ascii="Times New Roman" w:hAnsi="Times New Roman"/>
          <w:sz w:val="28"/>
          <w:szCs w:val="28"/>
        </w:rPr>
        <w:t xml:space="preserve"> - этот вопрос шестиклассника на уроке литературы</w:t>
      </w:r>
      <w:r w:rsidRPr="00992D6E">
        <w:rPr>
          <w:rFonts w:ascii="Times New Roman" w:hAnsi="Times New Roman"/>
          <w:sz w:val="28"/>
          <w:szCs w:val="28"/>
        </w:rPr>
        <w:t xml:space="preserve"> стал отправной точкой в работе над проектом  «Календарь «Времена года в лирике Ф.И. Тютчева».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Не знаю, давайте поищем вместе, - предложила я.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>И пошёл «мозговой штурм»: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Подберём стихотворения и иллюстрации к ним.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 Только не </w:t>
      </w:r>
      <w:proofErr w:type="gramStart"/>
      <w:r w:rsidRPr="00992D6E">
        <w:rPr>
          <w:rFonts w:ascii="Times New Roman" w:hAnsi="Times New Roman"/>
          <w:sz w:val="28"/>
          <w:szCs w:val="28"/>
        </w:rPr>
        <w:t>свои</w:t>
      </w:r>
      <w:proofErr w:type="gramEnd"/>
      <w:r w:rsidRPr="00992D6E">
        <w:rPr>
          <w:rFonts w:ascii="Times New Roman" w:hAnsi="Times New Roman"/>
          <w:sz w:val="28"/>
          <w:szCs w:val="28"/>
        </w:rPr>
        <w:t>, а настоящих художников.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Составим из них книгу.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- Нет, не книгу, а календарь</w:t>
      </w:r>
    </w:p>
    <w:p w:rsidR="00782576" w:rsidRPr="00992D6E" w:rsidRDefault="00782576" w:rsidP="00782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6E">
        <w:rPr>
          <w:rFonts w:ascii="Times New Roman" w:hAnsi="Times New Roman"/>
          <w:sz w:val="28"/>
          <w:szCs w:val="28"/>
        </w:rPr>
        <w:t xml:space="preserve"> </w:t>
      </w:r>
      <w:r w:rsidRPr="00992D6E">
        <w:rPr>
          <w:rFonts w:ascii="Times New Roman" w:hAnsi="Times New Roman"/>
          <w:iCs/>
          <w:sz w:val="28"/>
          <w:szCs w:val="28"/>
        </w:rPr>
        <w:t xml:space="preserve">Так  в диалоге «Учитель </w:t>
      </w:r>
      <w:proofErr w:type="gramStart"/>
      <w:r w:rsidRPr="00992D6E">
        <w:rPr>
          <w:rFonts w:ascii="Times New Roman" w:hAnsi="Times New Roman"/>
          <w:iCs/>
          <w:sz w:val="28"/>
          <w:szCs w:val="28"/>
        </w:rPr>
        <w:t>–У</w:t>
      </w:r>
      <w:proofErr w:type="gramEnd"/>
      <w:r w:rsidRPr="00992D6E">
        <w:rPr>
          <w:rFonts w:ascii="Times New Roman" w:hAnsi="Times New Roman"/>
          <w:iCs/>
          <w:sz w:val="28"/>
          <w:szCs w:val="28"/>
        </w:rPr>
        <w:t>ченик» были сформулированы вопросы проекта:</w:t>
      </w:r>
    </w:p>
    <w:p w:rsidR="00782576" w:rsidRPr="00992D6E" w:rsidRDefault="00782576" w:rsidP="00782576">
      <w:pPr>
        <w:pStyle w:val="3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92D6E">
        <w:rPr>
          <w:sz w:val="28"/>
          <w:szCs w:val="28"/>
        </w:rPr>
        <w:lastRenderedPageBreak/>
        <w:t>Можно ли проиллюстрировать стихотворения Ф.И. Тютчева картинами русских художников?</w:t>
      </w:r>
    </w:p>
    <w:p w:rsidR="00782576" w:rsidRPr="00992D6E" w:rsidRDefault="00782576" w:rsidP="00782576">
      <w:pPr>
        <w:pStyle w:val="3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92D6E">
        <w:rPr>
          <w:iCs/>
          <w:sz w:val="28"/>
          <w:szCs w:val="28"/>
        </w:rPr>
        <w:t>Какими приёмами пользуются поэты и художники при создании образов?</w:t>
      </w:r>
    </w:p>
    <w:p w:rsidR="00782576" w:rsidRPr="00992D6E" w:rsidRDefault="00782576" w:rsidP="00782576">
      <w:pPr>
        <w:pStyle w:val="3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92D6E">
        <w:rPr>
          <w:iCs/>
          <w:sz w:val="28"/>
          <w:szCs w:val="28"/>
        </w:rPr>
        <w:t>Какие средства изобразительности, эмоционального воздействия имеются  у художников и как с этими средствами соотносятся языковые возможности?</w:t>
      </w:r>
    </w:p>
    <w:p w:rsidR="00782576" w:rsidRPr="00992D6E" w:rsidRDefault="00782576" w:rsidP="00782576">
      <w:pPr>
        <w:pStyle w:val="3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92D6E">
        <w:rPr>
          <w:iCs/>
          <w:sz w:val="28"/>
          <w:szCs w:val="28"/>
        </w:rPr>
        <w:t>Как с помощью ИКТ оформить макет календаря?</w:t>
      </w:r>
    </w:p>
    <w:p w:rsidR="00782576" w:rsidRDefault="00782576" w:rsidP="007825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4939665</wp:posOffset>
            </wp:positionV>
            <wp:extent cx="5751195" cy="3576320"/>
            <wp:effectExtent l="19050" t="0" r="1905" b="0"/>
            <wp:wrapSquare wrapText="bothSides"/>
            <wp:docPr id="3" name="Рисунок 3" descr="январ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январь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D6E">
        <w:rPr>
          <w:rFonts w:ascii="Times New Roman" w:hAnsi="Times New Roman"/>
          <w:sz w:val="28"/>
          <w:szCs w:val="28"/>
        </w:rPr>
        <w:t xml:space="preserve">Да, на уроках необходимо говорить со школьниками о содружестве искусств, соединять литературное развитие с </w:t>
      </w:r>
      <w:proofErr w:type="gramStart"/>
      <w:r w:rsidRPr="00992D6E">
        <w:rPr>
          <w:rFonts w:ascii="Times New Roman" w:hAnsi="Times New Roman"/>
          <w:sz w:val="28"/>
          <w:szCs w:val="28"/>
        </w:rPr>
        <w:t>эстетическим</w:t>
      </w:r>
      <w:proofErr w:type="gramEnd"/>
      <w:r w:rsidRPr="00992D6E">
        <w:rPr>
          <w:rFonts w:ascii="Times New Roman" w:hAnsi="Times New Roman"/>
          <w:sz w:val="28"/>
          <w:szCs w:val="28"/>
        </w:rPr>
        <w:t xml:space="preserve">. Но с каким азартом </w:t>
      </w:r>
      <w:r>
        <w:rPr>
          <w:rFonts w:ascii="Times New Roman" w:hAnsi="Times New Roman"/>
          <w:sz w:val="28"/>
          <w:szCs w:val="28"/>
        </w:rPr>
        <w:t xml:space="preserve"> и энтузиазмом </w:t>
      </w:r>
      <w:r w:rsidRPr="00992D6E">
        <w:rPr>
          <w:rFonts w:ascii="Times New Roman" w:hAnsi="Times New Roman"/>
          <w:sz w:val="28"/>
          <w:szCs w:val="28"/>
        </w:rPr>
        <w:t>дети применяют это на практике. И</w:t>
      </w:r>
      <w:r w:rsidRPr="00992D6E">
        <w:rPr>
          <w:rFonts w:ascii="Times New Roman" w:hAnsi="Times New Roman"/>
          <w:color w:val="000000"/>
          <w:sz w:val="28"/>
          <w:szCs w:val="28"/>
        </w:rPr>
        <w:t xml:space="preserve">спользование разных видов искусства может служить не только для создания зрительной, слуховой и синтетической наглядности, но и для организации исследования. </w:t>
      </w:r>
      <w:proofErr w:type="gramStart"/>
      <w:r w:rsidRPr="00992D6E">
        <w:rPr>
          <w:rFonts w:ascii="Times New Roman" w:hAnsi="Times New Roman"/>
          <w:color w:val="000000"/>
          <w:sz w:val="28"/>
          <w:szCs w:val="28"/>
        </w:rPr>
        <w:t>И рожда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92D6E">
        <w:rPr>
          <w:rFonts w:ascii="Times New Roman" w:hAnsi="Times New Roman"/>
          <w:color w:val="000000"/>
          <w:sz w:val="28"/>
          <w:szCs w:val="28"/>
        </w:rPr>
        <w:t>тся новы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2D6E">
        <w:rPr>
          <w:rFonts w:ascii="Times New Roman" w:hAnsi="Times New Roman"/>
          <w:color w:val="000000"/>
          <w:sz w:val="28"/>
          <w:szCs w:val="28"/>
        </w:rPr>
        <w:t xml:space="preserve"> диалоги «Ученик – Поэзия», «Поэзия – Живопись», «Учитель – Искусство – Ученик»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782576" w:rsidRDefault="00782576" w:rsidP="0078257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576" w:rsidRDefault="00782576" w:rsidP="00782576">
      <w:pPr>
        <w:pStyle w:val="a3"/>
        <w:spacing w:after="0" w:line="360" w:lineRule="auto"/>
        <w:ind w:left="0" w:firstLine="709"/>
        <w:jc w:val="both"/>
      </w:pPr>
      <w:r w:rsidRPr="00782576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4846955</wp:posOffset>
            </wp:positionV>
            <wp:extent cx="5837555" cy="4131945"/>
            <wp:effectExtent l="19050" t="0" r="0" b="0"/>
            <wp:wrapSquare wrapText="bothSides"/>
            <wp:docPr id="5" name="Рисунок 5" descr="октябр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9" descr="октябрь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57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-2540</wp:posOffset>
            </wp:positionV>
            <wp:extent cx="5941695" cy="4756785"/>
            <wp:effectExtent l="19050" t="0" r="1905" b="0"/>
            <wp:wrapSquare wrapText="bothSides"/>
            <wp:docPr id="4" name="Рисунок 4" descr="июн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8" descr="июнь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7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2576" w:rsidSect="004B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3D" w:rsidRDefault="00146E3D" w:rsidP="00782576">
      <w:pPr>
        <w:spacing w:after="0" w:line="240" w:lineRule="auto"/>
      </w:pPr>
      <w:r>
        <w:separator/>
      </w:r>
    </w:p>
  </w:endnote>
  <w:endnote w:type="continuationSeparator" w:id="0">
    <w:p w:rsidR="00146E3D" w:rsidRDefault="00146E3D" w:rsidP="0078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3D" w:rsidRDefault="00146E3D" w:rsidP="00782576">
      <w:pPr>
        <w:spacing w:after="0" w:line="240" w:lineRule="auto"/>
      </w:pPr>
      <w:r>
        <w:separator/>
      </w:r>
    </w:p>
  </w:footnote>
  <w:footnote w:type="continuationSeparator" w:id="0">
    <w:p w:rsidR="00146E3D" w:rsidRDefault="00146E3D" w:rsidP="0078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59F"/>
    <w:multiLevelType w:val="hybridMultilevel"/>
    <w:tmpl w:val="8BC0D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AA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576"/>
    <w:rsid w:val="00146E3D"/>
    <w:rsid w:val="003217A5"/>
    <w:rsid w:val="00351BDE"/>
    <w:rsid w:val="004B009C"/>
    <w:rsid w:val="0078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2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25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8257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576"/>
  </w:style>
  <w:style w:type="paragraph" w:styleId="a8">
    <w:name w:val="footer"/>
    <w:basedOn w:val="a"/>
    <w:link w:val="a9"/>
    <w:uiPriority w:val="99"/>
    <w:semiHidden/>
    <w:unhideWhenUsed/>
    <w:rsid w:val="0078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1928</Characters>
  <Application>Microsoft Office Word</Application>
  <DocSecurity>0</DocSecurity>
  <Lines>16</Lines>
  <Paragraphs>4</Paragraphs>
  <ScaleCrop>false</ScaleCrop>
  <Company>Hewlett-Packard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2019-10-31T21:52:00Z</dcterms:created>
  <dcterms:modified xsi:type="dcterms:W3CDTF">2019-10-31T21:52:00Z</dcterms:modified>
</cp:coreProperties>
</file>