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Pr="00372B45" w:rsidRDefault="00372B45" w:rsidP="00372B4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372B45" w:rsidRDefault="00372B45" w:rsidP="00372B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72B45">
        <w:rPr>
          <w:rFonts w:ascii="Times New Roman" w:hAnsi="Times New Roman" w:cs="Times New Roman"/>
          <w:sz w:val="36"/>
          <w:szCs w:val="36"/>
        </w:rPr>
        <w:t>Выступление</w:t>
      </w:r>
    </w:p>
    <w:p w:rsidR="00372B45" w:rsidRDefault="00372B45" w:rsidP="00372B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72B45">
        <w:rPr>
          <w:rFonts w:ascii="Times New Roman" w:hAnsi="Times New Roman" w:cs="Times New Roman"/>
          <w:sz w:val="36"/>
          <w:szCs w:val="36"/>
        </w:rPr>
        <w:t xml:space="preserve">на заседании методического объединения учителей физической культуры и ОБЖ </w:t>
      </w:r>
      <w:r>
        <w:rPr>
          <w:rFonts w:ascii="Times New Roman" w:hAnsi="Times New Roman" w:cs="Times New Roman"/>
          <w:sz w:val="36"/>
          <w:szCs w:val="36"/>
        </w:rPr>
        <w:t>Заводского</w:t>
      </w:r>
      <w:r w:rsidRPr="00372B45">
        <w:rPr>
          <w:rFonts w:ascii="Times New Roman" w:hAnsi="Times New Roman" w:cs="Times New Roman"/>
          <w:sz w:val="36"/>
          <w:szCs w:val="36"/>
        </w:rPr>
        <w:t xml:space="preserve"> района учителя физической культуры М</w:t>
      </w:r>
      <w:r>
        <w:rPr>
          <w:rFonts w:ascii="Times New Roman" w:hAnsi="Times New Roman" w:cs="Times New Roman"/>
          <w:sz w:val="36"/>
          <w:szCs w:val="36"/>
        </w:rPr>
        <w:t>Б</w:t>
      </w:r>
      <w:r w:rsidRPr="00372B45">
        <w:rPr>
          <w:rFonts w:ascii="Times New Roman" w:hAnsi="Times New Roman" w:cs="Times New Roman"/>
          <w:sz w:val="36"/>
          <w:szCs w:val="36"/>
        </w:rPr>
        <w:t>ОУ «</w:t>
      </w:r>
      <w:r>
        <w:rPr>
          <w:rFonts w:ascii="Times New Roman" w:hAnsi="Times New Roman" w:cs="Times New Roman"/>
          <w:sz w:val="36"/>
          <w:szCs w:val="36"/>
        </w:rPr>
        <w:t>ООШ №104№</w:t>
      </w:r>
      <w:r w:rsidRPr="00372B45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372B45" w:rsidRDefault="00372B45" w:rsidP="00372B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Сейтовой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Людмилы Юрьевны</w:t>
      </w:r>
    </w:p>
    <w:p w:rsidR="00372B45" w:rsidRDefault="00372B45" w:rsidP="00372B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72B45" w:rsidRDefault="00372B45" w:rsidP="00372B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72B45" w:rsidRPr="00372B45" w:rsidRDefault="00372B45" w:rsidP="00372B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72B45">
        <w:rPr>
          <w:rFonts w:ascii="Times New Roman" w:hAnsi="Times New Roman" w:cs="Times New Roman"/>
          <w:sz w:val="36"/>
          <w:szCs w:val="36"/>
        </w:rPr>
        <w:t xml:space="preserve"> Тема: «</w:t>
      </w:r>
      <w:proofErr w:type="spellStart"/>
      <w:r w:rsidRPr="00372B45">
        <w:rPr>
          <w:rFonts w:ascii="Times New Roman" w:hAnsi="Times New Roman" w:cs="Times New Roman"/>
          <w:sz w:val="36"/>
          <w:szCs w:val="36"/>
        </w:rPr>
        <w:t>Здоровьесберегающие</w:t>
      </w:r>
      <w:proofErr w:type="spellEnd"/>
      <w:r w:rsidRPr="00372B45">
        <w:rPr>
          <w:rFonts w:ascii="Times New Roman" w:hAnsi="Times New Roman" w:cs="Times New Roman"/>
          <w:sz w:val="36"/>
          <w:szCs w:val="36"/>
        </w:rPr>
        <w:t xml:space="preserve"> технологии в современном уроке физической культуры».</w:t>
      </w:r>
    </w:p>
    <w:p w:rsidR="00372B45" w:rsidRPr="00372B45" w:rsidRDefault="00372B45" w:rsidP="00372B4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372B45" w:rsidRPr="00372B45" w:rsidRDefault="00372B45" w:rsidP="00372B4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lastRenderedPageBreak/>
        <w:t xml:space="preserve">"Движение - важнейшее свойство живых организмов" </w:t>
      </w:r>
    </w:p>
    <w:p w:rsidR="00372B45" w:rsidRDefault="00372B45" w:rsidP="00372B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t xml:space="preserve">(Всемирная организация здравоохранения) 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2B45">
        <w:rPr>
          <w:rFonts w:ascii="Times New Roman" w:hAnsi="Times New Roman" w:cs="Times New Roman"/>
          <w:sz w:val="28"/>
          <w:szCs w:val="28"/>
        </w:rPr>
        <w:t xml:space="preserve">Здоровье человека определяется уровнем его функциональных возможностей. Специальное международное исследование под эгидой Всемирной организации здравоохранения доказало, что физическая активность является неотъемлемым видом деятельности человека, совершенно необходимым для сохранения и укрепления здоровья. 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2B45">
        <w:rPr>
          <w:rFonts w:ascii="Times New Roman" w:hAnsi="Times New Roman" w:cs="Times New Roman"/>
          <w:sz w:val="28"/>
          <w:szCs w:val="28"/>
        </w:rPr>
        <w:t xml:space="preserve">Характерной особенностью современного образа жизни является сокращение объёмов двигательной активности человека (гипокинезия) и мышечной работы (гиподинамия) в сочетании с нервно-психическими перегрузками. Сниженный уровень двигательной активности связан с изменениями в производственной и бытовой сфере, где на долю мускульной силы человека приходится всё меньшее количество работы. К концу ХХ века человек выполняет только 3 - 4% потребных ему действий, всё остальное за него выполняют машины и механизмы на электрической, паровой или бензиновой тяге. Образ жизни современных людей, в том числе и школьников, очень близок к "постельному режиму", ведущему к острой гипокинезии. Сидение за партой, за письменным столом, за компьютером, перед телевизором - в сумме даёт такую величину статической нагрузки, которую просто невозможно компенсировать подвижными, динамическими упражнениями, тренирующими сердце, сосуды, лёгкие и др. органы.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F67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2B45">
        <w:rPr>
          <w:rFonts w:ascii="Times New Roman" w:hAnsi="Times New Roman" w:cs="Times New Roman"/>
          <w:sz w:val="28"/>
          <w:szCs w:val="28"/>
        </w:rPr>
        <w:t xml:space="preserve">Единственная профилактика последствий гипокинезии - организация рационального двигательного режима, включающая различные по характеру и интенсивности физические нагрузки, приводящие к активному перемещению тела в пространстве. Избыток двигательной активности не представляет опасности для организма, если не превышен предел адаптационных возможностей. Превышение этого предела столь же вредно для здоровья, как и гипокинезия. Срыв адаптации проявляется в разнообразных формах - в виде переутомления, </w:t>
      </w:r>
      <w:proofErr w:type="spellStart"/>
      <w:r w:rsidRPr="00372B45">
        <w:rPr>
          <w:rFonts w:ascii="Times New Roman" w:hAnsi="Times New Roman" w:cs="Times New Roman"/>
          <w:sz w:val="28"/>
          <w:szCs w:val="28"/>
        </w:rPr>
        <w:t>вегето-сосудистой</w:t>
      </w:r>
      <w:proofErr w:type="spellEnd"/>
      <w:r w:rsidRPr="00372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B45">
        <w:rPr>
          <w:rFonts w:ascii="Times New Roman" w:hAnsi="Times New Roman" w:cs="Times New Roman"/>
          <w:sz w:val="28"/>
          <w:szCs w:val="28"/>
        </w:rPr>
        <w:t>дистонии</w:t>
      </w:r>
      <w:proofErr w:type="spellEnd"/>
      <w:r w:rsidRPr="00372B45">
        <w:rPr>
          <w:rFonts w:ascii="Times New Roman" w:hAnsi="Times New Roman" w:cs="Times New Roman"/>
          <w:sz w:val="28"/>
          <w:szCs w:val="28"/>
        </w:rPr>
        <w:t xml:space="preserve">, снижении иммунитета, нарушении работы желудочно-кишечного тракта. В тяжёлых случаях необходима комплексная восстановительная терапия, проводимая медиками. Двигательная активность может быть реализована в различных формах. Она может быть организованной (под управлением преподавателя, тренера, родителя и т.д.) и неорганизованной (самостоятельной). В неорганизованных формах чаще всего проявляется </w:t>
      </w:r>
      <w:proofErr w:type="spellStart"/>
      <w:r w:rsidRPr="00372B45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372B45">
        <w:rPr>
          <w:rFonts w:ascii="Times New Roman" w:hAnsi="Times New Roman" w:cs="Times New Roman"/>
          <w:sz w:val="28"/>
          <w:szCs w:val="28"/>
        </w:rPr>
        <w:t>, игровая и релаксационная двигательная активность.</w:t>
      </w:r>
    </w:p>
    <w:p w:rsidR="00372B45" w:rsidRDefault="00372B45" w:rsidP="00372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Организованная двигательная активность может осуществляться в самых разнообразных формах. В школе - это урок, спортивная или оздоровительная секция, кружок по интересам. Могут быть реализованы клубные формы, индивидуальные и групповые занятия и их разнообразные сочетания. К формам организованной двигательной активности относится и день здоровья. Проведение дня здоровья сопряжено с определёнными трудностями организации, если оно носит массовый общешкольный характер. 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2B45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372B4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72B45">
        <w:rPr>
          <w:rFonts w:ascii="Times New Roman" w:hAnsi="Times New Roman" w:cs="Times New Roman"/>
          <w:sz w:val="28"/>
          <w:szCs w:val="28"/>
        </w:rPr>
        <w:t xml:space="preserve"> деятельности школы является формирование духовного и физического здоровья детей, как фундамента будущего профессионального и жизненного успеха: 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B45">
        <w:rPr>
          <w:rFonts w:ascii="Times New Roman" w:hAnsi="Times New Roman" w:cs="Times New Roman"/>
          <w:sz w:val="28"/>
          <w:szCs w:val="28"/>
        </w:rPr>
        <w:t xml:space="preserve"> формирование потребности и умений в сохранении здоровья; 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B45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здорового образа жизни; 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B45">
        <w:rPr>
          <w:rFonts w:ascii="Times New Roman" w:hAnsi="Times New Roman" w:cs="Times New Roman"/>
          <w:sz w:val="28"/>
          <w:szCs w:val="28"/>
        </w:rPr>
        <w:t xml:space="preserve"> пропаганду физкультуры и спорта. 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B45">
        <w:rPr>
          <w:rFonts w:ascii="Times New Roman" w:hAnsi="Times New Roman" w:cs="Times New Roman"/>
          <w:sz w:val="28"/>
          <w:szCs w:val="28"/>
        </w:rPr>
        <w:t xml:space="preserve"> профилактику и укрепление здоровья учащихся В настоящее время все настойчивее раздаются голоса о необходимости сохранения здоровья обучающихся в образовательном учреждении, так как здоровье детей является самой высокой социальной ценностью. 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2B45">
        <w:rPr>
          <w:rFonts w:ascii="Times New Roman" w:hAnsi="Times New Roman" w:cs="Times New Roman"/>
          <w:sz w:val="28"/>
          <w:szCs w:val="28"/>
        </w:rPr>
        <w:t xml:space="preserve">В своей практической деятельности я пытаюсь решить следующие задачи </w:t>
      </w:r>
      <w:proofErr w:type="spellStart"/>
      <w:r w:rsidRPr="00372B4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72B45">
        <w:rPr>
          <w:rFonts w:ascii="Times New Roman" w:hAnsi="Times New Roman" w:cs="Times New Roman"/>
          <w:sz w:val="28"/>
          <w:szCs w:val="28"/>
        </w:rPr>
        <w:t xml:space="preserve"> учащихся: 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B45">
        <w:rPr>
          <w:rFonts w:ascii="Times New Roman" w:hAnsi="Times New Roman" w:cs="Times New Roman"/>
          <w:sz w:val="28"/>
          <w:szCs w:val="28"/>
        </w:rPr>
        <w:t xml:space="preserve"> уменьшение утомления и снижение отрицательного влияния однообразной позы во время урочной деятельности; 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B45">
        <w:rPr>
          <w:rFonts w:ascii="Times New Roman" w:hAnsi="Times New Roman" w:cs="Times New Roman"/>
          <w:sz w:val="28"/>
          <w:szCs w:val="28"/>
        </w:rPr>
        <w:t xml:space="preserve"> активизация внимания и повышение способности к восприятию учебного материала; 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B45">
        <w:rPr>
          <w:rFonts w:ascii="Times New Roman" w:hAnsi="Times New Roman" w:cs="Times New Roman"/>
          <w:sz w:val="28"/>
          <w:szCs w:val="28"/>
        </w:rPr>
        <w:t xml:space="preserve"> возможность сбросить накопившийся груз отрицательных эмоций и переживаний; 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B45">
        <w:rPr>
          <w:rFonts w:ascii="Times New Roman" w:hAnsi="Times New Roman" w:cs="Times New Roman"/>
          <w:sz w:val="28"/>
          <w:szCs w:val="28"/>
        </w:rPr>
        <w:t xml:space="preserve"> формирование осознанного отношения школьников и их родителей к здоровью ребенка как основному фактору успеха на последующих этапах жизни. 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t xml:space="preserve">Для решения задач </w:t>
      </w:r>
      <w:proofErr w:type="spellStart"/>
      <w:r w:rsidRPr="00372B4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72B45">
        <w:rPr>
          <w:rFonts w:ascii="Times New Roman" w:hAnsi="Times New Roman" w:cs="Times New Roman"/>
          <w:sz w:val="28"/>
          <w:szCs w:val="28"/>
        </w:rPr>
        <w:t xml:space="preserve"> учащихся, на уроках применяю такие средства как: 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t xml:space="preserve">1. Гимнастические комплексные игры. 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t xml:space="preserve">2. Комплексы ОРУ с предметами и без предметов, на гимнастических снарядах. 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t>3. Комплексы упражнений и игры на формирование правильной осанки.</w:t>
      </w: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B45" w:rsidRDefault="00372B45" w:rsidP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B45" w:rsidRDefault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lastRenderedPageBreak/>
        <w:t xml:space="preserve">Комплекс упражнений для профилактики плоскостопия. </w:t>
      </w:r>
    </w:p>
    <w:p w:rsidR="00372B45" w:rsidRDefault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t xml:space="preserve">5. Комплексы упражнений лечебной физической культуры. </w:t>
      </w:r>
    </w:p>
    <w:p w:rsidR="00372B45" w:rsidRDefault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t xml:space="preserve">6. Занятия на свежем воздухе. </w:t>
      </w:r>
    </w:p>
    <w:p w:rsidR="00372B45" w:rsidRDefault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t xml:space="preserve">7. Комплексы упражнений дыхательной, силовой гимнастики. </w:t>
      </w:r>
    </w:p>
    <w:p w:rsidR="00372B45" w:rsidRDefault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t xml:space="preserve">8. Подвижные и спортивные игры. </w:t>
      </w:r>
    </w:p>
    <w:p w:rsidR="00372B45" w:rsidRDefault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t xml:space="preserve">9. Дни здоровья. </w:t>
      </w:r>
    </w:p>
    <w:p w:rsidR="00372B45" w:rsidRDefault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B45">
        <w:rPr>
          <w:rFonts w:ascii="Times New Roman" w:hAnsi="Times New Roman" w:cs="Times New Roman"/>
          <w:sz w:val="28"/>
          <w:szCs w:val="28"/>
        </w:rPr>
        <w:t xml:space="preserve">10.Внутришкольные и районные соревнования. Комплексное использование всех этих средств позволяет решать задачи педагогики оздоровления.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2B45" w:rsidRPr="00372B45" w:rsidRDefault="0037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2B45">
        <w:rPr>
          <w:rFonts w:ascii="Times New Roman" w:hAnsi="Times New Roman" w:cs="Times New Roman"/>
          <w:sz w:val="28"/>
          <w:szCs w:val="28"/>
        </w:rPr>
        <w:t xml:space="preserve">Использование различных средств </w:t>
      </w:r>
      <w:proofErr w:type="spellStart"/>
      <w:r w:rsidRPr="00372B4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72B45">
        <w:rPr>
          <w:rFonts w:ascii="Times New Roman" w:hAnsi="Times New Roman" w:cs="Times New Roman"/>
          <w:sz w:val="28"/>
          <w:szCs w:val="28"/>
        </w:rPr>
        <w:t xml:space="preserve"> технологии на уроках физической культуры и во внеурочное время позволяет эффективно решать одну из самых актуальнейших задач современного образования — формирование здорового образа жизни школьников.</w:t>
      </w:r>
    </w:p>
    <w:sectPr w:rsidR="00372B45" w:rsidRPr="00372B45" w:rsidSect="00C8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372B45"/>
    <w:rsid w:val="00372B45"/>
    <w:rsid w:val="00C8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2019-12-08T16:27:00Z</dcterms:created>
  <dcterms:modified xsi:type="dcterms:W3CDTF">2019-12-08T16:34:00Z</dcterms:modified>
</cp:coreProperties>
</file>