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51" w:rsidRPr="008F2A51" w:rsidRDefault="008F2A51" w:rsidP="008F2A51">
      <w:pPr>
        <w:shd w:val="clear" w:color="auto" w:fill="FFFFFF"/>
        <w:spacing w:before="157" w:after="470" w:line="288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  <w:r w:rsidRPr="008F2A51">
        <w:rPr>
          <w:rFonts w:ascii="Arial" w:eastAsia="Times New Roman" w:hAnsi="Arial" w:cs="Arial"/>
          <w:color w:val="333333"/>
          <w:kern w:val="36"/>
          <w:sz w:val="47"/>
          <w:szCs w:val="47"/>
        </w:rPr>
        <w:t>Развитие познавательных процессов дошколь</w:t>
      </w:r>
      <w:r>
        <w:rPr>
          <w:rFonts w:ascii="Arial" w:eastAsia="Times New Roman" w:hAnsi="Arial" w:cs="Arial"/>
          <w:color w:val="333333"/>
          <w:kern w:val="36"/>
          <w:sz w:val="47"/>
          <w:szCs w:val="47"/>
        </w:rPr>
        <w:t>ника средствами опытно-экспериментальной</w:t>
      </w:r>
      <w:r w:rsidRPr="008F2A51">
        <w:rPr>
          <w:rFonts w:ascii="Arial" w:eastAsia="Times New Roman" w:hAnsi="Arial" w:cs="Arial"/>
          <w:color w:val="333333"/>
          <w:kern w:val="36"/>
          <w:sz w:val="47"/>
          <w:szCs w:val="47"/>
        </w:rPr>
        <w:t xml:space="preserve"> деятельности с использованием технологии «ТРИЗ»</w:t>
      </w:r>
    </w:p>
    <w:p w:rsidR="008F2A51" w:rsidRPr="008F2A51" w:rsidRDefault="008F2A51" w:rsidP="008F2A5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Развитие познавательных процессов дошколь</w:t>
      </w:r>
      <w:r>
        <w:rPr>
          <w:rFonts w:ascii="Arial" w:eastAsia="Times New Roman" w:hAnsi="Arial" w:cs="Arial"/>
          <w:color w:val="111111"/>
          <w:sz w:val="28"/>
          <w:szCs w:val="28"/>
        </w:rPr>
        <w:t>ника средствами опытно-экспериментальной</w:t>
      </w:r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 деятельности с использованием технологии «ТРИЗ»</w:t>
      </w:r>
    </w:p>
    <w:p w:rsidR="008F2A51" w:rsidRPr="008F2A51" w:rsidRDefault="008F2A51" w:rsidP="008F2A5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8"/>
          <w:szCs w:val="38"/>
        </w:rPr>
      </w:pPr>
      <w:r w:rsidRPr="008F2A51">
        <w:rPr>
          <w:rFonts w:ascii="Arial" w:eastAsia="Times New Roman" w:hAnsi="Arial" w:cs="Arial"/>
          <w:b/>
          <w:bCs/>
          <w:color w:val="83A629"/>
          <w:sz w:val="38"/>
        </w:rPr>
        <w:t>«Развитие п</w:t>
      </w:r>
      <w:r>
        <w:rPr>
          <w:rFonts w:ascii="Arial" w:eastAsia="Times New Roman" w:hAnsi="Arial" w:cs="Arial"/>
          <w:b/>
          <w:bCs/>
          <w:color w:val="83A629"/>
          <w:sz w:val="38"/>
        </w:rPr>
        <w:t xml:space="preserve">ознавательных процессов </w:t>
      </w:r>
      <w:r w:rsidRPr="008F2A51">
        <w:rPr>
          <w:rFonts w:ascii="Arial" w:eastAsia="Times New Roman" w:hAnsi="Arial" w:cs="Arial"/>
          <w:b/>
          <w:bCs/>
          <w:color w:val="83A629"/>
          <w:sz w:val="38"/>
        </w:rPr>
        <w:t xml:space="preserve"> дошкольника средствами опытно-экспериментальной деятельности с использованием технологии ТРИЗ»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Перед современным обществом, школой, дошкольными учреждениями и родителями встает первоочередная задача: вырастить каждого ребенка не только сознательным членом общества, здоровым и крепким человеком, но и инициативным, думающим, способным на творческий подход к любому делу.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Мы хотим видеть наших воспитанников любознательными, </w:t>
      </w:r>
      <w:proofErr w:type="spellStart"/>
      <w:proofErr w:type="gramStart"/>
      <w:r w:rsidRPr="008F2A51">
        <w:rPr>
          <w:rFonts w:ascii="Arial" w:eastAsia="Times New Roman" w:hAnsi="Arial" w:cs="Arial"/>
          <w:color w:val="111111"/>
          <w:sz w:val="28"/>
          <w:szCs w:val="28"/>
        </w:rPr>
        <w:t>общи-тельными</w:t>
      </w:r>
      <w:proofErr w:type="spellEnd"/>
      <w:proofErr w:type="gramEnd"/>
      <w:r w:rsidRPr="008F2A51">
        <w:rPr>
          <w:rFonts w:ascii="Arial" w:eastAsia="Times New Roman" w:hAnsi="Arial" w:cs="Arial"/>
          <w:color w:val="111111"/>
          <w:sz w:val="28"/>
          <w:szCs w:val="28"/>
        </w:rPr>
        <w:t>, самостоятельными личностями, умеющими ориентироваться в окружающей обстановке и быстро решать возникающие проблемы. Многие выдающиеся педагоги утверждали, что первоосновы такой личности необходимо заложить уже в дошкольном детстве.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Передача готовых знаний о мире - далеко не главная задача в воспитании ребенка. Гораздо важнее научить его самостоятельному исследованию жизни, дать ребенку возможность самому открыть что-то новое.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Ребёнок - дошкольник сам по себе уже является первооткрывателем, проявляя живой интерес </w:t>
      </w:r>
      <w:proofErr w:type="gramStart"/>
      <w:r w:rsidRPr="008F2A51">
        <w:rPr>
          <w:rFonts w:ascii="Arial" w:eastAsia="Times New Roman" w:hAnsi="Arial" w:cs="Arial"/>
          <w:color w:val="111111"/>
          <w:sz w:val="28"/>
          <w:szCs w:val="28"/>
        </w:rPr>
        <w:t>к</w:t>
      </w:r>
      <w:proofErr w:type="gramEnd"/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gramStart"/>
      <w:r w:rsidRPr="008F2A51">
        <w:rPr>
          <w:rFonts w:ascii="Arial" w:eastAsia="Times New Roman" w:hAnsi="Arial" w:cs="Arial"/>
          <w:color w:val="111111"/>
          <w:sz w:val="28"/>
          <w:szCs w:val="28"/>
        </w:rPr>
        <w:t>различного</w:t>
      </w:r>
      <w:proofErr w:type="gramEnd"/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 рода исследовательской деятельности. Жажда новых впечатлений, любопытство, постоянное стремление наблюдать и экспериментировать, самостоятельный поиск новых знаний о мире - важнейшие черты детского поведения.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lastRenderedPageBreak/>
        <w:t>В работах многих отечественных педагогов говорится о необходимости включения дошкольников в осмысленную деятельность, в процессе которой они бы сами смогли обнаружить новые свойства предметов, замечать их сходство и различие.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Методологические основы развития познавательной активности дошкольников представлены в работах выдающихся педагогов и психологов: Льва Семеновича </w:t>
      </w:r>
      <w:proofErr w:type="spellStart"/>
      <w:r w:rsidRPr="008F2A51">
        <w:rPr>
          <w:rFonts w:ascii="Arial" w:eastAsia="Times New Roman" w:hAnsi="Arial" w:cs="Arial"/>
          <w:color w:val="111111"/>
          <w:sz w:val="28"/>
          <w:szCs w:val="28"/>
        </w:rPr>
        <w:t>Выготского</w:t>
      </w:r>
      <w:proofErr w:type="spellEnd"/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, Сергея Леонидовича Рубинштейна, Светланы Леонидовны </w:t>
      </w:r>
      <w:proofErr w:type="spellStart"/>
      <w:r w:rsidRPr="008F2A51">
        <w:rPr>
          <w:rFonts w:ascii="Arial" w:eastAsia="Times New Roman" w:hAnsi="Arial" w:cs="Arial"/>
          <w:color w:val="111111"/>
          <w:sz w:val="28"/>
          <w:szCs w:val="28"/>
        </w:rPr>
        <w:t>Новоселовой</w:t>
      </w:r>
      <w:proofErr w:type="spellEnd"/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 и др., которые выступали за использование активных методов обучения, к которым относится экспериментирование.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Николай Николаевич </w:t>
      </w:r>
      <w:proofErr w:type="spellStart"/>
      <w:r w:rsidRPr="008F2A51">
        <w:rPr>
          <w:rFonts w:ascii="Arial" w:eastAsia="Times New Roman" w:hAnsi="Arial" w:cs="Arial"/>
          <w:color w:val="111111"/>
          <w:sz w:val="28"/>
          <w:szCs w:val="28"/>
        </w:rPr>
        <w:t>Поддьяков</w:t>
      </w:r>
      <w:proofErr w:type="spellEnd"/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 подчеркивает: «, что экспериментирование пронизывает все сферы детской жизни, все детские </w:t>
      </w:r>
      <w:proofErr w:type="spellStart"/>
      <w:proofErr w:type="gramStart"/>
      <w:r w:rsidRPr="008F2A51">
        <w:rPr>
          <w:rFonts w:ascii="Arial" w:eastAsia="Times New Roman" w:hAnsi="Arial" w:cs="Arial"/>
          <w:color w:val="111111"/>
          <w:sz w:val="28"/>
          <w:szCs w:val="28"/>
        </w:rPr>
        <w:t>деятель-ности</w:t>
      </w:r>
      <w:proofErr w:type="spellEnd"/>
      <w:proofErr w:type="gramEnd"/>
      <w:r w:rsidRPr="008F2A51">
        <w:rPr>
          <w:rFonts w:ascii="Arial" w:eastAsia="Times New Roman" w:hAnsi="Arial" w:cs="Arial"/>
          <w:color w:val="111111"/>
          <w:sz w:val="28"/>
          <w:szCs w:val="28"/>
        </w:rPr>
        <w:t>, в которой ребенок выступает как своеобразный исследователь».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Цель непосредственно образовательной деятельности в ходе игрового экспериментирования с использованием технологии ТРИЗ – обеспечить детей арсеналом исследовательских действий, расширить их представления о предметах и явлениях окружающего мира, их свойствах и взаимоотношениях.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В процессе организации опытно-экспериментальной деятельности с детьми считаю необходимым: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создать условия для формирования основного целостного представления об окружающем у детей старшего дошкольного возраста средствами физического эксперимента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развивать наблюдательность, умение сравнивать, анализировать, обобщать и делать выводы, развивать познавательный интерес, устанавливать причинно-следственной зависимости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создать предпосылки формирование у детей практических и умственных действий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В процессе экспериментирования дошкольник получает возможность удовлетворить присущую ему любознательность, найти ответ на множество интересующих вопросов: Почему? Зачем? Как? Что будет если, почувствовать себя учёным, исследователем, первооткрывателем. При этом взрослый – не учитель – наставник, а равноправный партнёр, соучастник деятельности, что позволяет ребёнку проявлять собственную исследовательскую активность.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lastRenderedPageBreak/>
        <w:t>Образовательную деятельность с детьми в ходе экспериментирования, состоящую из трех взаимосвязанных блоков, строю в соответствии с принципом интеграции: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I блок - живая природа, основная цель которого расширение и углубление знаний детей о сезонных особенностях разных времен года, многообразии живых организмов и их приспособленности к окружающей среде.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Цель II блока - сформировать у дошкольников навыки исследовательской деятельности при ознакомлении с объектами неживой природы, такими как: воздух, почва, вода, магниты, звук, свет и др.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Целью третьего блока является формирование осознанного отношения к человеку как биологическому существу, его духовному и рукотворному миру.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Конкретно выбранное направление реализую в следующих видах деятельности с детьми: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совместная экспериментальная деятельность с детьми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непосредственно-образовательная деятельность с детьми с элементами экспериментирования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демонстрационные опыты, реализуемые совместно с детьми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долгосрочные наблюдения-эксперименты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Для успешной работы по познавательному развитию детей я </w:t>
      </w:r>
      <w:proofErr w:type="spellStart"/>
      <w:proofErr w:type="gramStart"/>
      <w:r w:rsidRPr="008F2A51">
        <w:rPr>
          <w:rFonts w:ascii="Arial" w:eastAsia="Times New Roman" w:hAnsi="Arial" w:cs="Arial"/>
          <w:color w:val="111111"/>
          <w:sz w:val="28"/>
          <w:szCs w:val="28"/>
        </w:rPr>
        <w:t>при-держиваюсь</w:t>
      </w:r>
      <w:proofErr w:type="spellEnd"/>
      <w:proofErr w:type="gramEnd"/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 определенной структуры детского экспериментирования: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постановка проблемы, которую нужно решить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- </w:t>
      </w:r>
      <w:proofErr w:type="spellStart"/>
      <w:r w:rsidRPr="008F2A51">
        <w:rPr>
          <w:rFonts w:ascii="Arial" w:eastAsia="Times New Roman" w:hAnsi="Arial" w:cs="Arial"/>
          <w:color w:val="111111"/>
          <w:sz w:val="28"/>
          <w:szCs w:val="28"/>
        </w:rPr>
        <w:t>целеполагание</w:t>
      </w:r>
      <w:proofErr w:type="spellEnd"/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 (что нужно сделать для решения проблемы)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выдвижение гипотез (поиск возможных путей решения)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проверка гипотез (сбор данных, реализация в действии)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формирование выводов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Для эффективного развития познавательной активности старших дошкольников необходимы новые подходы, игры, упражнения, направленные на совершенствование ориентировки детей в окружающем. Такими приемами обладает технология решения творческих задач ТРИЗ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lastRenderedPageBreak/>
        <w:t xml:space="preserve">Цели ТРИЗ - не просто развить фантазию детей, а научить их </w:t>
      </w:r>
      <w:proofErr w:type="spellStart"/>
      <w:proofErr w:type="gramStart"/>
      <w:r w:rsidRPr="008F2A51">
        <w:rPr>
          <w:rFonts w:ascii="Arial" w:eastAsia="Times New Roman" w:hAnsi="Arial" w:cs="Arial"/>
          <w:color w:val="111111"/>
          <w:sz w:val="28"/>
          <w:szCs w:val="28"/>
        </w:rPr>
        <w:t>мыс-лить</w:t>
      </w:r>
      <w:proofErr w:type="spellEnd"/>
      <w:proofErr w:type="gramEnd"/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 системно, с пониманием происходящих процессов, дать в руки инструмент по конкретному практическому воспитанию у детей качеств творческой личности, способной понимать единство и противоречие окружающего мира, решать свои маленькие проблемы.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ТРИЗ как универсальный инструментарий используется мной в течение всего дня. Это позволяет формировать единую гармоничную, научно обоснованную модель мира в сознании ребенка, создать ситуацию успеха, взаимообмена мнений.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В своей работе использую следующие методы и приемы ТРИЗ: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Системный оператор - самостоятельное обследование объектов с помощью различных анализаторов;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мозговой штурм;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морфологический анализ (установление зависимостей объектов природного и рукотворного мира от частей суток, среды обитания, материала и др.)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решение творческих задач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моделирование маленькими человечками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Методы ТРИЗ принесли сразу же практический результат. Дети научились фантазировать, придумывать, исследовать, почувствовали радость от маленьких, но самостоятельно сделанных открытий. Методы ТРИЗ помогают развивать логическое мышление, речь у детей, преодолевать застенчивость и робость, учат отстаивать свою точку зрения, а попадая в трудную ситуацию самостоятельно находить оригинальное решение.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С целью формирования умения детей проявлять самостоятельность в процессе поиска решения поставленной задачи в ходе экспериментирования, использую следующую систему игр: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игры на познание и классификацию объектов окружающего мира: «Природный мир бывает разным», «Назови одним словом», «Что общего», «Часть и целое», «Рыбы-птицы-звери», «Цепочка», «</w:t>
      </w:r>
      <w:proofErr w:type="gramStart"/>
      <w:r w:rsidRPr="008F2A51">
        <w:rPr>
          <w:rFonts w:ascii="Arial" w:eastAsia="Times New Roman" w:hAnsi="Arial" w:cs="Arial"/>
          <w:color w:val="111111"/>
          <w:sz w:val="28"/>
          <w:szCs w:val="28"/>
        </w:rPr>
        <w:t>Кто</w:t>
      </w:r>
      <w:proofErr w:type="gramEnd"/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 где живет», «Летает, плавает, бегает» и др.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игры на развитие восприятия (работа анализаторов) «Мир звуков», «Наши помощники», «Узнай по запаху», «Чудесный мешочек», «Волшебные звуки», «Узнай на вкус»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lastRenderedPageBreak/>
        <w:t xml:space="preserve">- игры на формирование экологического самосознания «Хорошо-плохо», «один - хорошо, много - плохо», «Что </w:t>
      </w:r>
      <w:proofErr w:type="gramStart"/>
      <w:r w:rsidRPr="008F2A51">
        <w:rPr>
          <w:rFonts w:ascii="Arial" w:eastAsia="Times New Roman" w:hAnsi="Arial" w:cs="Arial"/>
          <w:color w:val="111111"/>
          <w:sz w:val="28"/>
          <w:szCs w:val="28"/>
        </w:rPr>
        <w:t>будет</w:t>
      </w:r>
      <w:proofErr w:type="gramEnd"/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 если….», «Берегите природу», и др.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- игры на развитие навыков анализа ситуации через целенаправленное сужение поля поиска («</w:t>
      </w:r>
      <w:proofErr w:type="spellStart"/>
      <w:r w:rsidRPr="008F2A51">
        <w:rPr>
          <w:rFonts w:ascii="Arial" w:eastAsia="Times New Roman" w:hAnsi="Arial" w:cs="Arial"/>
          <w:color w:val="111111"/>
          <w:sz w:val="28"/>
          <w:szCs w:val="28"/>
        </w:rPr>
        <w:t>Да-нет</w:t>
      </w:r>
      <w:proofErr w:type="spellEnd"/>
      <w:r w:rsidRPr="008F2A51">
        <w:rPr>
          <w:rFonts w:ascii="Arial" w:eastAsia="Times New Roman" w:hAnsi="Arial" w:cs="Arial"/>
          <w:color w:val="111111"/>
          <w:sz w:val="28"/>
          <w:szCs w:val="28"/>
        </w:rPr>
        <w:t>»).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Для обучения детей рассказыванию, составлению описательных и творческих рассказов использую игры: «Подзорная труба», «Я волшебник», «Дотронься до чего-либо», «Забегай-ка», «Догоняй-ка».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>Непременным условием развития познавательной активности является обогащенная предметно-игровая среда. В моей группе создан центр для самостоятельного экспериментирования и поисковой деятельности детей, а также развивающая среда для образовательной деятельности с использованием технологии ТРИЗ (опорные схемы, морфо таблицы)</w:t>
      </w:r>
    </w:p>
    <w:p w:rsidR="008F2A51" w:rsidRPr="008F2A51" w:rsidRDefault="008F2A51" w:rsidP="008F2A51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8F2A51">
        <w:rPr>
          <w:rFonts w:ascii="Arial" w:eastAsia="Times New Roman" w:hAnsi="Arial" w:cs="Arial"/>
          <w:color w:val="111111"/>
          <w:sz w:val="28"/>
          <w:szCs w:val="28"/>
        </w:rPr>
        <w:t xml:space="preserve">Таким образом, считаю, что разработанная мною система работы по организации исследовательской деятельности с использованием технологии ТРИЗ является эффективной для развития познавательной активности старших дошкольников. Надеюсь, мой опыт будет полезным для коллег, а самое главное, поможет детям войти в мир творчества и новых открытий. Как говорил русский писатель Александр Константинович </w:t>
      </w:r>
      <w:proofErr w:type="spellStart"/>
      <w:r w:rsidRPr="008F2A51">
        <w:rPr>
          <w:rFonts w:ascii="Arial" w:eastAsia="Times New Roman" w:hAnsi="Arial" w:cs="Arial"/>
          <w:color w:val="111111"/>
          <w:sz w:val="28"/>
          <w:szCs w:val="28"/>
        </w:rPr>
        <w:t>Шеллер</w:t>
      </w:r>
      <w:proofErr w:type="spellEnd"/>
      <w:r w:rsidRPr="008F2A51">
        <w:rPr>
          <w:rFonts w:ascii="Arial" w:eastAsia="Times New Roman" w:hAnsi="Arial" w:cs="Arial"/>
          <w:color w:val="111111"/>
          <w:sz w:val="28"/>
          <w:szCs w:val="28"/>
        </w:rPr>
        <w:t>: «Дети - исследователи, изобретатели и фантазеры и нужно предоставлять им возможность широко проявлять эти стороны их существа».</w:t>
      </w:r>
    </w:p>
    <w:p w:rsidR="00595834" w:rsidRDefault="00595834"/>
    <w:sectPr w:rsidR="0059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F2A51"/>
    <w:rsid w:val="00595834"/>
    <w:rsid w:val="008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F2A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F2A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8F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F2A51"/>
    <w:rPr>
      <w:b/>
      <w:bCs/>
    </w:rPr>
  </w:style>
  <w:style w:type="paragraph" w:styleId="a4">
    <w:name w:val="Normal (Web)"/>
    <w:basedOn w:val="a"/>
    <w:uiPriority w:val="99"/>
    <w:semiHidden/>
    <w:unhideWhenUsed/>
    <w:rsid w:val="008F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1220</Words>
  <Characters>6957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2021-11-05T09:54:00Z</dcterms:created>
  <dcterms:modified xsi:type="dcterms:W3CDTF">2021-11-05T09:57:00Z</dcterms:modified>
</cp:coreProperties>
</file>