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99EB" w14:textId="2C311717" w:rsidR="00D57BF7" w:rsidRPr="001F1610" w:rsidRDefault="006D3D4C" w:rsidP="008A1900">
      <w:pPr>
        <w:shd w:val="clear" w:color="auto" w:fill="FFFFFF"/>
        <w:spacing w:after="0" w:line="240" w:lineRule="auto"/>
        <w:ind w:right="-99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F16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Значение детско-родительских проектов в воспитании </w:t>
      </w:r>
      <w:r w:rsidR="00873F49" w:rsidRPr="001F16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ребенка с особыми образовательными потребностями</w:t>
      </w:r>
      <w:r w:rsidRPr="001F16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свете ФГОС</w:t>
      </w:r>
    </w:p>
    <w:p w14:paraId="64A83740" w14:textId="77777777" w:rsidR="006D3D4C" w:rsidRPr="008A1900" w:rsidRDefault="006D3D4C" w:rsidP="008A1900">
      <w:pPr>
        <w:shd w:val="clear" w:color="auto" w:fill="FFFFFF"/>
        <w:spacing w:after="0" w:line="240" w:lineRule="auto"/>
        <w:ind w:right="-994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29CD60AD" w14:textId="5B7A73A0" w:rsidR="00D57BF7" w:rsidRPr="008A1900" w:rsidRDefault="006D3D4C" w:rsidP="001F1610">
      <w:pPr>
        <w:shd w:val="clear" w:color="auto" w:fill="FFFFFF"/>
        <w:spacing w:after="0" w:line="240" w:lineRule="auto"/>
        <w:ind w:right="-994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Учитель-логопед </w:t>
      </w:r>
      <w:r w:rsidR="00D57BF7" w:rsidRPr="008A190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Гиль </w:t>
      </w:r>
      <w:r w:rsidR="008B2BAE" w:rsidRPr="008A1900">
        <w:rPr>
          <w:rFonts w:ascii="Times New Roman" w:eastAsia="Times New Roman" w:hAnsi="Times New Roman" w:cs="Times New Roman"/>
          <w:kern w:val="36"/>
          <w:sz w:val="24"/>
          <w:szCs w:val="24"/>
        </w:rPr>
        <w:t>Т.Л.</w:t>
      </w:r>
      <w:r w:rsidR="00D57BF7" w:rsidRPr="008A190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</w:t>
      </w:r>
    </w:p>
    <w:p w14:paraId="6A350CBC" w14:textId="77777777" w:rsidR="006D3D4C" w:rsidRPr="008A1900" w:rsidRDefault="006D3D4C" w:rsidP="008A1900">
      <w:pPr>
        <w:shd w:val="clear" w:color="auto" w:fill="FFFFFF"/>
        <w:spacing w:after="0" w:line="240" w:lineRule="auto"/>
        <w:ind w:right="-994"/>
        <w:contextualSpacing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14:paraId="2F3F6184" w14:textId="6656B519" w:rsidR="001F0866" w:rsidRPr="008A1900" w:rsidRDefault="001F0866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Включение и последующая реализация многих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детско-родительских проектов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стимулирует и мотивирует родителей, как можно больше уделять времени совместной деятельности с ребенком. Предоставляет возможность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осознать необходимость и важность для ребёнка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с особыми образовательными потребностями умения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ориентироваться в окружающем мире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, расширения детского кругозора и любознательности. О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соб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ую роль и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значение имеет совместная деятельность детей и взрослых, в процессе которой удовлетворяются потребности дошкольников в общении со взрослыми.</w:t>
      </w:r>
      <w:r w:rsidR="00FC3A3A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В нашем современном мире 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актуально включение 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новых технологи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й, форм и методов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воспитания и обучения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дошкольников, а </w:t>
      </w:r>
      <w:r w:rsidR="00FC3A3A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наибольшей является проблема </w:t>
      </w:r>
      <w:r w:rsidR="00FC3A3A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спроса родителей на психолого-педагогические знания.</w:t>
      </w:r>
      <w:r w:rsidR="009A7E5F" w:rsidRPr="008A19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bidi="ru-RU"/>
        </w:rPr>
        <w:t xml:space="preserve"> 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  <w:t xml:space="preserve">Такая работа 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  <w:t>осуществля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  <w:t>ется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  <w:t xml:space="preserve"> по двум направле</w:t>
      </w:r>
      <w:r w:rsidR="009A7E5F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  <w:lang w:bidi="ru-RU"/>
        </w:rPr>
        <w:softHyphen/>
        <w:t>ниям: организация социально-адаптивной развивающей среды для детей с особыми образовательными потребностями и повышение педагогической культуры родителей воспитанников.</w:t>
      </w:r>
    </w:p>
    <w:p w14:paraId="423F26EB" w14:textId="7CD40617" w:rsidR="00FC3A3A" w:rsidRDefault="00FC3A3A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В практике нашей группы компенсирующей направленности для детей с задержкой психического развития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,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разработка многих краткосрочных проектов, позволя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ет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охватить, как можно больше 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информационных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тем, в отличие от долгосрочных проектов. 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Но и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в рамках долгосрочн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ых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детско-родительск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их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проект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ов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расширяет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ся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кругозор детей, обеспечивая реализацию различных речевы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х, познавательных и коррекционных задач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программы обучения и воспитания в ДОУ в соответствии с требованиями ФГОС.</w:t>
      </w:r>
      <w:r w:rsidR="00406FF1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Во всех проектах </w:t>
      </w:r>
      <w:r w:rsidR="006D3D4C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принимают участие дети, родители, педагоги.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Каждый участник образовательного процесса играет свою роль и выполняет определенные функции</w:t>
      </w:r>
      <w:r w:rsidR="00512252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, </w:t>
      </w:r>
      <w:r w:rsidR="001F1610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что, несомненно,</w:t>
      </w:r>
      <w:r w:rsidR="00512252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приводит к положительным результатам реализации проектов.</w:t>
      </w:r>
    </w:p>
    <w:p w14:paraId="24E5E07B" w14:textId="77777777" w:rsidR="001F1610" w:rsidRPr="008A1900" w:rsidRDefault="001F1610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tbl>
      <w:tblPr>
        <w:tblStyle w:val="a7"/>
        <w:tblW w:w="10524" w:type="dxa"/>
        <w:tblInd w:w="-601" w:type="dxa"/>
        <w:tblLook w:val="04A0" w:firstRow="1" w:lastRow="0" w:firstColumn="1" w:lastColumn="0" w:noHBand="0" w:noVBand="1"/>
      </w:tblPr>
      <w:tblGrid>
        <w:gridCol w:w="1760"/>
        <w:gridCol w:w="4401"/>
        <w:gridCol w:w="4363"/>
      </w:tblGrid>
      <w:tr w:rsidR="00512252" w:rsidRPr="008A1900" w14:paraId="4956976C" w14:textId="77777777" w:rsidTr="001F1610">
        <w:trPr>
          <w:trHeight w:val="467"/>
        </w:trPr>
        <w:tc>
          <w:tcPr>
            <w:tcW w:w="1702" w:type="dxa"/>
          </w:tcPr>
          <w:p w14:paraId="2ABD4F2A" w14:textId="77777777" w:rsidR="00512252" w:rsidRPr="008A1900" w:rsidRDefault="00512252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28" w:type="dxa"/>
          </w:tcPr>
          <w:p w14:paraId="3B92CFEE" w14:textId="5DAF575C" w:rsidR="00512252" w:rsidRPr="001F1610" w:rsidRDefault="00512252" w:rsidP="001F1610">
            <w:pPr>
              <w:pStyle w:val="a3"/>
              <w:tabs>
                <w:tab w:val="left" w:pos="1134"/>
              </w:tabs>
              <w:spacing w:before="0" w:beforeAutospacing="0" w:after="0" w:afterAutospacing="0"/>
              <w:ind w:left="-284" w:firstLine="284"/>
              <w:jc w:val="both"/>
            </w:pPr>
            <w:r w:rsidRPr="008A1900">
              <w:t>Планируемый результат</w:t>
            </w:r>
          </w:p>
        </w:tc>
        <w:tc>
          <w:tcPr>
            <w:tcW w:w="4394" w:type="dxa"/>
          </w:tcPr>
          <w:p w14:paraId="0A3FB6DB" w14:textId="245B4A03" w:rsidR="00512252" w:rsidRPr="008A1900" w:rsidRDefault="00512252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деятельность</w:t>
            </w:r>
          </w:p>
        </w:tc>
      </w:tr>
      <w:tr w:rsidR="00512252" w:rsidRPr="008A1900" w14:paraId="4B54BA35" w14:textId="67B04B37" w:rsidTr="001F1610">
        <w:tc>
          <w:tcPr>
            <w:tcW w:w="1702" w:type="dxa"/>
          </w:tcPr>
          <w:p w14:paraId="64898967" w14:textId="77777777" w:rsidR="00512252" w:rsidRPr="008A1900" w:rsidRDefault="00512252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rPr>
                <w:color w:val="000000"/>
              </w:rPr>
              <w:t>Со стороны педагога</w:t>
            </w:r>
          </w:p>
        </w:tc>
        <w:tc>
          <w:tcPr>
            <w:tcW w:w="4428" w:type="dxa"/>
          </w:tcPr>
          <w:p w14:paraId="0B691095" w14:textId="77777777" w:rsidR="00512252" w:rsidRPr="008A1900" w:rsidRDefault="00512252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повышают профессионально-личностная компетентность; </w:t>
            </w:r>
          </w:p>
          <w:p w14:paraId="58ADE7A3" w14:textId="77777777" w:rsidR="00512252" w:rsidRPr="008A1900" w:rsidRDefault="00512252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изменяют отношения педагогов к нововведениям в образовании, 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в организации познавательно-исследовательской деятельности, в разработке и реализации педагогических проектов;</w:t>
            </w:r>
          </w:p>
          <w:p w14:paraId="229C4B4F" w14:textId="77777777" w:rsidR="00512252" w:rsidRPr="008A1900" w:rsidRDefault="00512252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создают условие для самореализации и достижения профессионального успеха;</w:t>
            </w:r>
          </w:p>
          <w:p w14:paraId="6101C92C" w14:textId="77777777" w:rsidR="00512252" w:rsidRPr="008A1900" w:rsidRDefault="00512252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A1900">
              <w:rPr>
                <w:color w:val="000000"/>
              </w:rPr>
              <w:t>- формируют уверенность в педагогических знаниях;</w:t>
            </w:r>
          </w:p>
          <w:p w14:paraId="1C8F9506" w14:textId="77777777" w:rsidR="00512252" w:rsidRPr="008A1900" w:rsidRDefault="00512252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rPr>
                <w:color w:val="000000"/>
              </w:rPr>
              <w:t>- развивают креативность</w:t>
            </w:r>
            <w:r w:rsidRPr="008A1900">
              <w:t xml:space="preserve"> в ведении и апробации вариативной части программы и технологий, направленных на всестороннее развитие ребенка.</w:t>
            </w:r>
          </w:p>
        </w:tc>
        <w:tc>
          <w:tcPr>
            <w:tcW w:w="4394" w:type="dxa"/>
          </w:tcPr>
          <w:p w14:paraId="628D586A" w14:textId="77777777" w:rsid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б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данных- запрос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ознакомление с идеей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проектов;</w:t>
            </w:r>
          </w:p>
          <w:p w14:paraId="17CFCF69" w14:textId="77777777" w:rsid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условия и мотивация для активного участия родителей в совместной с детьми познавательной и продуктивной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7FC3EF" w14:textId="77777777" w:rsid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уровня знаний детей по данному направлению работы и привлечение родителей к совместной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48DC82C" w14:textId="77777777" w:rsid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информационной (дорожной) карты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1812CA" w14:textId="4EAACA95" w:rsidR="001F1610" w:rsidRP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системы работы по выбранной теме образовательной деятельности </w:t>
            </w:r>
          </w:p>
          <w:p w14:paraId="5249AAD3" w14:textId="30055BF6" w:rsidR="001F1610" w:rsidRPr="001F1610" w:rsidRDefault="001F1610" w:rsidP="001F161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интеграции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проектов в </w:t>
            </w: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</w:p>
          <w:p w14:paraId="2B345561" w14:textId="77777777" w:rsidR="001F1610" w:rsidRDefault="001F1610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973AF5" w14:textId="7FC693BA" w:rsidR="00512252" w:rsidRPr="008A1900" w:rsidRDefault="001F1610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512252"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бучение созданию условий для </w:t>
            </w:r>
            <w:r w:rsidR="00512252"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проекта</w:t>
            </w:r>
          </w:p>
          <w:p w14:paraId="71426F8B" w14:textId="16A389AC" w:rsidR="00512252" w:rsidRPr="008A1900" w:rsidRDefault="00512252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тогово</w:t>
            </w:r>
            <w:r w:rsid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 w:rsidR="001F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представлению продуктов проекта</w:t>
            </w:r>
          </w:p>
        </w:tc>
      </w:tr>
      <w:tr w:rsidR="008A1900" w:rsidRPr="008A1900" w14:paraId="70C79412" w14:textId="1CBE1D49" w:rsidTr="001F1610">
        <w:tc>
          <w:tcPr>
            <w:tcW w:w="1702" w:type="dxa"/>
          </w:tcPr>
          <w:p w14:paraId="0C78517C" w14:textId="77777777" w:rsidR="008A1900" w:rsidRPr="008A1900" w:rsidRDefault="008A1900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rPr>
                <w:color w:val="000000"/>
              </w:rPr>
              <w:t>Со стороны воспитанников</w:t>
            </w:r>
          </w:p>
        </w:tc>
        <w:tc>
          <w:tcPr>
            <w:tcW w:w="4428" w:type="dxa"/>
          </w:tcPr>
          <w:p w14:paraId="7EDAA76F" w14:textId="77777777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 xml:space="preserve">- дети инициативны, любознательны и самостоятельны, уверены в себе, имеют 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собственного достоинства и собственной значимости;</w:t>
            </w:r>
          </w:p>
          <w:p w14:paraId="25563FAB" w14:textId="77777777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- умеют создавать образовательные продукты, которые можно использовать в игре, досуге, познавательной деятельности.</w:t>
            </w:r>
          </w:p>
          <w:p w14:paraId="78D53DC9" w14:textId="77777777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- умеют размышлять, анализировать, ставить цели, планировать;</w:t>
            </w:r>
          </w:p>
          <w:p w14:paraId="321A15A8" w14:textId="63E02B0C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- владеют достаточным кругозором, имеют достаточный уровень мотивации и интереса к образовательному процессу;</w:t>
            </w:r>
          </w:p>
          <w:p w14:paraId="2DBDA7CC" w14:textId="77777777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-владеют навыками самоконтроля и стабилизации психоэмоционального напряжения;</w:t>
            </w:r>
          </w:p>
          <w:p w14:paraId="5FDB07D0" w14:textId="77777777" w:rsidR="008A1900" w:rsidRPr="008A1900" w:rsidRDefault="008A1900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t>-умеют действовать по правилам, корректны и коммуникабельны при общении со сверстниками, с педагогами и родителями в творческом процессе</w:t>
            </w:r>
          </w:p>
        </w:tc>
        <w:tc>
          <w:tcPr>
            <w:tcW w:w="4394" w:type="dxa"/>
            <w:vMerge w:val="restart"/>
          </w:tcPr>
          <w:p w14:paraId="763C13EB" w14:textId="76586CFD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F16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1610" w:rsidRPr="008A190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641AD" w14:textId="349FC6DD" w:rsidR="008A1900" w:rsidRPr="008A1900" w:rsidRDefault="008A1900" w:rsidP="008A190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 xml:space="preserve">-  проектная деятельность на всех 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этапах детства предполагает командную работу, что позволяет детям понять, как взаимодействовать с родителями и воспитателями, кого привлекать в качестве подмоги</w:t>
            </w:r>
            <w:r w:rsidRPr="008A1900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  <w:r w:rsidRPr="008A1900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Совместный сбор материалов, изготовление атрибутов, игры, конкурсы, презентации раскрывают творческие способности </w:t>
            </w:r>
            <w:r w:rsidR="001F1610" w:rsidRPr="008A1900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детей,</w:t>
            </w:r>
          </w:p>
        </w:tc>
      </w:tr>
      <w:tr w:rsidR="008A1900" w:rsidRPr="008A1900" w14:paraId="0009670F" w14:textId="07C2609E" w:rsidTr="001F1610">
        <w:tc>
          <w:tcPr>
            <w:tcW w:w="1702" w:type="dxa"/>
          </w:tcPr>
          <w:p w14:paraId="33886AC1" w14:textId="77777777" w:rsidR="008A1900" w:rsidRPr="008A1900" w:rsidRDefault="008A1900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rPr>
                <w:color w:val="000000"/>
              </w:rPr>
              <w:lastRenderedPageBreak/>
              <w:t xml:space="preserve">Со стороны родителей </w:t>
            </w:r>
          </w:p>
        </w:tc>
        <w:tc>
          <w:tcPr>
            <w:tcW w:w="4428" w:type="dxa"/>
          </w:tcPr>
          <w:p w14:paraId="13743D77" w14:textId="77777777" w:rsidR="008A1900" w:rsidRPr="008A1900" w:rsidRDefault="008A1900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приобщаются и активно участвуют в совместной с детьми познавательной деятельности;</w:t>
            </w:r>
          </w:p>
          <w:p w14:paraId="6D66BF6A" w14:textId="77777777" w:rsidR="008A1900" w:rsidRPr="008A1900" w:rsidRDefault="008A1900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улучшают родительские отношения и оказывают необходимую помощь в овладении</w:t>
            </w:r>
            <w:r w:rsidRPr="008A190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самоконтроля и стабилизации психоэмоционального напряжения;</w:t>
            </w:r>
          </w:p>
          <w:p w14:paraId="19CA46C3" w14:textId="6F805ECA" w:rsidR="008A1900" w:rsidRPr="008A1900" w:rsidRDefault="008A1900" w:rsidP="008A190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A1900">
              <w:rPr>
                <w:color w:val="000000"/>
              </w:rPr>
              <w:t>- формируют у детей</w:t>
            </w:r>
            <w:r>
              <w:rPr>
                <w:color w:val="000000"/>
              </w:rPr>
              <w:t xml:space="preserve"> предпосылки к нравственному, духовному </w:t>
            </w:r>
            <w:r w:rsidRPr="008A1900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>всестороннему</w:t>
            </w:r>
            <w:r w:rsidRPr="008A1900">
              <w:rPr>
                <w:color w:val="000000"/>
              </w:rPr>
              <w:t xml:space="preserve"> развитию.</w:t>
            </w:r>
          </w:p>
        </w:tc>
        <w:tc>
          <w:tcPr>
            <w:tcW w:w="4394" w:type="dxa"/>
            <w:vMerge/>
          </w:tcPr>
          <w:p w14:paraId="47014DE9" w14:textId="577A11D4" w:rsidR="008A1900" w:rsidRPr="008A1900" w:rsidRDefault="008A1900" w:rsidP="008A190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618003" w14:textId="77777777" w:rsidR="006D3D4C" w:rsidRPr="008A1900" w:rsidRDefault="006D3D4C" w:rsidP="008A1900">
      <w:pPr>
        <w:shd w:val="clear" w:color="auto" w:fill="FFFFFF"/>
        <w:spacing w:after="0" w:line="240" w:lineRule="auto"/>
        <w:ind w:right="-994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14:paraId="2678D805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Список литературы</w:t>
      </w:r>
    </w:p>
    <w:p w14:paraId="050404FF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14:paraId="06406190" w14:textId="2AB75C3C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1. </w:t>
      </w:r>
      <w:proofErr w:type="spellStart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Атемаскина</w:t>
      </w:r>
      <w:proofErr w:type="spellEnd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Ю. В. Проектная</w:t>
      </w:r>
      <w:r w:rsidR="001F161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</w:t>
      </w: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деятельность педагога: сущность и технология // Детский сад от А до Я. – 2008.- №3.- С. 6-12.</w:t>
      </w:r>
    </w:p>
    <w:p w14:paraId="6EEB8A41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14:paraId="5D23E19D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2. Вы любите </w:t>
      </w:r>
      <w:proofErr w:type="gramStart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проекты?/</w:t>
      </w:r>
      <w:proofErr w:type="gramEnd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А. </w:t>
      </w:r>
      <w:proofErr w:type="spellStart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Данюкова</w:t>
      </w:r>
      <w:proofErr w:type="spellEnd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//Обруч. 2001.№4.-С. 16-17.</w:t>
      </w:r>
    </w:p>
    <w:p w14:paraId="44932392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14:paraId="78E6D6AD" w14:textId="30D1D2B0" w:rsidR="006D3D4C" w:rsidRPr="008A1900" w:rsidRDefault="001F1610" w:rsidP="001F161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3. </w:t>
      </w:r>
      <w:r w:rsidR="006D3D4C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Семейные проекты /О. Давыдов, М. Кизил//Обруч, </w:t>
      </w:r>
      <w:proofErr w:type="gramStart"/>
      <w:r w:rsidR="006D3D4C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2004.№</w:t>
      </w:r>
      <w:proofErr w:type="gramEnd"/>
      <w:r w:rsidR="006D3D4C"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2.-С. 25-28.</w:t>
      </w:r>
    </w:p>
    <w:p w14:paraId="4AC69ADD" w14:textId="7777777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</w:p>
    <w:p w14:paraId="14CC62F2" w14:textId="402FFF67" w:rsidR="006D3D4C" w:rsidRPr="008A1900" w:rsidRDefault="006D3D4C" w:rsidP="008A1900">
      <w:pPr>
        <w:shd w:val="clear" w:color="auto" w:fill="FFFFFF"/>
        <w:spacing w:after="0" w:line="240" w:lineRule="auto"/>
        <w:ind w:left="-709" w:right="-994"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7. </w:t>
      </w:r>
      <w:proofErr w:type="spellStart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Сыпченко</w:t>
      </w:r>
      <w:proofErr w:type="spellEnd"/>
      <w:r w:rsidRPr="008A1900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 Е. А. Инновационные педагогические технологии. Метод проектов в ДОУ. – СПб.: «Издательство «Детство-пресс», 2012. – 96с</w:t>
      </w:r>
    </w:p>
    <w:p w14:paraId="10E7B6CE" w14:textId="77777777" w:rsidR="006D3D4C" w:rsidRPr="008A1900" w:rsidRDefault="006D3D4C" w:rsidP="001F1610">
      <w:pPr>
        <w:shd w:val="clear" w:color="auto" w:fill="FFFFFF"/>
        <w:spacing w:after="0" w:line="240" w:lineRule="auto"/>
        <w:ind w:right="-994"/>
        <w:contextualSpacing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sectPr w:rsidR="006D3D4C" w:rsidRPr="008A1900" w:rsidSect="006D3D4C">
      <w:type w:val="continuous"/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50C"/>
    <w:multiLevelType w:val="hybridMultilevel"/>
    <w:tmpl w:val="D67E1FD6"/>
    <w:lvl w:ilvl="0" w:tplc="CFB6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F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A7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4C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48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04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1269DA"/>
    <w:multiLevelType w:val="multilevel"/>
    <w:tmpl w:val="6000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452B1"/>
    <w:multiLevelType w:val="multilevel"/>
    <w:tmpl w:val="11A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62368"/>
    <w:multiLevelType w:val="hybridMultilevel"/>
    <w:tmpl w:val="1136951E"/>
    <w:lvl w:ilvl="0" w:tplc="0944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EF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A5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63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D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D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A2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097798"/>
    <w:multiLevelType w:val="hybridMultilevel"/>
    <w:tmpl w:val="C13E1D80"/>
    <w:lvl w:ilvl="0" w:tplc="272E7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07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2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E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E3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AE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2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3A20DC"/>
    <w:multiLevelType w:val="multilevel"/>
    <w:tmpl w:val="8A82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F7DF4"/>
    <w:multiLevelType w:val="hybridMultilevel"/>
    <w:tmpl w:val="B0F8C8FE"/>
    <w:lvl w:ilvl="0" w:tplc="7464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E9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0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AA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8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E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81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03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1F0070"/>
    <w:multiLevelType w:val="hybridMultilevel"/>
    <w:tmpl w:val="F1DAB6D0"/>
    <w:lvl w:ilvl="0" w:tplc="BDA4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66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C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C5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A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E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83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6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3C762A"/>
    <w:multiLevelType w:val="multilevel"/>
    <w:tmpl w:val="EAA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B6422"/>
    <w:multiLevelType w:val="multilevel"/>
    <w:tmpl w:val="5CA6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E02A9"/>
    <w:multiLevelType w:val="hybridMultilevel"/>
    <w:tmpl w:val="D256C5B0"/>
    <w:lvl w:ilvl="0" w:tplc="855CAC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D3"/>
    <w:rsid w:val="000119B6"/>
    <w:rsid w:val="00050293"/>
    <w:rsid w:val="0011339D"/>
    <w:rsid w:val="00152118"/>
    <w:rsid w:val="0017645F"/>
    <w:rsid w:val="00193BFF"/>
    <w:rsid w:val="001C3A18"/>
    <w:rsid w:val="001C479C"/>
    <w:rsid w:val="001D7DBE"/>
    <w:rsid w:val="001F0866"/>
    <w:rsid w:val="001F1610"/>
    <w:rsid w:val="00232A2B"/>
    <w:rsid w:val="002F5A21"/>
    <w:rsid w:val="00346A24"/>
    <w:rsid w:val="003B1AE4"/>
    <w:rsid w:val="003E23D3"/>
    <w:rsid w:val="003F328D"/>
    <w:rsid w:val="00406FF1"/>
    <w:rsid w:val="00445B2B"/>
    <w:rsid w:val="004B3784"/>
    <w:rsid w:val="004C7454"/>
    <w:rsid w:val="00512252"/>
    <w:rsid w:val="00555E41"/>
    <w:rsid w:val="00594C1A"/>
    <w:rsid w:val="00624A78"/>
    <w:rsid w:val="0065117D"/>
    <w:rsid w:val="00651756"/>
    <w:rsid w:val="0065664C"/>
    <w:rsid w:val="00676B88"/>
    <w:rsid w:val="006828CE"/>
    <w:rsid w:val="006A3FA0"/>
    <w:rsid w:val="006D3D4C"/>
    <w:rsid w:val="00743037"/>
    <w:rsid w:val="007568B9"/>
    <w:rsid w:val="00757807"/>
    <w:rsid w:val="00764F0E"/>
    <w:rsid w:val="0082629E"/>
    <w:rsid w:val="008410BA"/>
    <w:rsid w:val="008676CE"/>
    <w:rsid w:val="00873F49"/>
    <w:rsid w:val="008A1900"/>
    <w:rsid w:val="008A3A64"/>
    <w:rsid w:val="008B2BAE"/>
    <w:rsid w:val="008D1900"/>
    <w:rsid w:val="008F1E49"/>
    <w:rsid w:val="00901812"/>
    <w:rsid w:val="009A7E5F"/>
    <w:rsid w:val="009E0CDB"/>
    <w:rsid w:val="009E2F1C"/>
    <w:rsid w:val="009E6BFB"/>
    <w:rsid w:val="00A1690D"/>
    <w:rsid w:val="00A2054B"/>
    <w:rsid w:val="00AA27B0"/>
    <w:rsid w:val="00AD58D5"/>
    <w:rsid w:val="00B01343"/>
    <w:rsid w:val="00B31A22"/>
    <w:rsid w:val="00B31B25"/>
    <w:rsid w:val="00B6436A"/>
    <w:rsid w:val="00CB22F8"/>
    <w:rsid w:val="00D17504"/>
    <w:rsid w:val="00D52388"/>
    <w:rsid w:val="00D57BF7"/>
    <w:rsid w:val="00D6453B"/>
    <w:rsid w:val="00E21CE6"/>
    <w:rsid w:val="00EE6AFE"/>
    <w:rsid w:val="00EF037E"/>
    <w:rsid w:val="00F5616F"/>
    <w:rsid w:val="00F57EFA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EC6B"/>
  <w15:docId w15:val="{2E126234-E4CD-4888-B1E8-9A867E90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388"/>
  </w:style>
  <w:style w:type="paragraph" w:styleId="1">
    <w:name w:val="heading 1"/>
    <w:basedOn w:val="a"/>
    <w:link w:val="10"/>
    <w:uiPriority w:val="9"/>
    <w:qFormat/>
    <w:rsid w:val="003E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4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45F"/>
  </w:style>
  <w:style w:type="character" w:styleId="a5">
    <w:name w:val="Emphasis"/>
    <w:basedOn w:val="a0"/>
    <w:uiPriority w:val="20"/>
    <w:qFormat/>
    <w:rsid w:val="0017645F"/>
    <w:rPr>
      <w:i/>
      <w:iCs/>
    </w:rPr>
  </w:style>
  <w:style w:type="character" w:styleId="a6">
    <w:name w:val="Strong"/>
    <w:basedOn w:val="a0"/>
    <w:uiPriority w:val="22"/>
    <w:qFormat/>
    <w:rsid w:val="0017645F"/>
    <w:rPr>
      <w:b/>
      <w:bCs/>
    </w:rPr>
  </w:style>
  <w:style w:type="table" w:styleId="a7">
    <w:name w:val="Table Grid"/>
    <w:basedOn w:val="a1"/>
    <w:uiPriority w:val="39"/>
    <w:rsid w:val="00B64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B3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7504"/>
  </w:style>
  <w:style w:type="paragraph" w:customStyle="1" w:styleId="c2">
    <w:name w:val="c2"/>
    <w:basedOn w:val="a"/>
    <w:rsid w:val="00D1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5122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28</cp:revision>
  <dcterms:created xsi:type="dcterms:W3CDTF">2015-04-16T21:36:00Z</dcterms:created>
  <dcterms:modified xsi:type="dcterms:W3CDTF">2021-11-15T15:39:00Z</dcterms:modified>
</cp:coreProperties>
</file>