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73" w:rsidRPr="00B8435D" w:rsidRDefault="00195E73" w:rsidP="007064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435D">
        <w:rPr>
          <w:rFonts w:ascii="Times New Roman" w:hAnsi="Times New Roman" w:cs="Times New Roman"/>
          <w:sz w:val="32"/>
          <w:szCs w:val="32"/>
        </w:rPr>
        <w:t>Государственное казённое учреждение социального обслуживания Краснодарского края</w:t>
      </w:r>
    </w:p>
    <w:p w:rsidR="00195E73" w:rsidRPr="00B8435D" w:rsidRDefault="00195E73" w:rsidP="007064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435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8435D">
        <w:rPr>
          <w:rFonts w:ascii="Times New Roman" w:hAnsi="Times New Roman" w:cs="Times New Roman"/>
          <w:sz w:val="32"/>
          <w:szCs w:val="32"/>
        </w:rPr>
        <w:t>Камышеватский</w:t>
      </w:r>
      <w:proofErr w:type="spellEnd"/>
      <w:r w:rsidRPr="00B8435D">
        <w:rPr>
          <w:rFonts w:ascii="Times New Roman" w:hAnsi="Times New Roman" w:cs="Times New Roman"/>
          <w:sz w:val="32"/>
          <w:szCs w:val="32"/>
        </w:rPr>
        <w:t xml:space="preserve"> социально-реабилитационный центр для несовершеннолетних»</w:t>
      </w:r>
    </w:p>
    <w:p w:rsidR="00195E73" w:rsidRPr="00B8435D" w:rsidRDefault="00195E73" w:rsidP="00195E7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95E73" w:rsidRPr="00B8435D" w:rsidRDefault="00195E73" w:rsidP="00195E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454" w:rsidRPr="00B8435D" w:rsidRDefault="00706454" w:rsidP="00195E73">
      <w:pPr>
        <w:rPr>
          <w:rFonts w:ascii="Times New Roman" w:hAnsi="Times New Roman" w:cs="Times New Roman"/>
          <w:sz w:val="56"/>
          <w:szCs w:val="56"/>
        </w:rPr>
      </w:pPr>
    </w:p>
    <w:p w:rsidR="00195E73" w:rsidRPr="00DA1611" w:rsidRDefault="00195E73" w:rsidP="00706454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A1611">
        <w:rPr>
          <w:rFonts w:ascii="Times New Roman" w:hAnsi="Times New Roman" w:cs="Times New Roman"/>
          <w:b/>
          <w:bCs/>
          <w:sz w:val="48"/>
          <w:szCs w:val="48"/>
        </w:rPr>
        <w:t>Доклад</w:t>
      </w:r>
    </w:p>
    <w:p w:rsidR="00195E73" w:rsidRPr="00DA1611" w:rsidRDefault="00195E73" w:rsidP="00706454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Arial"/>
          <w:b/>
          <w:sz w:val="48"/>
          <w:szCs w:val="48"/>
          <w:lang w:eastAsia="ru-RU"/>
        </w:rPr>
      </w:pPr>
      <w:r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«Необходимость использования</w:t>
      </w:r>
    </w:p>
    <w:p w:rsidR="00195E73" w:rsidRPr="00DA1611" w:rsidRDefault="00706454" w:rsidP="00706454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Arial"/>
          <w:b/>
          <w:sz w:val="48"/>
          <w:szCs w:val="48"/>
          <w:lang w:eastAsia="ru-RU"/>
        </w:rPr>
      </w:pPr>
      <w:r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</w:t>
      </w:r>
      <w:r w:rsidR="00195E73"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нформационно</w:t>
      </w:r>
      <w:r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195E73"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-</w:t>
      </w:r>
      <w:r w:rsidR="00DA1611" w:rsidRPr="00DA161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коммуникационн</w:t>
      </w:r>
      <w:r w:rsidR="00195E73"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ых технологий</w:t>
      </w:r>
    </w:p>
    <w:p w:rsidR="00195E73" w:rsidRPr="00DA1611" w:rsidRDefault="00195E73" w:rsidP="00706454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Arial"/>
          <w:b/>
          <w:sz w:val="48"/>
          <w:szCs w:val="48"/>
          <w:lang w:eastAsia="ru-RU"/>
        </w:rPr>
      </w:pPr>
      <w:r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образовател</w:t>
      </w:r>
      <w:r w:rsidR="00706454" w:rsidRPr="00DA161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ьном и воспитательном процессе»</w:t>
      </w:r>
    </w:p>
    <w:p w:rsidR="00195E73" w:rsidRPr="00B8435D" w:rsidRDefault="00195E73" w:rsidP="00195E73">
      <w:pPr>
        <w:keepNext/>
        <w:keepLines/>
        <w:spacing w:before="120" w:after="120"/>
        <w:jc w:val="center"/>
        <w:outlineLvl w:val="0"/>
      </w:pPr>
    </w:p>
    <w:p w:rsidR="00195E73" w:rsidRPr="00B8435D" w:rsidRDefault="00195E73" w:rsidP="00195E73">
      <w:r w:rsidRPr="00B8435D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706454" w:rsidRPr="00B8435D" w:rsidRDefault="00706454" w:rsidP="00195E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5E73" w:rsidRPr="00B8435D" w:rsidRDefault="00195E73" w:rsidP="00195E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435D">
        <w:rPr>
          <w:rFonts w:ascii="Times New Roman" w:hAnsi="Times New Roman" w:cs="Times New Roman"/>
        </w:rPr>
        <w:t xml:space="preserve">                                                </w:t>
      </w:r>
    </w:p>
    <w:p w:rsidR="00706454" w:rsidRPr="00B8435D" w:rsidRDefault="00195E73" w:rsidP="0019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3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B84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6454" w:rsidRPr="00B8435D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195E73" w:rsidRPr="00B8435D" w:rsidRDefault="00195E73" w:rsidP="0019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35D">
        <w:rPr>
          <w:rFonts w:ascii="Times New Roman" w:hAnsi="Times New Roman" w:cs="Times New Roman"/>
          <w:sz w:val="28"/>
          <w:szCs w:val="28"/>
        </w:rPr>
        <w:t>Овчаренко</w:t>
      </w:r>
    </w:p>
    <w:p w:rsidR="00195E73" w:rsidRPr="00B8435D" w:rsidRDefault="00195E73" w:rsidP="0019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Галина Николаевна</w:t>
      </w:r>
    </w:p>
    <w:p w:rsidR="00195E73" w:rsidRPr="00B8435D" w:rsidRDefault="00DA1611" w:rsidP="0019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5E73" w:rsidRPr="00B8435D">
        <w:rPr>
          <w:rFonts w:ascii="Times New Roman" w:hAnsi="Times New Roman" w:cs="Times New Roman"/>
          <w:sz w:val="28"/>
          <w:szCs w:val="28"/>
        </w:rPr>
        <w:t>оспитатель</w:t>
      </w:r>
      <w:r w:rsidR="00706454" w:rsidRPr="00B3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73" w:rsidRPr="00B8435D" w:rsidRDefault="00195E73" w:rsidP="00195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СО КК</w:t>
      </w:r>
    </w:p>
    <w:p w:rsidR="00195E73" w:rsidRPr="00B8435D" w:rsidRDefault="00195E73" w:rsidP="00195E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43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84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Камышеватский</w:t>
      </w:r>
      <w:proofErr w:type="spellEnd"/>
      <w:r w:rsidRPr="00B8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СРЦН»</w:t>
      </w:r>
    </w:p>
    <w:p w:rsidR="00195E73" w:rsidRPr="00B8435D" w:rsidRDefault="00195E73" w:rsidP="00195E7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6454" w:rsidRPr="00B8435D" w:rsidRDefault="00706454" w:rsidP="0019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5E73" w:rsidRPr="00B8435D" w:rsidRDefault="00195E73" w:rsidP="0019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5E73" w:rsidRPr="00B8435D" w:rsidRDefault="00195E73" w:rsidP="0019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454" w:rsidRDefault="00706454" w:rsidP="00195E73">
      <w:pPr>
        <w:rPr>
          <w:rFonts w:ascii="Times New Roman" w:hAnsi="Times New Roman" w:cs="Times New Roman"/>
          <w:sz w:val="32"/>
          <w:szCs w:val="32"/>
        </w:rPr>
      </w:pPr>
    </w:p>
    <w:p w:rsidR="00DA1611" w:rsidRPr="00B8435D" w:rsidRDefault="00DA1611" w:rsidP="00195E73">
      <w:pPr>
        <w:rPr>
          <w:rFonts w:ascii="Times New Roman" w:hAnsi="Times New Roman" w:cs="Times New Roman"/>
          <w:sz w:val="32"/>
          <w:szCs w:val="32"/>
        </w:rPr>
      </w:pPr>
    </w:p>
    <w:p w:rsidR="00195E73" w:rsidRPr="00B8435D" w:rsidRDefault="00195E73" w:rsidP="00195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8435D">
        <w:rPr>
          <w:rFonts w:ascii="Times New Roman" w:hAnsi="Times New Roman" w:cs="Times New Roman"/>
          <w:sz w:val="32"/>
          <w:szCs w:val="32"/>
        </w:rPr>
        <w:t>ст-ца</w:t>
      </w:r>
      <w:proofErr w:type="spellEnd"/>
      <w:r w:rsidRPr="00B8435D">
        <w:rPr>
          <w:rFonts w:ascii="Times New Roman" w:hAnsi="Times New Roman" w:cs="Times New Roman"/>
          <w:sz w:val="32"/>
          <w:szCs w:val="32"/>
        </w:rPr>
        <w:t xml:space="preserve"> Камышеватская  </w:t>
      </w:r>
    </w:p>
    <w:p w:rsidR="00195E73" w:rsidRPr="00B8435D" w:rsidRDefault="00195E73" w:rsidP="00195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435D">
        <w:rPr>
          <w:rFonts w:ascii="Times New Roman" w:hAnsi="Times New Roman" w:cs="Times New Roman"/>
          <w:sz w:val="32"/>
          <w:szCs w:val="32"/>
        </w:rPr>
        <w:t>-20</w:t>
      </w:r>
      <w:r w:rsidR="00DA1611">
        <w:rPr>
          <w:rFonts w:ascii="Times New Roman" w:hAnsi="Times New Roman" w:cs="Times New Roman"/>
          <w:sz w:val="32"/>
          <w:szCs w:val="32"/>
        </w:rPr>
        <w:t>24</w:t>
      </w:r>
      <w:r w:rsidRPr="00B8435D">
        <w:rPr>
          <w:rFonts w:ascii="Times New Roman" w:hAnsi="Times New Roman" w:cs="Times New Roman"/>
          <w:sz w:val="32"/>
          <w:szCs w:val="32"/>
        </w:rPr>
        <w:t xml:space="preserve">- </w:t>
      </w:r>
    </w:p>
    <w:p w:rsidR="00706454" w:rsidRDefault="00706454" w:rsidP="00B8435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 w:rsidRPr="00B8435D">
        <w:rPr>
          <w:b/>
          <w:bCs/>
          <w:sz w:val="27"/>
          <w:szCs w:val="27"/>
        </w:rPr>
        <w:lastRenderedPageBreak/>
        <w:t>СОДЕРЖАНИЕ</w:t>
      </w:r>
    </w:p>
    <w:p w:rsidR="00B8435D" w:rsidRPr="00B8435D" w:rsidRDefault="00B8435D" w:rsidP="00B8435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</w:p>
    <w:p w:rsidR="00706454" w:rsidRPr="00B8435D" w:rsidRDefault="00706454" w:rsidP="0070645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706454" w:rsidRPr="00475F38" w:rsidRDefault="00706454" w:rsidP="00475F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5F38">
        <w:rPr>
          <w:sz w:val="28"/>
          <w:szCs w:val="28"/>
        </w:rPr>
        <w:t>Введение</w:t>
      </w:r>
    </w:p>
    <w:p w:rsidR="00625552" w:rsidRPr="00475F38" w:rsidRDefault="00625552" w:rsidP="00475F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</w:p>
    <w:p w:rsidR="00625552" w:rsidRPr="00475F38" w:rsidRDefault="00625552" w:rsidP="00475F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</w:p>
    <w:p w:rsidR="00625552" w:rsidRPr="00475F38" w:rsidRDefault="00625552" w:rsidP="00475F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</w:p>
    <w:p w:rsidR="00625552" w:rsidRPr="00475F38" w:rsidRDefault="00625552" w:rsidP="00475F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преимущества информатизации процесса обучения и воспитания.</w:t>
      </w:r>
    </w:p>
    <w:p w:rsidR="00475F38" w:rsidRPr="00475F38" w:rsidRDefault="00625552" w:rsidP="00475F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и типологии педагогических программных средств </w:t>
      </w:r>
    </w:p>
    <w:p w:rsidR="00475F38" w:rsidRPr="00475F38" w:rsidRDefault="00625552" w:rsidP="00475F3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>(ППС).</w:t>
      </w:r>
    </w:p>
    <w:p w:rsidR="00475F38" w:rsidRPr="00475F38" w:rsidRDefault="00475F38" w:rsidP="00475F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Информационно-коммуникационная технология (ИКТ)</w:t>
      </w:r>
    </w:p>
    <w:p w:rsidR="00625552" w:rsidRPr="00475F38" w:rsidRDefault="00625552" w:rsidP="00475F3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ИКТ в разных направ</w:t>
      </w:r>
      <w:r w:rsidR="00B8435D"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лениях  творческой деятельности  </w:t>
      </w:r>
      <w:r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475F38" w:rsidRPr="00475F38" w:rsidRDefault="00706454" w:rsidP="00475F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475F38">
        <w:rPr>
          <w:sz w:val="28"/>
          <w:szCs w:val="28"/>
        </w:rPr>
        <w:t>Заключение</w:t>
      </w:r>
    </w:p>
    <w:p w:rsidR="00706454" w:rsidRPr="00475F38" w:rsidRDefault="00B8435D" w:rsidP="00475F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475F38">
        <w:rPr>
          <w:sz w:val="28"/>
          <w:szCs w:val="28"/>
        </w:rPr>
        <w:t>Список используемой литературы.</w:t>
      </w:r>
    </w:p>
    <w:p w:rsidR="00B2410E" w:rsidRPr="00B8435D" w:rsidRDefault="00B2410E" w:rsidP="00B24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35D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B2410E" w:rsidRPr="00B8435D" w:rsidRDefault="00B2410E" w:rsidP="00B2410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                           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35D" w:rsidRDefault="00B8435D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35D" w:rsidRDefault="00B8435D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35D" w:rsidRDefault="00B8435D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35D" w:rsidRDefault="00B8435D" w:rsidP="0047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Введение</w:t>
      </w:r>
    </w:p>
    <w:p w:rsidR="00B8435D" w:rsidRPr="00B8435D" w:rsidRDefault="00B8435D" w:rsidP="00B241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настоящее время в России идет становление новой системы образования, ориентированной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</w:t>
      </w:r>
    </w:p>
    <w:p w:rsidR="00706454" w:rsidRPr="00B8435D" w:rsidRDefault="00706454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</w:p>
    <w:p w:rsidR="00B8435D" w:rsidRPr="00B8435D" w:rsidRDefault="00B8435D" w:rsidP="00B241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Компьютерные технологии призваны стать не дополнительным «довеском» в обучении и воспитании, а неотъемлемой частью целостного образовательного процесса, значительно повышающей его эффективность.</w:t>
      </w:r>
    </w:p>
    <w:p w:rsidR="00706454" w:rsidRPr="00B8435D" w:rsidRDefault="00706454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</w:p>
    <w:p w:rsidR="00B8435D" w:rsidRPr="00B8435D" w:rsidRDefault="00B8435D" w:rsidP="00B241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Создание условий для повышения уровня ИКТ- компетентности обучающихся при организации как образовательного, так и воспитательного процессов.</w:t>
      </w:r>
    </w:p>
    <w:p w:rsidR="00706454" w:rsidRPr="00B8435D" w:rsidRDefault="00706454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</w:p>
    <w:p w:rsidR="00B8435D" w:rsidRPr="00B8435D" w:rsidRDefault="00B8435D" w:rsidP="00B241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706454" w:rsidRPr="00B8435D" w:rsidRDefault="00B2410E" w:rsidP="00B2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использование важнейших преимуществ информационно-коммуникационных технологий: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возможность организации процесса познания, поддерживающего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процессу обучения и воспитания;</w:t>
      </w:r>
    </w:p>
    <w:p w:rsidR="00B2410E" w:rsidRPr="00B8435D" w:rsidRDefault="00B2410E" w:rsidP="00B2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индивидуализация образовательного и воспитательного процессов при сохранении его целостности.</w:t>
      </w:r>
    </w:p>
    <w:p w:rsidR="00706454" w:rsidRPr="00B8435D" w:rsidRDefault="00706454" w:rsidP="00B2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54" w:rsidRPr="00B8435D" w:rsidRDefault="00706454" w:rsidP="00B2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5D" w:rsidRPr="00B8435D" w:rsidRDefault="00B8435D" w:rsidP="00B84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35D">
        <w:rPr>
          <w:rFonts w:ascii="Times New Roman" w:hAnsi="Times New Roman" w:cs="Times New Roman"/>
          <w:sz w:val="28"/>
          <w:szCs w:val="28"/>
        </w:rPr>
        <w:t>Возможности и преимущества информатизации процесса обучения и воспитания.</w:t>
      </w:r>
    </w:p>
    <w:p w:rsidR="00706454" w:rsidRPr="00B8435D" w:rsidRDefault="00706454" w:rsidP="00B2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5D" w:rsidRDefault="00625552" w:rsidP="00625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2410E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возможности и преимущества информатизации процесса обучения и воспитания. Применение средств компьютерных информационных технологий на занятиях и мероприятиях </w:t>
      </w:r>
      <w:proofErr w:type="gramStart"/>
      <w:r w:rsidR="00B2410E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 индивидуализировать</w:t>
      </w:r>
      <w:proofErr w:type="gramEnd"/>
      <w:r w:rsidR="00B2410E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дифференцировать процесс обучения и воспитания, реализуя интерактивный диалог между педагогом и обучающимися, предоставляя возможность компьютерной визуализации изучаемых объектов и ситуаций. Компьютер в обучении дошкольников и младших школьников выступает не только как объект изучения, то есть инструмент для формирования компьютерной грамотности обучающихся, но и как средство обучения, влияющее на развитие познавательной активности детей. Использование средств новых информационных технологий позволяет усилить мотивацию обучения благодаря новизне работы с компьютером. Однако, необходимо обращать внимание на то, чтобы </w:t>
      </w:r>
    </w:p>
    <w:p w:rsidR="00B8435D" w:rsidRDefault="00B8435D" w:rsidP="00B84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8435D" w:rsidRDefault="00B8435D" w:rsidP="00625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5D" w:rsidRDefault="00B2410E" w:rsidP="00B84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 не стала доминирую</w:t>
      </w:r>
      <w:r w:rsid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фактором в 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 компьютерной  </w:t>
      </w:r>
    </w:p>
    <w:p w:rsidR="00B2410E" w:rsidRPr="00B8435D" w:rsidRDefault="00B2410E" w:rsidP="00B8435D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не заслонила поставленные цели.</w:t>
      </w:r>
    </w:p>
    <w:p w:rsidR="00B2410E" w:rsidRPr="00B8435D" w:rsidRDefault="00B2410E" w:rsidP="006255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эффективность процесса обучения с использованием информационных технологий возможна только в том случае, если созданы необходимые для этого условия. Их отсутствие может привести к нежелательным последствиям в личностном развитии ребенка: отчуждению детей друг от друга, ограничению их подвижности, ухудшению зрения, утомляемости и т.д.</w:t>
      </w:r>
    </w:p>
    <w:p w:rsidR="00625552" w:rsidRDefault="00DA1611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(</w:t>
      </w:r>
      <w:r w:rsidR="00B2410E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далее) - это процесс, использующий совокупность средств и методов сбора, накопления, обработки и передачи первичной информации для получения данных нового качества о состоянии объекта, процесса, явления. Основная цель ИТ – в результате целенаправленных действий по переработке первичной информации получить необходимую и удобную для пользователя информацию. </w:t>
      </w:r>
    </w:p>
    <w:p w:rsidR="00B8435D" w:rsidRPr="00B8435D" w:rsidRDefault="00B8435D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5D" w:rsidRDefault="00B8435D" w:rsidP="00475F3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типологии педагогич</w:t>
      </w:r>
      <w:r w:rsid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программных средств (ППС)</w:t>
      </w:r>
    </w:p>
    <w:p w:rsidR="00475F38" w:rsidRDefault="00475F38" w:rsidP="00475F3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38" w:rsidRPr="00B8435D" w:rsidRDefault="00475F38" w:rsidP="00475F38">
      <w:pPr>
        <w:pStyle w:val="a5"/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существует большое количество классификаций и типологий педагогических программных средств (ППС). Вот некоторые из них:</w:t>
      </w:r>
    </w:p>
    <w:p w:rsidR="00706454" w:rsidRPr="00B8435D" w:rsidRDefault="00706454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моделирующие; - демонстрационные (слайд - или видеофильмы);</w:t>
      </w:r>
    </w:p>
    <w:p w:rsidR="00B2410E" w:rsidRPr="00B8435D" w:rsidRDefault="00B2410E" w:rsidP="00B2410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учебно-игровые; - досуговые (компьютерные игры: аркадные,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стратегии, ролевые, логические, спортивные и др. типы);</w:t>
      </w:r>
    </w:p>
    <w:p w:rsidR="00B2410E" w:rsidRPr="00B8435D" w:rsidRDefault="00B2410E" w:rsidP="00B2410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цифровые (обработка фотографий и видеоматериалов необходимых для оформления мероприятия).</w:t>
      </w:r>
    </w:p>
    <w:p w:rsidR="00B2410E" w:rsidRPr="00B8435D" w:rsidRDefault="00B2410E" w:rsidP="00B2410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Проведение досугово-массовых мероприятий, обогащается информационными технологиями и позволяет: 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 продемонстрировать достижения;</w:t>
      </w:r>
    </w:p>
    <w:p w:rsidR="00475F38" w:rsidRPr="00475F38" w:rsidRDefault="00B2410E" w:rsidP="00B2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графики, диаграммы, видеозаписи и др., - эстетически оформить мероприятие; - сделать мероприятие более ярким;</w:t>
      </w:r>
    </w:p>
    <w:p w:rsidR="00B2410E" w:rsidRDefault="00B2410E" w:rsidP="00B24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ввести в мероприятие лиц, отсутствующих во время проведения мероприятия.</w:t>
      </w:r>
    </w:p>
    <w:p w:rsidR="00475F38" w:rsidRPr="00B8435D" w:rsidRDefault="00475F38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Владение компьютерными технологиями позволяет увеличить поток информации по содержанию выбранной тематики мероприятия благодаря данным, имеющимся на электронных носителях и в Интернете.  Организация интерактивного обучения предполагает моделирование жизненных ситуаций, использование ролевых игр, общее решение вопросов на основании анализа обстоятельств и ситуации, проникновение информационных потоков в сознание, вызывающих его активную деятельность.</w:t>
      </w:r>
    </w:p>
    <w:p w:rsidR="00475F38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 педагога всегда есть простор для поиска, педагогического творчества на уровне интегрированного применения педагогических технологий в воспитательном процессе. Важную роль в деле воспитания играют </w:t>
      </w:r>
      <w:hyperlink r:id="rId6" w:history="1">
        <w:r w:rsidRPr="00B843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информационно-коммуникационные технологии</w:t>
        </w:r>
      </w:hyperlink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современный педагог должен принять новую форму коммуникативного общения, найти свою нишу в социальных сетях и умело ее использовать для осуществления процесса воспитания, взаимодействуя с семьей через ведение форумов, блогов. Мультимедиа-занятия, которые проводятся на основе компьютерных обучающих программ,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 благодаря возможности демонстрации явлений и объектов в динамике. Мультимедийные формы как инструменты для обработки информации могут стать мощным техническим средством </w:t>
      </w:r>
    </w:p>
    <w:p w:rsidR="00475F38" w:rsidRDefault="00475F38" w:rsidP="00475F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2410E" w:rsidRDefault="00B2410E" w:rsidP="0047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обучения, коммуникации, необходимыми для совместной воспитательной деятельности педагогов и родителей.</w:t>
      </w:r>
    </w:p>
    <w:p w:rsidR="00475F38" w:rsidRDefault="00475F38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F38" w:rsidRPr="00475F38" w:rsidRDefault="00475F38" w:rsidP="00475F3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Информационно-коммуникационная технология (ИКТ)</w:t>
      </w:r>
    </w:p>
    <w:p w:rsidR="00475F38" w:rsidRPr="00B8435D" w:rsidRDefault="00475F38" w:rsidP="00475F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</w:p>
    <w:p w:rsidR="00625552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Особого внимания заслуживает информационно-коммуникационная технология (ИКТ).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технологии: формирование умений работать с информацией, развитие коммуникативных способностей обучающихся, подготовка личности «информированного общества», формирование исследовательских умений, умений принимать оптимальные решения. 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называют интерактивными, так как они обладают способностью «откликаться» на действия педагога и воспитанника, «вступать» с ними в диалог. Их можно использовать на всех этапах процесса обучения, поддерживать у ребенка состояние психологического комфорта при общении с компьютером. Формы ИКТ - компьютерное тестирование, викторины, слайд-шоу, мультимедийные презентации – широко применяются на мероприятиях и классных часах, на родительских собраниях и вечерах. Ни одно мероприятие не обходится без сопровождения презентации, фильма или клипа, т.е. без применения ИКТ. 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современным образовательным стратегиям обучающемуся ребенку или подростку необходимо выйти из роли слушателя и стать активным участником образовательного или воспитательного процесса, в чём и помогают ИКТ.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повышается интерес к материалу занятий, процессу его получения и усвоения, возрастает мотивация образовательной и воспитательной деятельности.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осуществляется дифференцированный подход.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увеличивается объем информации переданный и усвоенный за одну единицу времени.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облегчается процесс контроля и оценки знаний.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развиваются полезные навыки  обучающей и воспитательной деятельности (планирование, рефлексия, самоконтроль, взаимоконтроль).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изучения компьютерных программ, применение этих знаний в жизненной практике.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творчества, самовыражения.</w:t>
      </w:r>
    </w:p>
    <w:p w:rsidR="00706454" w:rsidRPr="00B8435D" w:rsidRDefault="00706454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lang w:eastAsia="ru-RU"/>
        </w:rPr>
      </w:pPr>
    </w:p>
    <w:p w:rsidR="00475F38" w:rsidRPr="00B8435D" w:rsidRDefault="00475F38" w:rsidP="00475F3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ИКТ в разных направлениях  творческой деятельности  дополнительного образования</w:t>
      </w:r>
    </w:p>
    <w:p w:rsidR="00706454" w:rsidRPr="00B8435D" w:rsidRDefault="00706454" w:rsidP="00B241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научно-техническом направлении: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ИКТ в научно-техническом направлении в современном мире никого не удивишь: проектирование чертежей, разработка схем, моделирование готового творческого продукта. Это норма.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художественно-эстетическом направлении: обучение по предметам музыкально-теоретического и исторического циклов, а также решение некоторых задач обучения, связанных с исполнительской, хореографической и композиторской деятельностью. Сюда входят: обучение с помощью компьютера, обучение с развлечением, технология интерактивного мультимедиа, интернет. Информационные технологии – это неотъемлемый компонент процесса обучения музыке, хореографии, вокалу и театру, и связанных с ней предметов.</w:t>
      </w:r>
    </w:p>
    <w:p w:rsidR="00475F38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в физкультурно-спортивном направлении: текстовые документы – заявки, отчёты, положения о соревнованиях, печатание грамот. Параллельно с текстовыми документами можно создать базу данных по итогам выступлений команд на спортивных соревнованиях. Здесь же использование мультимедиа: занятия спортивными направлениями включают большой объем теоретического материала, на который </w:t>
      </w:r>
    </w:p>
    <w:p w:rsidR="00475F38" w:rsidRDefault="00475F38" w:rsidP="00475F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75F38" w:rsidRDefault="00475F38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F38" w:rsidRDefault="00B2410E" w:rsidP="0047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минимальное количество часов, поэтому использование электронных </w:t>
      </w:r>
    </w:p>
    <w:p w:rsidR="00B2410E" w:rsidRPr="00B8435D" w:rsidRDefault="00B2410E" w:rsidP="00475F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 позволяет эффективно решить эту проблему. С помощью презентации можно продемонстрировать технику выполнения разучиваемых движений, исторические документы и события, биографии спортсменов, освещение различных теоретических вопросов.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тестирующих компьютерных программ. Тесты могут использоваться на любом этапе и обучения и воспитания.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видеозаписей игр, мероприятий  для анализа.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в работе творческих объединений прикладного направления: создание слайд-шоу, презентаций,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видеомастер</w:t>
      </w:r>
      <w:proofErr w:type="spellEnd"/>
      <w:r w:rsidR="00195E73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E73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 На обычном занятии, запустив фильм, педагог может как бы «раздвоиться». На экране он объясняет выполнение операции, в кабинете— практически помогает тому ребенку, у которого возникают затруднения. Этот же фильм может помочь ребёнку восполнить пропущенный материал.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при проведении досугово-массовых мероприятий выполняют следующие функции: - культурно-просветительская; - эмоциональная; - эстетическая;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организационная; - систематизирующая; - информационная; - наглядно - демонстрирующая; - синтезирующая.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проведении досугово-массовых мероприятий позволяют сделать процесс образования и воспитания, досугово-массовую деятельность в ДДТ наиболее интересной, разнообразной, информационно-насыщенной и соответствующей времени и новым технологиям, запросам общества и личности.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отвожу особую роль использованию ИКТ в воспитательной работе и определяю следующие направления использования информационно-коммуникационных технологий: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имеющихся ресурсов, найденных в информационной базе Интернет;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адаптация готовых презентаций;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наилучшего восприятия детьми какой-либо информации иногда приходится готовые презентации «переделывать»: убавлять количество слайдов или количество информации; добавлять различные средства наглядности (картинки, фотографии, анимацию); выделять нужное цветом; включать слайды с текстом стихов, песен).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своего методического продукта в программе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тематических видеороликов (с целью лучшего усвоения материала, развития познавательной активности детей используются видеоматериалы из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овладение технологией создания анимационных эффектов в презентациях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заметно оживляются, смотрят на экран с большим интересом, когда видят движущиеся картинки, таким образом, повышается познавательная активность).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использование в воспитательном процессе презентаций с  фотографиями творческих работ обучающихся (награждение по итогам года);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мультимедийного проектора позволяет организовать работу над речевым материалом более доступно, так как отпадает необходимость в написании многочисленных табличек, схем, текст</w:t>
      </w:r>
      <w:r w:rsidR="00195E73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стихов, текст</w:t>
      </w:r>
      <w:r w:rsidR="00195E73"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игр, заданий; нет необходимости создавать словесные образы предметов, эмоциональный фон.</w:t>
      </w: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значит, что ИКТ позволяет наполнить мероприятие разнообразным действенным материалом, делает его ярче и насыщеннее, расширяя возможности варьирования различных форм воздействия и работы.</w:t>
      </w:r>
    </w:p>
    <w:p w:rsidR="00475F38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признавая, что компьютер – новое мощное средство для развития детей, необходимо помнить заповедь «НЕ НАВРЕДИ!». Использование ИКТ требует тщательной организации как самих занятий, так и всего режима в целом в соответствии с возрастом детей и требованиями Санитарных правил.  При работе компьютеров и интерактивного оборудования в помещении создаются специфические условия: </w:t>
      </w:r>
    </w:p>
    <w:p w:rsidR="00475F38" w:rsidRDefault="00475F38" w:rsidP="00475F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75F38" w:rsidRDefault="00B2410E" w:rsidP="0047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уменьшаются влажность, повышается температура воздуха, увеличивается количество</w:t>
      </w:r>
    </w:p>
    <w:p w:rsidR="00B2410E" w:rsidRPr="00B8435D" w:rsidRDefault="00B2410E" w:rsidP="0047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 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</w:t>
      </w:r>
      <w:r w:rsidRPr="00B843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8435D" w:rsidRPr="00B8435D" w:rsidRDefault="00B8435D" w:rsidP="00B241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lang w:eastAsia="ru-RU"/>
        </w:rPr>
      </w:pPr>
    </w:p>
    <w:p w:rsidR="00B2410E" w:rsidRPr="00475F38" w:rsidRDefault="00B2410E" w:rsidP="00475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B8435D" w:rsidRPr="00B8435D" w:rsidRDefault="00B8435D" w:rsidP="00B8435D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2410E" w:rsidRPr="00B8435D" w:rsidRDefault="00B2410E" w:rsidP="00B24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Таким образом, можно заключить следующее: 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</w:p>
    <w:p w:rsidR="00B2410E" w:rsidRPr="00B8435D" w:rsidRDefault="00B2410E" w:rsidP="00B2410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обучающихся знаниями в их образно-понятийной целостности и эмоциональной окрашенности;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облегчение процесса усвоения материала;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возбуждение живого интереса к предмету познания;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общего кругозора детей;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возрастание уровня использования наглядности на мероприятии и занятии;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производительности труда педагога.</w:t>
      </w:r>
    </w:p>
    <w:p w:rsidR="00B2410E" w:rsidRPr="00B8435D" w:rsidRDefault="00B2410E" w:rsidP="00B24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 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и коррекционной работы.</w:t>
      </w:r>
    </w:p>
    <w:p w:rsidR="00B8435D" w:rsidRPr="00B8435D" w:rsidRDefault="00B8435D" w:rsidP="00B8435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B8435D" w:rsidRPr="00B8435D" w:rsidRDefault="00B8435D" w:rsidP="00B8435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B8435D" w:rsidRPr="00B8435D" w:rsidRDefault="00B8435D" w:rsidP="00B8435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B8435D" w:rsidRPr="00B8435D" w:rsidRDefault="00B8435D" w:rsidP="00B8435D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B8435D" w:rsidRDefault="00475F38" w:rsidP="00475F3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475F38" w:rsidRPr="00475F38" w:rsidRDefault="00475F38" w:rsidP="00475F3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8435D" w:rsidRPr="00B8435D" w:rsidRDefault="00B8435D" w:rsidP="00B8435D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sz w:val="21"/>
          <w:szCs w:val="21"/>
        </w:rPr>
      </w:pPr>
    </w:p>
    <w:p w:rsidR="00195E73" w:rsidRPr="00B8435D" w:rsidRDefault="00195E73" w:rsidP="00195E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Апатова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Информационные технологии в школьном образовании. - М., 2014</w:t>
      </w:r>
    </w:p>
    <w:p w:rsidR="00195E73" w:rsidRPr="00B8435D" w:rsidRDefault="00195E73" w:rsidP="00195E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Захарова И. Г. Информационные технологии в образовании: Учеб. пособие для студ.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– М., 2013</w:t>
      </w:r>
    </w:p>
    <w:p w:rsidR="00195E73" w:rsidRPr="00B8435D" w:rsidRDefault="00195E73" w:rsidP="00195E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Калинина Т.В. Новые информационные технологии в  школьном детстве.- М, Сфера, 2008.</w:t>
      </w:r>
    </w:p>
    <w:p w:rsidR="00195E73" w:rsidRPr="00B8435D" w:rsidRDefault="00195E73" w:rsidP="00195E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Ксензова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Перспективные школьные технологии: учебно-методическое пособие. - М.: Педагогическое общество России, 2010.</w:t>
      </w:r>
    </w:p>
    <w:p w:rsidR="00195E73" w:rsidRPr="00B8435D" w:rsidRDefault="00195E73" w:rsidP="00195E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</w:t>
      </w:r>
      <w:proofErr w:type="spellEnd"/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"Воспитательные возможности компьютерных игр". Дошкольное воспитание, 2014 г., № 11.</w:t>
      </w:r>
    </w:p>
    <w:p w:rsidR="00195E73" w:rsidRPr="00475F38" w:rsidRDefault="00195E73" w:rsidP="00195E73">
      <w:pPr>
        <w:numPr>
          <w:ilvl w:val="0"/>
          <w:numId w:val="1"/>
        </w:numPr>
        <w:shd w:val="clear" w:color="auto" w:fill="FFFFFF"/>
        <w:spacing w:line="240" w:lineRule="auto"/>
        <w:ind w:left="142" w:firstLine="218"/>
        <w:jc w:val="both"/>
        <w:rPr>
          <w:rFonts w:ascii="Calibri" w:eastAsia="Times New Roman" w:hAnsi="Calibri" w:cs="Arial"/>
          <w:lang w:eastAsia="ru-RU"/>
        </w:rPr>
      </w:pPr>
      <w:r w:rsidRPr="00B8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ресурсы.</w:t>
      </w:r>
    </w:p>
    <w:p w:rsidR="00195E73" w:rsidRPr="00DA1611" w:rsidRDefault="00475F38" w:rsidP="00DA161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830B27" w:rsidRDefault="00830B27"/>
    <w:sectPr w:rsidR="00830B27" w:rsidSect="00B0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05E"/>
    <w:multiLevelType w:val="hybridMultilevel"/>
    <w:tmpl w:val="154C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006F"/>
    <w:multiLevelType w:val="hybridMultilevel"/>
    <w:tmpl w:val="39D4C4FE"/>
    <w:lvl w:ilvl="0" w:tplc="D86E7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3F6"/>
    <w:multiLevelType w:val="hybridMultilevel"/>
    <w:tmpl w:val="5074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7271"/>
    <w:multiLevelType w:val="hybridMultilevel"/>
    <w:tmpl w:val="ED00E24A"/>
    <w:lvl w:ilvl="0" w:tplc="BAFE1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7A4B"/>
    <w:multiLevelType w:val="hybridMultilevel"/>
    <w:tmpl w:val="D2CC8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4C69"/>
    <w:multiLevelType w:val="hybridMultilevel"/>
    <w:tmpl w:val="39D4C4FE"/>
    <w:lvl w:ilvl="0" w:tplc="D86E7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A0E57"/>
    <w:multiLevelType w:val="multilevel"/>
    <w:tmpl w:val="8090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63981"/>
    <w:multiLevelType w:val="hybridMultilevel"/>
    <w:tmpl w:val="39D4C4FE"/>
    <w:lvl w:ilvl="0" w:tplc="D86E7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0E"/>
    <w:rsid w:val="00195E73"/>
    <w:rsid w:val="00475F38"/>
    <w:rsid w:val="00625552"/>
    <w:rsid w:val="00706454"/>
    <w:rsid w:val="00830B27"/>
    <w:rsid w:val="00A23222"/>
    <w:rsid w:val="00B04A37"/>
    <w:rsid w:val="00B2410E"/>
    <w:rsid w:val="00B350DB"/>
    <w:rsid w:val="00B8435D"/>
    <w:rsid w:val="00D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5DF1"/>
  <w15:docId w15:val="{078EC589-E1B2-4270-9277-1BB19498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4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B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10E"/>
  </w:style>
  <w:style w:type="character" w:customStyle="1" w:styleId="c18">
    <w:name w:val="c18"/>
    <w:basedOn w:val="a0"/>
    <w:rsid w:val="00B2410E"/>
  </w:style>
  <w:style w:type="character" w:customStyle="1" w:styleId="c0">
    <w:name w:val="c0"/>
    <w:basedOn w:val="a0"/>
    <w:rsid w:val="00B2410E"/>
  </w:style>
  <w:style w:type="character" w:customStyle="1" w:styleId="c10">
    <w:name w:val="c10"/>
    <w:basedOn w:val="a0"/>
    <w:rsid w:val="00B2410E"/>
  </w:style>
  <w:style w:type="character" w:customStyle="1" w:styleId="c9">
    <w:name w:val="c9"/>
    <w:basedOn w:val="a0"/>
    <w:rsid w:val="00B2410E"/>
  </w:style>
  <w:style w:type="paragraph" w:customStyle="1" w:styleId="c19">
    <w:name w:val="c19"/>
    <w:basedOn w:val="a"/>
    <w:rsid w:val="00B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4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43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andia.ru/text/category/informatcionnie_tehnologii/&amp;sa=D&amp;ust=1484247469688000&amp;usg=AFQjCNHFFu8ChprlBjfJXibWl1a6qlGS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F229-D330-47A5-9BF5-1C0C5793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2336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5</cp:revision>
  <cp:lastPrinted>2019-04-03T07:04:00Z</cp:lastPrinted>
  <dcterms:created xsi:type="dcterms:W3CDTF">2019-04-02T21:54:00Z</dcterms:created>
  <dcterms:modified xsi:type="dcterms:W3CDTF">2024-02-14T01:26:00Z</dcterms:modified>
</cp:coreProperties>
</file>