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17" w:rsidRPr="00FF62C0" w:rsidRDefault="00FF62C0" w:rsidP="00FF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C0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как средство развития познавательной активности младших школьников</w:t>
      </w:r>
      <w:bookmarkStart w:id="0" w:name="_GoBack"/>
      <w:bookmarkEnd w:id="0"/>
    </w:p>
    <w:p w:rsidR="008D0A08" w:rsidRPr="00D54E21" w:rsidRDefault="008D0A08" w:rsidP="00D54E21">
      <w:pPr>
        <w:jc w:val="right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    «В душе каждого ребёнка есть невидимые струны. </w:t>
      </w:r>
    </w:p>
    <w:p w:rsidR="008D0A08" w:rsidRPr="00D54E21" w:rsidRDefault="008D0A08" w:rsidP="00D54E21">
      <w:pPr>
        <w:jc w:val="right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                                   Если тронуть их умелой рукой, они красиво зазвучат» </w:t>
      </w:r>
    </w:p>
    <w:p w:rsidR="008D0A08" w:rsidRDefault="008D0A08" w:rsidP="00D54E21">
      <w:pPr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54E21">
        <w:rPr>
          <w:rFonts w:ascii="Times New Roman" w:hAnsi="Times New Roman" w:cs="Times New Roman"/>
          <w:sz w:val="28"/>
          <w:szCs w:val="28"/>
        </w:rPr>
        <w:t xml:space="preserve">     </w:t>
      </w:r>
      <w:r w:rsidRPr="00D54E21">
        <w:rPr>
          <w:rFonts w:ascii="Times New Roman" w:hAnsi="Times New Roman" w:cs="Times New Roman"/>
          <w:sz w:val="28"/>
          <w:szCs w:val="28"/>
        </w:rPr>
        <w:t xml:space="preserve">В. А. Сухомлинский </w:t>
      </w:r>
    </w:p>
    <w:p w:rsidR="00D54E21" w:rsidRP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направлений в новообразовании стало развитие </w:t>
      </w:r>
      <w:r>
        <w:rPr>
          <w:rFonts w:ascii="Times New Roman" w:hAnsi="Times New Roman" w:cs="Times New Roman"/>
          <w:sz w:val="28"/>
          <w:szCs w:val="28"/>
        </w:rPr>
        <w:t>познавательного</w:t>
      </w:r>
      <w:r w:rsidRPr="00D54E21">
        <w:rPr>
          <w:rFonts w:ascii="Times New Roman" w:hAnsi="Times New Roman" w:cs="Times New Roman"/>
          <w:sz w:val="28"/>
          <w:szCs w:val="28"/>
        </w:rPr>
        <w:t xml:space="preserve"> потенциала личности, которое обеспечило бы человеку возможность найти себя в жизни, </w:t>
      </w:r>
      <w:r>
        <w:rPr>
          <w:rFonts w:ascii="Times New Roman" w:hAnsi="Times New Roman" w:cs="Times New Roman"/>
          <w:sz w:val="28"/>
          <w:szCs w:val="28"/>
        </w:rPr>
        <w:t>быть полезным и востребованным.</w:t>
      </w:r>
    </w:p>
    <w:p w:rsidR="00D54E21" w:rsidRP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начального образования призван обеспечить выполнение следующей основной цели: развитие личности школьника, его творческих способностей, интереса к учению, формиро</w:t>
      </w:r>
      <w:r>
        <w:rPr>
          <w:rFonts w:ascii="Times New Roman" w:hAnsi="Times New Roman" w:cs="Times New Roman"/>
          <w:sz w:val="28"/>
          <w:szCs w:val="28"/>
        </w:rPr>
        <w:t>вание желания и умения учиться.</w:t>
      </w:r>
    </w:p>
    <w:p w:rsidR="00D54E21" w:rsidRP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Именно поэтому, сегодня очень актуальны направления, которые будут способствовать повышению активности учеников, формированию их творческого потенциала. Сегодня меняются не только содержание образования, но и структура учебных предметов, технология их преподавания, методы и приёмы. Особую значимость приобретают исследования, способствующие реализации познавательной и творческой активности младшего школьника в учебном процессе. В арсенале инновационных педагогических средств и методов особое место занимает исследовательская деятельность. </w:t>
      </w:r>
    </w:p>
    <w:p w:rsid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В арсенале инновационных педагогических методов, влияющих на познавательную активность школьников, особое место занимает исследовательская деятельность. Исследовательская работа ориентирована на самостоятельную работу учащихся – индивидуальную, парную или групповую, которую дети выполняют в течение определённого отрезка времени.</w:t>
      </w:r>
    </w:p>
    <w:p w:rsidR="00D54E21" w:rsidRP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Процесс развития познавательной активности учащихся средствами </w:t>
      </w:r>
      <w:r w:rsidRPr="00D54E21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D54E21">
        <w:rPr>
          <w:rFonts w:ascii="Times New Roman" w:hAnsi="Times New Roman" w:cs="Times New Roman"/>
          <w:sz w:val="28"/>
          <w:szCs w:val="28"/>
        </w:rPr>
        <w:t xml:space="preserve"> предполагает такую организацию </w:t>
      </w:r>
      <w:proofErr w:type="spellStart"/>
      <w:r w:rsidRPr="00D54E21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D54E21">
        <w:rPr>
          <w:rFonts w:ascii="Times New Roman" w:hAnsi="Times New Roman" w:cs="Times New Roman"/>
          <w:sz w:val="28"/>
          <w:szCs w:val="28"/>
        </w:rPr>
        <w:t>-внеурочной работы, которая обеспечила бы высокий уровень сознания, творческой активности учащихся, самостоятельности в различных видах деятельности, что становится возможным благодаря созданию необходимых педагогических условий.</w:t>
      </w:r>
    </w:p>
    <w:p w:rsidR="00D54E21" w:rsidRP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В методике начального обучения выделяют следующие условия: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lastRenderedPageBreak/>
        <w:t xml:space="preserve">1.Целенаправленность и систематичность.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54E2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D54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3. Учёт возрастных особенностей.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4. Психологический комфорт.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5. Личность учителя. </w:t>
      </w: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6. Творческая среда. </w:t>
      </w:r>
    </w:p>
    <w:p w:rsidR="00D54E21" w:rsidRDefault="00D54E21" w:rsidP="000A0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>Учёт возрастных возможностей младших школьников – неотъемлемая часть работы при организации исследовательской деятельности.</w:t>
      </w:r>
    </w:p>
    <w:p w:rsidR="00D54E21" w:rsidRDefault="00D54E21" w:rsidP="00D5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21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D54E21">
        <w:rPr>
          <w:rFonts w:ascii="Times New Roman" w:hAnsi="Times New Roman" w:cs="Times New Roman"/>
          <w:sz w:val="28"/>
          <w:szCs w:val="28"/>
        </w:rPr>
        <w:t xml:space="preserve">, как новая технология обучения, более тесно связанна с жизнью, практикой, стимулирующая учеников самостоятельно познавать окружающий мир, </w:t>
      </w:r>
      <w:proofErr w:type="spellStart"/>
      <w:r w:rsidRPr="00D54E21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D54E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4E2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54E21">
        <w:rPr>
          <w:rFonts w:ascii="Times New Roman" w:hAnsi="Times New Roman" w:cs="Times New Roman"/>
          <w:sz w:val="28"/>
          <w:szCs w:val="28"/>
        </w:rPr>
        <w:t xml:space="preserve"> в разнообразной учебной и практической деятельности.    </w:t>
      </w:r>
    </w:p>
    <w:p w:rsidR="00D54E21" w:rsidRDefault="000A0117" w:rsidP="000A0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117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>
        <w:rPr>
          <w:rFonts w:ascii="Times New Roman" w:hAnsi="Times New Roman" w:cs="Times New Roman"/>
          <w:sz w:val="28"/>
          <w:szCs w:val="28"/>
        </w:rPr>
        <w:t>обучения в начальной школе</w:t>
      </w:r>
      <w:r w:rsidRPr="000A0117">
        <w:rPr>
          <w:rFonts w:ascii="Times New Roman" w:hAnsi="Times New Roman" w:cs="Times New Roman"/>
          <w:sz w:val="28"/>
          <w:szCs w:val="28"/>
        </w:rPr>
        <w:t xml:space="preserve"> обеспечивается обогащение исследовательского опыта школьников на основе индивидуальных достижений. Кроме урочной учебно-исследовательской деятельности необходимо активно использовать и возможности внеурочных форм организации исследования. Это могут быть различные внеклассные занятия по предметам, а также домашние исследования школьников. Главное, чтобы результаты работы детей были обязательно представлены и прокомментированы учителем или самими детьми (показ, выставка). При этом не стоит требовать от ученика, чтобы он подробно рассказал о том, как проводил исследование, а важно подчеркнуть стремление ребенка к выполнению работ, отметить только положительные стороны. Тем самым обеспечивается стимулирование и поддержка исследовательской активности ребенка.</w:t>
      </w:r>
    </w:p>
    <w:p w:rsid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1" w:rsidRPr="00D54E21" w:rsidRDefault="00D54E21" w:rsidP="00D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A08" w:rsidRPr="00D54E21" w:rsidRDefault="008D0A08" w:rsidP="00D54E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0A08" w:rsidRPr="00D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08"/>
    <w:rsid w:val="000A0117"/>
    <w:rsid w:val="008D0A08"/>
    <w:rsid w:val="00D54E21"/>
    <w:rsid w:val="00D87B8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A93A-965B-4289-935E-261A9B2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2024-02-15T18:46:00Z</dcterms:created>
  <dcterms:modified xsi:type="dcterms:W3CDTF">2024-02-15T20:01:00Z</dcterms:modified>
</cp:coreProperties>
</file>