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3F" w:rsidRDefault="005E6E3F"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p>
    <w:p w:rsidR="005E6E3F" w:rsidRDefault="005E6E3F"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p>
    <w:p w:rsidR="005E6E3F" w:rsidRDefault="005E6E3F"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p>
    <w:p w:rsidR="005E6E3F" w:rsidRDefault="005E6E3F"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p>
    <w:p w:rsidR="005E6E3F" w:rsidRDefault="005E6E3F"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p>
    <w:p w:rsidR="005E6E3F" w:rsidRPr="005E6E3F" w:rsidRDefault="005E6E3F" w:rsidP="005E6E3F">
      <w:pPr>
        <w:shd w:val="clear" w:color="auto" w:fill="FFFFFF"/>
        <w:spacing w:after="100" w:afterAutospacing="1" w:line="240" w:lineRule="auto"/>
        <w:jc w:val="center"/>
        <w:outlineLvl w:val="0"/>
        <w:rPr>
          <w:rFonts w:ascii="Times New Roman" w:eastAsia="Times New Roman" w:hAnsi="Times New Roman" w:cs="Times New Roman"/>
          <w:color w:val="2C2C2C"/>
          <w:kern w:val="36"/>
          <w:sz w:val="41"/>
          <w:szCs w:val="41"/>
        </w:rPr>
      </w:pPr>
      <w:r>
        <w:rPr>
          <w:rFonts w:ascii="Times New Roman" w:eastAsia="Times New Roman" w:hAnsi="Times New Roman" w:cs="Times New Roman"/>
          <w:color w:val="2C2C2C"/>
          <w:kern w:val="36"/>
          <w:sz w:val="41"/>
          <w:szCs w:val="41"/>
        </w:rPr>
        <w:t>«</w:t>
      </w:r>
      <w:r w:rsidR="00D65396">
        <w:rPr>
          <w:rFonts w:ascii="Times New Roman" w:eastAsia="Times New Roman" w:hAnsi="Times New Roman" w:cs="Times New Roman"/>
          <w:color w:val="2C2C2C"/>
          <w:kern w:val="36"/>
          <w:sz w:val="41"/>
          <w:szCs w:val="41"/>
        </w:rPr>
        <w:t>Формирование элементарных  математических представлений</w:t>
      </w:r>
      <w:r w:rsidRPr="005E6E3F">
        <w:rPr>
          <w:rFonts w:ascii="Times New Roman" w:eastAsia="Times New Roman" w:hAnsi="Times New Roman" w:cs="Times New Roman"/>
          <w:color w:val="2C2C2C"/>
          <w:kern w:val="36"/>
          <w:sz w:val="41"/>
          <w:szCs w:val="41"/>
        </w:rPr>
        <w:t xml:space="preserve"> у </w:t>
      </w:r>
      <w:r>
        <w:rPr>
          <w:rFonts w:ascii="Times New Roman" w:eastAsia="Times New Roman" w:hAnsi="Times New Roman" w:cs="Times New Roman"/>
          <w:color w:val="2C2C2C"/>
          <w:kern w:val="36"/>
          <w:sz w:val="41"/>
          <w:szCs w:val="41"/>
        </w:rPr>
        <w:t>детей дошкольного возраста»</w:t>
      </w: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Default="005E6E3F" w:rsidP="005E6E3F">
      <w:pPr>
        <w:shd w:val="clear" w:color="auto" w:fill="FFFFFF"/>
        <w:spacing w:after="100" w:afterAutospacing="1" w:line="240" w:lineRule="auto"/>
        <w:jc w:val="center"/>
        <w:outlineLvl w:val="0"/>
        <w:rPr>
          <w:rFonts w:ascii="Cambria" w:eastAsia="Times New Roman" w:hAnsi="Cambria" w:cs="Times New Roman"/>
          <w:color w:val="2C2C2C"/>
          <w:kern w:val="36"/>
          <w:sz w:val="41"/>
          <w:szCs w:val="41"/>
        </w:rPr>
      </w:pPr>
    </w:p>
    <w:p w:rsidR="005E6E3F" w:rsidRPr="005E6E3F" w:rsidRDefault="005E6E3F" w:rsidP="005E6E3F">
      <w:pPr>
        <w:shd w:val="clear" w:color="auto" w:fill="FFFFFF"/>
        <w:spacing w:after="0" w:line="240" w:lineRule="auto"/>
        <w:jc w:val="center"/>
        <w:outlineLvl w:val="0"/>
        <w:rPr>
          <w:rFonts w:ascii="Times New Roman" w:eastAsia="Times New Roman" w:hAnsi="Times New Roman" w:cs="Times New Roman"/>
          <w:color w:val="2C2C2C"/>
          <w:kern w:val="36"/>
          <w:sz w:val="28"/>
          <w:szCs w:val="28"/>
        </w:rPr>
      </w:pPr>
      <w:r>
        <w:rPr>
          <w:rFonts w:ascii="Times New Roman" w:eastAsia="Times New Roman" w:hAnsi="Times New Roman" w:cs="Times New Roman"/>
          <w:color w:val="2C2C2C"/>
          <w:kern w:val="36"/>
          <w:sz w:val="28"/>
          <w:szCs w:val="28"/>
        </w:rPr>
        <w:t xml:space="preserve">                                              </w:t>
      </w:r>
      <w:r w:rsidRPr="005E6E3F">
        <w:rPr>
          <w:rFonts w:ascii="Times New Roman" w:eastAsia="Times New Roman" w:hAnsi="Times New Roman" w:cs="Times New Roman"/>
          <w:color w:val="2C2C2C"/>
          <w:kern w:val="36"/>
          <w:sz w:val="28"/>
          <w:szCs w:val="28"/>
        </w:rPr>
        <w:t>Выполнила:</w:t>
      </w:r>
    </w:p>
    <w:p w:rsidR="005E6E3F" w:rsidRDefault="005E6E3F" w:rsidP="005E6E3F">
      <w:pPr>
        <w:shd w:val="clear" w:color="auto" w:fill="FFFFFF"/>
        <w:spacing w:after="0" w:line="240" w:lineRule="auto"/>
        <w:outlineLvl w:val="0"/>
        <w:rPr>
          <w:rFonts w:ascii="Times New Roman" w:eastAsia="Times New Roman" w:hAnsi="Times New Roman" w:cs="Times New Roman"/>
          <w:color w:val="2C2C2C"/>
          <w:kern w:val="36"/>
          <w:sz w:val="28"/>
          <w:szCs w:val="28"/>
        </w:rPr>
      </w:pPr>
      <w:r>
        <w:rPr>
          <w:rFonts w:ascii="Times New Roman" w:eastAsia="Times New Roman" w:hAnsi="Times New Roman" w:cs="Times New Roman"/>
          <w:color w:val="2C2C2C"/>
          <w:kern w:val="36"/>
          <w:sz w:val="28"/>
          <w:szCs w:val="28"/>
        </w:rPr>
        <w:t xml:space="preserve">                                                                                 </w:t>
      </w:r>
      <w:proofErr w:type="spellStart"/>
      <w:r>
        <w:rPr>
          <w:rFonts w:ascii="Times New Roman" w:eastAsia="Times New Roman" w:hAnsi="Times New Roman" w:cs="Times New Roman"/>
          <w:color w:val="2C2C2C"/>
          <w:kern w:val="36"/>
          <w:sz w:val="28"/>
          <w:szCs w:val="28"/>
        </w:rPr>
        <w:t>Воспитатель</w:t>
      </w:r>
      <w:proofErr w:type="gramStart"/>
      <w:r>
        <w:rPr>
          <w:rFonts w:ascii="Times New Roman" w:eastAsia="Times New Roman" w:hAnsi="Times New Roman" w:cs="Times New Roman"/>
          <w:color w:val="2C2C2C"/>
          <w:kern w:val="36"/>
          <w:sz w:val="28"/>
          <w:szCs w:val="28"/>
        </w:rPr>
        <w:t>:</w:t>
      </w:r>
      <w:r w:rsidRPr="005E6E3F">
        <w:rPr>
          <w:rFonts w:ascii="Times New Roman" w:eastAsia="Times New Roman" w:hAnsi="Times New Roman" w:cs="Times New Roman"/>
          <w:color w:val="2C2C2C"/>
          <w:kern w:val="36"/>
          <w:sz w:val="28"/>
          <w:szCs w:val="28"/>
        </w:rPr>
        <w:t>Т</w:t>
      </w:r>
      <w:proofErr w:type="gramEnd"/>
      <w:r w:rsidRPr="005E6E3F">
        <w:rPr>
          <w:rFonts w:ascii="Times New Roman" w:eastAsia="Times New Roman" w:hAnsi="Times New Roman" w:cs="Times New Roman"/>
          <w:color w:val="2C2C2C"/>
          <w:kern w:val="36"/>
          <w:sz w:val="28"/>
          <w:szCs w:val="28"/>
        </w:rPr>
        <w:t>арасова</w:t>
      </w:r>
      <w:proofErr w:type="spellEnd"/>
      <w:r w:rsidRPr="005E6E3F">
        <w:rPr>
          <w:rFonts w:ascii="Times New Roman" w:eastAsia="Times New Roman" w:hAnsi="Times New Roman" w:cs="Times New Roman"/>
          <w:color w:val="2C2C2C"/>
          <w:kern w:val="36"/>
          <w:sz w:val="28"/>
          <w:szCs w:val="28"/>
        </w:rPr>
        <w:t xml:space="preserve"> Р.С.</w:t>
      </w:r>
    </w:p>
    <w:p w:rsidR="005E6E3F" w:rsidRDefault="005E6E3F" w:rsidP="005E6E3F">
      <w:pPr>
        <w:shd w:val="clear" w:color="auto" w:fill="FFFFFF"/>
        <w:spacing w:after="0" w:line="240" w:lineRule="auto"/>
        <w:outlineLvl w:val="0"/>
        <w:rPr>
          <w:rFonts w:ascii="Times New Roman" w:eastAsia="Times New Roman" w:hAnsi="Times New Roman" w:cs="Times New Roman"/>
          <w:color w:val="2C2C2C"/>
          <w:kern w:val="36"/>
          <w:sz w:val="28"/>
          <w:szCs w:val="28"/>
        </w:rPr>
      </w:pPr>
    </w:p>
    <w:p w:rsidR="005E6E3F" w:rsidRDefault="005E6E3F" w:rsidP="005E6E3F">
      <w:pPr>
        <w:shd w:val="clear" w:color="auto" w:fill="FFFFFF"/>
        <w:spacing w:after="0" w:line="240" w:lineRule="auto"/>
        <w:outlineLvl w:val="0"/>
        <w:rPr>
          <w:rFonts w:ascii="Times New Roman" w:eastAsia="Times New Roman" w:hAnsi="Times New Roman" w:cs="Times New Roman"/>
          <w:color w:val="2C2C2C"/>
          <w:kern w:val="36"/>
          <w:sz w:val="28"/>
          <w:szCs w:val="28"/>
        </w:rPr>
      </w:pPr>
    </w:p>
    <w:p w:rsidR="005E6E3F" w:rsidRDefault="005E6E3F" w:rsidP="005E6E3F">
      <w:pPr>
        <w:shd w:val="clear" w:color="auto" w:fill="FFFFFF"/>
        <w:spacing w:after="0" w:line="240" w:lineRule="auto"/>
        <w:outlineLvl w:val="0"/>
        <w:rPr>
          <w:rFonts w:ascii="Times New Roman" w:eastAsia="Times New Roman" w:hAnsi="Times New Roman" w:cs="Times New Roman"/>
          <w:color w:val="2C2C2C"/>
          <w:kern w:val="36"/>
          <w:sz w:val="28"/>
          <w:szCs w:val="28"/>
        </w:rPr>
      </w:pPr>
    </w:p>
    <w:p w:rsidR="005E6E3F" w:rsidRDefault="005E6E3F" w:rsidP="005E6E3F">
      <w:pPr>
        <w:shd w:val="clear" w:color="auto" w:fill="FFFFFF"/>
        <w:spacing w:after="0" w:line="240" w:lineRule="auto"/>
        <w:outlineLvl w:val="0"/>
        <w:rPr>
          <w:rFonts w:ascii="Times New Roman" w:eastAsia="Times New Roman" w:hAnsi="Times New Roman" w:cs="Times New Roman"/>
          <w:color w:val="2C2C2C"/>
          <w:kern w:val="36"/>
          <w:sz w:val="28"/>
          <w:szCs w:val="28"/>
        </w:rPr>
      </w:pPr>
    </w:p>
    <w:p w:rsidR="005E6E3F" w:rsidRPr="005E6E3F" w:rsidRDefault="005E6E3F" w:rsidP="005E6E3F">
      <w:pPr>
        <w:shd w:val="clear" w:color="auto" w:fill="FFFFFF"/>
        <w:spacing w:after="0" w:line="240" w:lineRule="auto"/>
        <w:jc w:val="center"/>
        <w:outlineLvl w:val="0"/>
        <w:rPr>
          <w:rFonts w:ascii="Times New Roman" w:eastAsia="Times New Roman" w:hAnsi="Times New Roman" w:cs="Times New Roman"/>
          <w:color w:val="2C2C2C"/>
          <w:kern w:val="36"/>
          <w:sz w:val="24"/>
          <w:szCs w:val="24"/>
        </w:rPr>
      </w:pPr>
    </w:p>
    <w:p w:rsidR="005E6E3F" w:rsidRPr="005E6E3F" w:rsidRDefault="005E6E3F" w:rsidP="005E6E3F">
      <w:pPr>
        <w:shd w:val="clear" w:color="auto" w:fill="FFFFFF"/>
        <w:spacing w:after="0" w:line="240" w:lineRule="auto"/>
        <w:jc w:val="center"/>
        <w:outlineLvl w:val="0"/>
        <w:rPr>
          <w:rFonts w:ascii="Times New Roman" w:eastAsia="Times New Roman" w:hAnsi="Times New Roman" w:cs="Times New Roman"/>
          <w:color w:val="2C2C2C"/>
          <w:kern w:val="36"/>
          <w:sz w:val="24"/>
          <w:szCs w:val="24"/>
        </w:rPr>
      </w:pPr>
      <w:r w:rsidRPr="005E6E3F">
        <w:rPr>
          <w:rFonts w:ascii="Times New Roman" w:eastAsia="Times New Roman" w:hAnsi="Times New Roman" w:cs="Times New Roman"/>
          <w:color w:val="2C2C2C"/>
          <w:kern w:val="36"/>
          <w:sz w:val="24"/>
          <w:szCs w:val="24"/>
        </w:rPr>
        <w:t>Г.Ульяновск</w:t>
      </w:r>
    </w:p>
    <w:p w:rsidR="005E6E3F" w:rsidRPr="005E6E3F" w:rsidRDefault="005E6E3F" w:rsidP="005E6E3F">
      <w:pPr>
        <w:shd w:val="clear" w:color="auto" w:fill="FFFFFF"/>
        <w:spacing w:after="0" w:line="240" w:lineRule="auto"/>
        <w:jc w:val="center"/>
        <w:outlineLvl w:val="0"/>
        <w:rPr>
          <w:rFonts w:ascii="Times New Roman" w:eastAsia="Times New Roman" w:hAnsi="Times New Roman" w:cs="Times New Roman"/>
          <w:color w:val="2C2C2C"/>
          <w:kern w:val="36"/>
          <w:sz w:val="24"/>
          <w:szCs w:val="24"/>
        </w:rPr>
      </w:pPr>
      <w:r w:rsidRPr="005E6E3F">
        <w:rPr>
          <w:rFonts w:ascii="Times New Roman" w:eastAsia="Times New Roman" w:hAnsi="Times New Roman" w:cs="Times New Roman"/>
          <w:color w:val="2C2C2C"/>
          <w:kern w:val="36"/>
          <w:sz w:val="24"/>
          <w:szCs w:val="24"/>
        </w:rPr>
        <w:t>2016г</w:t>
      </w:r>
    </w:p>
    <w:p w:rsidR="005E6E3F" w:rsidRPr="005E6E3F" w:rsidRDefault="005E6E3F" w:rsidP="005E6E3F">
      <w:pPr>
        <w:shd w:val="clear" w:color="auto" w:fill="FFFFFF"/>
        <w:spacing w:after="0" w:line="240" w:lineRule="auto"/>
        <w:jc w:val="center"/>
        <w:outlineLvl w:val="0"/>
        <w:rPr>
          <w:rFonts w:ascii="Times New Roman" w:eastAsia="Times New Roman" w:hAnsi="Times New Roman" w:cs="Times New Roman"/>
          <w:color w:val="2C2C2C"/>
          <w:kern w:val="36"/>
          <w:sz w:val="24"/>
          <w:szCs w:val="24"/>
        </w:rPr>
      </w:pPr>
    </w:p>
    <w:p w:rsidR="005E6E3F" w:rsidRPr="00F57D3D" w:rsidRDefault="005E6E3F" w:rsidP="005E6E3F">
      <w:pPr>
        <w:shd w:val="clear" w:color="auto" w:fill="FFFFFF"/>
        <w:spacing w:after="100" w:afterAutospacing="1" w:line="240" w:lineRule="auto"/>
        <w:outlineLvl w:val="0"/>
        <w:rPr>
          <w:rFonts w:ascii="Cambria" w:eastAsia="Times New Roman" w:hAnsi="Cambria" w:cs="Times New Roman"/>
          <w:color w:val="2C2C2C"/>
          <w:kern w:val="36"/>
          <w:sz w:val="41"/>
          <w:szCs w:val="41"/>
        </w:rPr>
      </w:pPr>
      <w:r>
        <w:rPr>
          <w:rFonts w:ascii="Cambria" w:eastAsia="Times New Roman" w:hAnsi="Cambria" w:cs="Times New Roman"/>
          <w:color w:val="2C2C2C"/>
          <w:kern w:val="36"/>
          <w:sz w:val="41"/>
          <w:szCs w:val="41"/>
        </w:rPr>
        <w:lastRenderedPageBreak/>
        <w:br w:type="page"/>
      </w:r>
    </w:p>
    <w:p w:rsidR="000C00E5" w:rsidRPr="00F57D3D" w:rsidRDefault="00D65396" w:rsidP="000C00E5">
      <w:pPr>
        <w:shd w:val="clear" w:color="auto" w:fill="FFFFFF"/>
        <w:spacing w:after="100" w:afterAutospacing="1" w:line="240" w:lineRule="auto"/>
        <w:outlineLvl w:val="0"/>
        <w:rPr>
          <w:rFonts w:ascii="Cambria" w:eastAsia="Times New Roman" w:hAnsi="Cambria" w:cs="Times New Roman"/>
          <w:color w:val="2C2C2C"/>
          <w:kern w:val="36"/>
          <w:sz w:val="41"/>
          <w:szCs w:val="41"/>
        </w:rPr>
      </w:pPr>
      <w:r>
        <w:rPr>
          <w:rFonts w:ascii="Cambria" w:eastAsia="Times New Roman" w:hAnsi="Cambria" w:cs="Times New Roman"/>
          <w:color w:val="2C2C2C"/>
          <w:kern w:val="36"/>
          <w:sz w:val="41"/>
          <w:szCs w:val="41"/>
        </w:rPr>
        <w:lastRenderedPageBreak/>
        <w:t>«Формирование элементарных математических представлений</w:t>
      </w:r>
      <w:r w:rsidR="000C00E5" w:rsidRPr="00F57D3D">
        <w:rPr>
          <w:rFonts w:ascii="Cambria" w:eastAsia="Times New Roman" w:hAnsi="Cambria" w:cs="Times New Roman"/>
          <w:color w:val="2C2C2C"/>
          <w:kern w:val="36"/>
          <w:sz w:val="41"/>
          <w:szCs w:val="41"/>
        </w:rPr>
        <w:t xml:space="preserve"> у </w:t>
      </w:r>
      <w:r>
        <w:rPr>
          <w:rFonts w:ascii="Cambria" w:eastAsia="Times New Roman" w:hAnsi="Cambria" w:cs="Times New Roman"/>
          <w:color w:val="2C2C2C"/>
          <w:kern w:val="36"/>
          <w:sz w:val="41"/>
          <w:szCs w:val="41"/>
        </w:rPr>
        <w:t>детей дошкольного возраста»</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anchor distT="0" distB="0" distL="0" distR="0" simplePos="0" relativeHeight="251659264" behindDoc="0" locked="0" layoutInCell="1" allowOverlap="0">
            <wp:simplePos x="0" y="0"/>
            <wp:positionH relativeFrom="column">
              <wp:posOffset>-60960</wp:posOffset>
            </wp:positionH>
            <wp:positionV relativeFrom="line">
              <wp:posOffset>63500</wp:posOffset>
            </wp:positionV>
            <wp:extent cx="1905000" cy="1724025"/>
            <wp:effectExtent l="19050" t="0" r="0" b="0"/>
            <wp:wrapSquare wrapText="bothSides"/>
            <wp:docPr id="10" name="Рисунок 2" descr="Развитие математических способностей у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у дошкольника"/>
                    <pic:cNvPicPr>
                      <a:picLocks noChangeAspect="1" noChangeArrowheads="1"/>
                    </pic:cNvPicPr>
                  </pic:nvPicPr>
                  <pic:blipFill>
                    <a:blip r:embed="rId4"/>
                    <a:srcRect/>
                    <a:stretch>
                      <a:fillRect/>
                    </a:stretch>
                  </pic:blipFill>
                  <pic:spPr bwMode="auto">
                    <a:xfrm>
                      <a:off x="0" y="0"/>
                      <a:ext cx="1905000" cy="1724025"/>
                    </a:xfrm>
                    <a:prstGeom prst="rect">
                      <a:avLst/>
                    </a:prstGeom>
                    <a:noFill/>
                    <a:ln w="9525">
                      <a:noFill/>
                      <a:miter lim="800000"/>
                      <a:headEnd/>
                      <a:tailEnd/>
                    </a:ln>
                  </pic:spPr>
                </pic:pic>
              </a:graphicData>
            </a:graphic>
          </wp:anchor>
        </w:drawing>
      </w:r>
      <w:r w:rsidRPr="00F57D3D">
        <w:rPr>
          <w:rFonts w:ascii="Times New Roman" w:eastAsia="Times New Roman" w:hAnsi="Times New Roman" w:cs="Times New Roman"/>
          <w:sz w:val="24"/>
          <w:szCs w:val="24"/>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В современных обучающих программах начальной школы </w:t>
      </w:r>
      <w:proofErr w:type="gramStart"/>
      <w:r w:rsidRPr="00F57D3D">
        <w:rPr>
          <w:rFonts w:ascii="Times New Roman" w:eastAsia="Times New Roman" w:hAnsi="Times New Roman" w:cs="Times New Roman"/>
          <w:sz w:val="24"/>
          <w:szCs w:val="24"/>
        </w:rPr>
        <w:t>важное значение</w:t>
      </w:r>
      <w:proofErr w:type="gramEnd"/>
      <w:r w:rsidRPr="00F57D3D">
        <w:rPr>
          <w:rFonts w:ascii="Times New Roman" w:eastAsia="Times New Roman" w:hAnsi="Times New Roman" w:cs="Times New Roman"/>
          <w:sz w:val="24"/>
          <w:szCs w:val="24"/>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F57D3D">
        <w:rPr>
          <w:rFonts w:ascii="Times New Roman" w:eastAsia="Times New Roman" w:hAnsi="Times New Roman" w:cs="Times New Roman"/>
          <w:sz w:val="24"/>
          <w:szCs w:val="24"/>
        </w:rPr>
        <w:t>Занкова</w:t>
      </w:r>
      <w:proofErr w:type="spellEnd"/>
      <w:r w:rsidRPr="00F57D3D">
        <w:rPr>
          <w:rFonts w:ascii="Times New Roman" w:eastAsia="Times New Roman" w:hAnsi="Times New Roman" w:cs="Times New Roman"/>
          <w:sz w:val="24"/>
          <w:szCs w:val="24"/>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F57D3D">
        <w:rPr>
          <w:rFonts w:ascii="Times New Roman" w:eastAsia="Times New Roman" w:hAnsi="Times New Roman" w:cs="Times New Roman"/>
          <w:sz w:val="24"/>
          <w:szCs w:val="24"/>
        </w:rPr>
        <w:t>несформированность</w:t>
      </w:r>
      <w:proofErr w:type="spellEnd"/>
      <w:r w:rsidRPr="00F57D3D">
        <w:rPr>
          <w:rFonts w:ascii="Times New Roman" w:eastAsia="Times New Roman" w:hAnsi="Times New Roman" w:cs="Times New Roman"/>
          <w:sz w:val="24"/>
          <w:szCs w:val="24"/>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 то же время 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 (счету, вычислениям и т. п.).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rsidRPr="00F57D3D">
        <w:rPr>
          <w:rFonts w:ascii="Times New Roman" w:eastAsia="Times New Roman" w:hAnsi="Times New Roman" w:cs="Times New Roman"/>
          <w:sz w:val="24"/>
          <w:szCs w:val="24"/>
        </w:rPr>
        <w:t>всего</w:t>
      </w:r>
      <w:proofErr w:type="gramEnd"/>
      <w:r w:rsidRPr="00F57D3D">
        <w:rPr>
          <w:rFonts w:ascii="Times New Roman" w:eastAsia="Times New Roman" w:hAnsi="Times New Roman" w:cs="Times New Roman"/>
          <w:sz w:val="24"/>
          <w:szCs w:val="24"/>
        </w:rPr>
        <w:t xml:space="preserve"> разберемся в том, из чего складывается логическое мышление.</w:t>
      </w:r>
    </w:p>
    <w:p w:rsidR="000C00E5" w:rsidRPr="00F57D3D" w:rsidRDefault="000C00E5" w:rsidP="000C00E5">
      <w:pPr>
        <w:spacing w:after="0" w:line="240" w:lineRule="auto"/>
        <w:rPr>
          <w:rFonts w:ascii="Times New Roman" w:eastAsia="Times New Roman" w:hAnsi="Times New Roman" w:cs="Times New Roman"/>
          <w:sz w:val="24"/>
          <w:szCs w:val="24"/>
        </w:rPr>
      </w:pPr>
      <w:proofErr w:type="gramStart"/>
      <w:r w:rsidRPr="00F57D3D">
        <w:rPr>
          <w:rFonts w:ascii="Times New Roman" w:eastAsia="Times New Roman" w:hAnsi="Times New Roman" w:cs="Times New Roman"/>
          <w:sz w:val="24"/>
          <w:szCs w:val="24"/>
        </w:rPr>
        <w:t xml:space="preserve">Логические приемы умственных действий - сравнение, обобщение, анализ, синтез, классификация, </w:t>
      </w:r>
      <w:proofErr w:type="spellStart"/>
      <w:r w:rsidRPr="00F57D3D">
        <w:rPr>
          <w:rFonts w:ascii="Times New Roman" w:eastAsia="Times New Roman" w:hAnsi="Times New Roman" w:cs="Times New Roman"/>
          <w:sz w:val="24"/>
          <w:szCs w:val="24"/>
        </w:rPr>
        <w:t>сериация</w:t>
      </w:r>
      <w:proofErr w:type="spellEnd"/>
      <w:r w:rsidRPr="00F57D3D">
        <w:rPr>
          <w:rFonts w:ascii="Times New Roman" w:eastAsia="Times New Roman" w:hAnsi="Times New Roman" w:cs="Times New Roman"/>
          <w:sz w:val="24"/>
          <w:szCs w:val="24"/>
        </w:rPr>
        <w:t>, аналогия, систематизация, абстрагирование - в литературе также называют логическими приемами мышления.</w:t>
      </w:r>
      <w:proofErr w:type="gramEnd"/>
      <w:r w:rsidRPr="00F57D3D">
        <w:rPr>
          <w:rFonts w:ascii="Times New Roman" w:eastAsia="Times New Roman" w:hAnsi="Times New Roman" w:cs="Times New Roman"/>
          <w:sz w:val="24"/>
          <w:szCs w:val="24"/>
        </w:rPr>
        <w:t xml:space="preserve"> При организации специальной развивающей работы над формированием и развитием логических приемов мышления </w:t>
      </w:r>
      <w:r w:rsidRPr="00F57D3D">
        <w:rPr>
          <w:rFonts w:ascii="Times New Roman" w:eastAsia="Times New Roman" w:hAnsi="Times New Roman" w:cs="Times New Roman"/>
          <w:sz w:val="24"/>
          <w:szCs w:val="24"/>
        </w:rPr>
        <w:lastRenderedPageBreak/>
        <w:t>наблюдается значительное повышение результативности этого процесса независимо от исходного уровня развития ребенка.</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заданий логико-конструктивного характера. Кроме того, существуют различные приемы умственных действий, которые помогают усилить эффективность использования логико-конструктивных заданий.</w:t>
      </w:r>
    </w:p>
    <w:p w:rsidR="000C00E5" w:rsidRPr="00F57D3D" w:rsidRDefault="000C00E5" w:rsidP="000C00E5">
      <w:pPr>
        <w:spacing w:after="0" w:line="240" w:lineRule="auto"/>
        <w:rPr>
          <w:rFonts w:ascii="Times New Roman" w:eastAsia="Times New Roman" w:hAnsi="Times New Roman" w:cs="Times New Roman"/>
          <w:sz w:val="24"/>
          <w:szCs w:val="24"/>
        </w:rPr>
      </w:pPr>
      <w:proofErr w:type="spellStart"/>
      <w:r w:rsidRPr="00F57D3D">
        <w:rPr>
          <w:rFonts w:ascii="Times New Roman" w:eastAsia="Times New Roman" w:hAnsi="Times New Roman" w:cs="Times New Roman"/>
          <w:b/>
          <w:bCs/>
          <w:i/>
          <w:iCs/>
          <w:sz w:val="24"/>
          <w:szCs w:val="24"/>
        </w:rPr>
        <w:t>Сериация</w:t>
      </w:r>
      <w:proofErr w:type="spellEnd"/>
      <w:r w:rsidRPr="00F57D3D">
        <w:rPr>
          <w:rFonts w:ascii="Times New Roman" w:eastAsia="Times New Roman" w:hAnsi="Times New Roman" w:cs="Times New Roman"/>
          <w:sz w:val="24"/>
          <w:szCs w:val="24"/>
        </w:rPr>
        <w:t xml:space="preserve"> - построение упорядоченных возрастающих или убывающих рядов по выбранному признаку. Классический пример </w:t>
      </w:r>
      <w:proofErr w:type="spellStart"/>
      <w:r w:rsidRPr="00F57D3D">
        <w:rPr>
          <w:rFonts w:ascii="Times New Roman" w:eastAsia="Times New Roman" w:hAnsi="Times New Roman" w:cs="Times New Roman"/>
          <w:sz w:val="24"/>
          <w:szCs w:val="24"/>
        </w:rPr>
        <w:t>сериации</w:t>
      </w:r>
      <w:proofErr w:type="spellEnd"/>
      <w:r w:rsidRPr="00F57D3D">
        <w:rPr>
          <w:rFonts w:ascii="Times New Roman" w:eastAsia="Times New Roman" w:hAnsi="Times New Roman" w:cs="Times New Roman"/>
          <w:sz w:val="24"/>
          <w:szCs w:val="24"/>
        </w:rPr>
        <w:t>: матрешки, пирамидки, вкладные мисочки и т. д.</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proofErr w:type="spellStart"/>
      <w:proofErr w:type="gramStart"/>
      <w:r w:rsidRPr="00F57D3D">
        <w:rPr>
          <w:rFonts w:ascii="Times New Roman" w:eastAsia="Times New Roman" w:hAnsi="Times New Roman" w:cs="Times New Roman"/>
          <w:sz w:val="24"/>
          <w:szCs w:val="24"/>
        </w:rPr>
        <w:t>Сериации</w:t>
      </w:r>
      <w:proofErr w:type="spellEnd"/>
      <w:r w:rsidRPr="00F57D3D">
        <w:rPr>
          <w:rFonts w:ascii="Times New Roman" w:eastAsia="Times New Roman" w:hAnsi="Times New Roman" w:cs="Times New Roman"/>
          <w:sz w:val="24"/>
          <w:szCs w:val="24"/>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F57D3D">
        <w:rPr>
          <w:rFonts w:ascii="Times New Roman" w:eastAsia="Times New Roman" w:hAnsi="Times New Roman" w:cs="Times New Roman"/>
          <w:sz w:val="24"/>
          <w:szCs w:val="24"/>
        </w:rPr>
        <w:t xml:space="preserve"> </w:t>
      </w:r>
      <w:proofErr w:type="spellStart"/>
      <w:r w:rsidRPr="00F57D3D">
        <w:rPr>
          <w:rFonts w:ascii="Times New Roman" w:eastAsia="Times New Roman" w:hAnsi="Times New Roman" w:cs="Times New Roman"/>
          <w:sz w:val="24"/>
          <w:szCs w:val="24"/>
        </w:rPr>
        <w:t>Сериации</w:t>
      </w:r>
      <w:proofErr w:type="spellEnd"/>
      <w:r w:rsidRPr="00F57D3D">
        <w:rPr>
          <w:rFonts w:ascii="Times New Roman" w:eastAsia="Times New Roman" w:hAnsi="Times New Roman" w:cs="Times New Roman"/>
          <w:sz w:val="24"/>
          <w:szCs w:val="24"/>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b/>
          <w:bCs/>
          <w:i/>
          <w:iCs/>
          <w:sz w:val="24"/>
          <w:szCs w:val="24"/>
        </w:rPr>
        <w:t>Анализ</w:t>
      </w:r>
      <w:r w:rsidRPr="00F57D3D">
        <w:rPr>
          <w:rFonts w:ascii="Times New Roman" w:eastAsia="Times New Roman" w:hAnsi="Times New Roman" w:cs="Times New Roman"/>
          <w:sz w:val="24"/>
          <w:szCs w:val="24"/>
        </w:rPr>
        <w:t> - выделение свойств объекта, или выделение объекта из группы, или выделение группы объектов по определенному признаку.</w:t>
      </w:r>
    </w:p>
    <w:p w:rsidR="000C00E5"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p>
    <w:p w:rsidR="000C00E5" w:rsidRPr="00F57D3D" w:rsidRDefault="000C00E5" w:rsidP="000C00E5">
      <w:pPr>
        <w:spacing w:after="0" w:line="240" w:lineRule="auto"/>
        <w:rPr>
          <w:rFonts w:ascii="Times New Roman" w:eastAsia="Times New Roman" w:hAnsi="Times New Roman" w:cs="Times New Roman"/>
          <w:sz w:val="24"/>
          <w:szCs w:val="24"/>
        </w:rPr>
      </w:pP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b/>
          <w:bCs/>
          <w:i/>
          <w:iCs/>
          <w:sz w:val="24"/>
          <w:szCs w:val="24"/>
        </w:rPr>
        <w:t>Синтез</w:t>
      </w:r>
      <w:r w:rsidRPr="00F57D3D">
        <w:rPr>
          <w:rFonts w:ascii="Times New Roman" w:eastAsia="Times New Roman" w:hAnsi="Times New Roman" w:cs="Times New Roman"/>
          <w:sz w:val="24"/>
          <w:szCs w:val="24"/>
        </w:rPr>
        <w:t>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w:t>
      </w:r>
      <w:r>
        <w:rPr>
          <w:rFonts w:ascii="Times New Roman" w:eastAsia="Times New Roman" w:hAnsi="Times New Roman" w:cs="Times New Roman"/>
          <w:sz w:val="24"/>
          <w:szCs w:val="24"/>
        </w:rPr>
        <w:t>ского развития ребенка. Приведу</w:t>
      </w:r>
      <w:r w:rsidRPr="00F57D3D">
        <w:rPr>
          <w:rFonts w:ascii="Times New Roman" w:eastAsia="Times New Roman" w:hAnsi="Times New Roman" w:cs="Times New Roman"/>
          <w:sz w:val="24"/>
          <w:szCs w:val="24"/>
        </w:rPr>
        <w:t>, например, несколько таких заданий для детей двух - четырех лет.</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1. Задание на выбор предмета из группы по любому признаку: "Возьми красный мячик"; "Возьми красный, но не мячик"; "Возьми мячик, но не красный".</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2. Задание на выбор нескольких предметов по указанному признаку: "Выбери все мячики"; "Выбери круглые, но не мячики".</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признаков предмета в единое целое.</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proofErr w:type="gramStart"/>
      <w:r w:rsidRPr="00F57D3D">
        <w:rPr>
          <w:rFonts w:ascii="Times New Roman" w:eastAsia="Times New Roman" w:hAnsi="Times New Roman" w:cs="Times New Roman"/>
          <w:sz w:val="24"/>
          <w:szCs w:val="24"/>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 качестве примера организации занятий, развивающих способности ребен</w:t>
      </w:r>
      <w:r>
        <w:rPr>
          <w:rFonts w:ascii="Times New Roman" w:eastAsia="Times New Roman" w:hAnsi="Times New Roman" w:cs="Times New Roman"/>
          <w:sz w:val="24"/>
          <w:szCs w:val="24"/>
        </w:rPr>
        <w:t>ка к анализу и синтезу, приведу</w:t>
      </w:r>
      <w:r w:rsidRPr="00F57D3D">
        <w:rPr>
          <w:rFonts w:ascii="Times New Roman" w:eastAsia="Times New Roman" w:hAnsi="Times New Roman" w:cs="Times New Roman"/>
          <w:sz w:val="24"/>
          <w:szCs w:val="24"/>
        </w:rPr>
        <w:t xml:space="preserve"> несколько упражнений для детей пяти-шести лет.</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lastRenderedPageBreak/>
        <w:t>Упражнение 1</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 кругов (синие: большой и два маленьких, зеленые: большой и маленький), маленький красный квадрат.</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52775" cy="828675"/>
            <wp:effectExtent l="19050" t="0" r="9525" b="0"/>
            <wp:docPr id="1" name="Рисунок 1"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атематических способностей"/>
                    <pic:cNvPicPr>
                      <a:picLocks noChangeAspect="1" noChangeArrowheads="1"/>
                    </pic:cNvPicPr>
                  </pic:nvPicPr>
                  <pic:blipFill>
                    <a:blip r:embed="rId5"/>
                    <a:srcRect/>
                    <a:stretch>
                      <a:fillRect/>
                    </a:stretch>
                  </pic:blipFill>
                  <pic:spPr bwMode="auto">
                    <a:xfrm>
                      <a:off x="0" y="0"/>
                      <a:ext cx="3152775" cy="828675"/>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Задание: "Определи, какая из фигур в этом наборе лишняя. (Квадрат.) Объясни почему. (Все остальные - круги.)".</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2</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тот же, что к упражнению 1, но без квадрата.</w:t>
      </w:r>
      <w:r w:rsidRPr="00F57D3D">
        <w:rPr>
          <w:rFonts w:ascii="Times New Roman" w:eastAsia="Times New Roman" w:hAnsi="Times New Roman" w:cs="Times New Roman"/>
          <w:sz w:val="24"/>
          <w:szCs w:val="24"/>
        </w:rPr>
        <w:br/>
        <w:t>Задание: "Оставшиеся круги раздели на две группы. Объясни, почему так разделил. (По цвету, по размеру.)".</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3</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тот же и карточки с цифрами 2 и 3.</w:t>
      </w:r>
      <w:r w:rsidRPr="00F57D3D">
        <w:rPr>
          <w:rFonts w:ascii="Times New Roman" w:eastAsia="Times New Roman" w:hAnsi="Times New Roman" w:cs="Times New Roman"/>
          <w:sz w:val="24"/>
          <w:szCs w:val="24"/>
        </w:rPr>
        <w:br/>
        <w:t>Задание: "Что на кругах означает число 2? (Два больших круга, два зеленых круга.) Число 3? (Три синих круга, три маленьких круга.)".</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4</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тот же и дидактический набор (набор пластиковых фигурок: цветные квадраты, круги и треугольники).</w:t>
      </w:r>
      <w:r w:rsidRPr="00F57D3D">
        <w:rPr>
          <w:rFonts w:ascii="Times New Roman" w:eastAsia="Times New Roman" w:hAnsi="Times New Roman" w:cs="Times New Roman"/>
          <w:sz w:val="24"/>
          <w:szCs w:val="24"/>
        </w:rPr>
        <w:br/>
        <w:t>Задание: "Вспомни, какого цвета был квадрат, который мы убрали? (Красного.) Открой коробочку</w:t>
      </w:r>
      <w:proofErr w:type="gramStart"/>
      <w:r w:rsidRPr="00F57D3D">
        <w:rPr>
          <w:rFonts w:ascii="Times New Roman" w:eastAsia="Times New Roman" w:hAnsi="Times New Roman" w:cs="Times New Roman"/>
          <w:sz w:val="24"/>
          <w:szCs w:val="24"/>
        </w:rPr>
        <w:t xml:space="preserve"> ,</w:t>
      </w:r>
      <w:proofErr w:type="gramEnd"/>
      <w:r w:rsidRPr="00F57D3D">
        <w:rPr>
          <w:rFonts w:ascii="Times New Roman" w:eastAsia="Times New Roman" w:hAnsi="Times New Roman" w:cs="Times New Roman"/>
          <w:sz w:val="24"/>
          <w:szCs w:val="24"/>
        </w:rPr>
        <w:t>Дидактический набор". Найди красный квадрат. Какого цвета еще есть квадраты? Возьми столько квадратов, сколько кругов (</w:t>
      </w:r>
      <w:proofErr w:type="gramStart"/>
      <w:r w:rsidRPr="00F57D3D">
        <w:rPr>
          <w:rFonts w:ascii="Times New Roman" w:eastAsia="Times New Roman" w:hAnsi="Times New Roman" w:cs="Times New Roman"/>
          <w:sz w:val="24"/>
          <w:szCs w:val="24"/>
        </w:rPr>
        <w:t>см</w:t>
      </w:r>
      <w:proofErr w:type="gramEnd"/>
      <w:r w:rsidRPr="00F57D3D">
        <w:rPr>
          <w:rFonts w:ascii="Times New Roman" w:eastAsia="Times New Roman" w:hAnsi="Times New Roman" w:cs="Times New Roman"/>
          <w:sz w:val="24"/>
          <w:szCs w:val="24"/>
        </w:rPr>
        <w:t>.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5</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рисунок фигурок-рожиц.</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91150" cy="800100"/>
            <wp:effectExtent l="19050" t="0" r="0" b="0"/>
            <wp:docPr id="2" name="Рисунок 2"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pic:cNvPicPr>
                      <a:picLocks noChangeAspect="1" noChangeArrowheads="1"/>
                    </pic:cNvPicPr>
                  </pic:nvPicPr>
                  <pic:blipFill>
                    <a:blip r:embed="rId6"/>
                    <a:srcRect/>
                    <a:stretch>
                      <a:fillRect/>
                    </a:stretch>
                  </pic:blipFill>
                  <pic:spPr bwMode="auto">
                    <a:xfrm>
                      <a:off x="0" y="0"/>
                      <a:ext cx="5391150" cy="800100"/>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lastRenderedPageBreak/>
        <w:t>Задание: "Одна из фигурок отличается от всех других. Какая? (Четвертая.) Чем она отличается?"</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6</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рисунок фигурок-человечков.</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1238250"/>
            <wp:effectExtent l="19050" t="0" r="0" b="0"/>
            <wp:docPr id="3" name="Рисунок 3"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pic:cNvPicPr>
                      <a:picLocks noChangeAspect="1" noChangeArrowheads="1"/>
                    </pic:cNvPicPr>
                  </pic:nvPicPr>
                  <pic:blipFill>
                    <a:blip r:embed="rId7"/>
                    <a:srcRect/>
                    <a:stretch>
                      <a:fillRect/>
                    </a:stretch>
                  </pic:blipFill>
                  <pic:spPr bwMode="auto">
                    <a:xfrm>
                      <a:off x="0" y="0"/>
                      <a:ext cx="5238750" cy="1238250"/>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Задание: "Среди этих фигурок есть лишняя. Найди ее. (Пятая фигурка.) Почему она лишняя?"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7</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рисунок двух маленьких треугольников, образующих один большой.</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47925" cy="1152525"/>
            <wp:effectExtent l="19050" t="0" r="9525" b="0"/>
            <wp:docPr id="4" name="Рисунок 4"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pic:cNvPicPr>
                      <a:picLocks noChangeAspect="1" noChangeArrowheads="1"/>
                    </pic:cNvPicPr>
                  </pic:nvPicPr>
                  <pic:blipFill>
                    <a:blip r:embed="rId8"/>
                    <a:srcRect/>
                    <a:stretch>
                      <a:fillRect/>
                    </a:stretch>
                  </pic:blipFill>
                  <pic:spPr bwMode="auto">
                    <a:xfrm>
                      <a:off x="0" y="0"/>
                      <a:ext cx="2447925" cy="1152525"/>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Задание: "На этом рисунке спрятано три треугольника. Найди и покажи их".</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Примечание. Нужно помочь ребенку правильно показать треугольники (обвести маленькой указкой или пальцем).</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8</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Материал: 4 </w:t>
      </w:r>
      <w:proofErr w:type="gramStart"/>
      <w:r w:rsidRPr="00F57D3D">
        <w:rPr>
          <w:rFonts w:ascii="Times New Roman" w:eastAsia="Times New Roman" w:hAnsi="Times New Roman" w:cs="Times New Roman"/>
          <w:sz w:val="24"/>
          <w:szCs w:val="24"/>
        </w:rPr>
        <w:t>одинаковых</w:t>
      </w:r>
      <w:proofErr w:type="gramEnd"/>
      <w:r w:rsidRPr="00F57D3D">
        <w:rPr>
          <w:rFonts w:ascii="Times New Roman" w:eastAsia="Times New Roman" w:hAnsi="Times New Roman" w:cs="Times New Roman"/>
          <w:sz w:val="24"/>
          <w:szCs w:val="24"/>
        </w:rPr>
        <w:t xml:space="preserve"> треугольника.</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409575"/>
            <wp:effectExtent l="19050" t="0" r="0" b="0"/>
            <wp:docPr id="5" name="Рисунок 5"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pic:cNvPicPr>
                      <a:picLocks noChangeAspect="1" noChangeArrowheads="1"/>
                    </pic:cNvPicPr>
                  </pic:nvPicPr>
                  <pic:blipFill>
                    <a:blip r:embed="rId9"/>
                    <a:srcRect/>
                    <a:stretch>
                      <a:fillRect/>
                    </a:stretch>
                  </pic:blipFill>
                  <pic:spPr bwMode="auto">
                    <a:xfrm>
                      <a:off x="0" y="0"/>
                      <a:ext cx="5029200" cy="409575"/>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lastRenderedPageBreak/>
        <w:t>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 конструированию.</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b/>
          <w:bCs/>
          <w:i/>
          <w:iCs/>
          <w:sz w:val="24"/>
          <w:szCs w:val="24"/>
        </w:rPr>
        <w:t>Сравнение</w:t>
      </w:r>
      <w:r w:rsidRPr="00F57D3D">
        <w:rPr>
          <w:rFonts w:ascii="Times New Roman" w:eastAsia="Times New Roman" w:hAnsi="Times New Roman" w:cs="Times New Roman"/>
          <w:sz w:val="24"/>
          <w:szCs w:val="24"/>
        </w:rPr>
        <w:t> - логический прием умственных действий, требующий выявления сходства и различия между признаками объекта (предмета, явления, группы предметов).</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p>
    <w:p w:rsidR="000C00E5" w:rsidRPr="00F57D3D"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F57D3D">
        <w:rPr>
          <w:rFonts w:ascii="Times New Roman" w:eastAsia="Times New Roman" w:hAnsi="Times New Roman" w:cs="Times New Roman"/>
          <w:sz w:val="24"/>
          <w:szCs w:val="24"/>
        </w:rPr>
        <w:t>"Что ты можешь рассказать о нем? (Арбуз большой, круглый, зеленый.</w:t>
      </w:r>
      <w:proofErr w:type="gramEnd"/>
      <w:r w:rsidRPr="00F57D3D">
        <w:rPr>
          <w:rFonts w:ascii="Times New Roman" w:eastAsia="Times New Roman" w:hAnsi="Times New Roman" w:cs="Times New Roman"/>
          <w:sz w:val="24"/>
          <w:szCs w:val="24"/>
        </w:rPr>
        <w:t xml:space="preserve"> </w:t>
      </w:r>
      <w:proofErr w:type="gramStart"/>
      <w:r w:rsidRPr="00F57D3D">
        <w:rPr>
          <w:rFonts w:ascii="Times New Roman" w:eastAsia="Times New Roman" w:hAnsi="Times New Roman" w:cs="Times New Roman"/>
          <w:sz w:val="24"/>
          <w:szCs w:val="24"/>
        </w:rPr>
        <w:t>Солнце круглое, желтое, горячее.)".</w:t>
      </w:r>
      <w:proofErr w:type="gramEnd"/>
      <w:r w:rsidRPr="00F57D3D">
        <w:rPr>
          <w:rFonts w:ascii="Times New Roman" w:eastAsia="Times New Roman" w:hAnsi="Times New Roman" w:cs="Times New Roman"/>
          <w:sz w:val="24"/>
          <w:szCs w:val="24"/>
        </w:rPr>
        <w:t xml:space="preserve"> Или: "Кто больше расскажет об этом? (Лента длинная, синяя, блестящая, шелковая.)". Или: "Что это: белое, холодное, рассыпчатое?" и т. д.</w:t>
      </w:r>
    </w:p>
    <w:p w:rsidR="000C00E5" w:rsidRDefault="000C00E5" w:rsidP="000C00E5">
      <w:pPr>
        <w:spacing w:after="0"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p>
    <w:p w:rsidR="000C00E5" w:rsidRPr="00F57D3D" w:rsidRDefault="000C00E5" w:rsidP="000C00E5">
      <w:pPr>
        <w:spacing w:after="0" w:line="240" w:lineRule="auto"/>
        <w:rPr>
          <w:rFonts w:ascii="Times New Roman" w:eastAsia="Times New Roman" w:hAnsi="Times New Roman" w:cs="Times New Roman"/>
          <w:sz w:val="24"/>
          <w:szCs w:val="24"/>
        </w:rPr>
      </w:pPr>
    </w:p>
    <w:p w:rsidR="000C00E5" w:rsidRPr="000C00E5" w:rsidRDefault="000C00E5" w:rsidP="000C00E5">
      <w:pPr>
        <w:spacing w:after="0" w:line="240" w:lineRule="auto"/>
        <w:rPr>
          <w:rFonts w:ascii="Times New Roman" w:eastAsia="Times New Roman" w:hAnsi="Times New Roman" w:cs="Times New Roman"/>
          <w:b/>
          <w:sz w:val="24"/>
          <w:szCs w:val="24"/>
        </w:rPr>
      </w:pPr>
      <w:r w:rsidRPr="000C00E5">
        <w:rPr>
          <w:rFonts w:ascii="Times New Roman" w:eastAsia="Times New Roman" w:hAnsi="Times New Roman" w:cs="Times New Roman"/>
          <w:b/>
          <w:sz w:val="24"/>
          <w:szCs w:val="24"/>
        </w:rPr>
        <w:t>Типы заданий на сравнение:</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1. Задания на разделение группы объектов по какому-то признаку (большие и маленькие, красные и синие и т. п.).</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F57D3D">
        <w:rPr>
          <w:rFonts w:ascii="Times New Roman" w:eastAsia="Times New Roman" w:hAnsi="Times New Roman" w:cs="Times New Roman"/>
          <w:sz w:val="24"/>
          <w:szCs w:val="24"/>
        </w:rPr>
        <w:t>более старших</w:t>
      </w:r>
      <w:proofErr w:type="gramEnd"/>
      <w:r w:rsidRPr="00F57D3D">
        <w:rPr>
          <w:rFonts w:ascii="Times New Roman" w:eastAsia="Times New Roman" w:hAnsi="Times New Roman" w:cs="Times New Roman"/>
          <w:sz w:val="24"/>
          <w:szCs w:val="24"/>
        </w:rPr>
        <w:t xml:space="preserve"> детей предлагаются упражнения, в которых количество и характер признаков сходства может широко варьироваться.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Приведу</w:t>
      </w:r>
      <w:r w:rsidRPr="00F57D3D">
        <w:rPr>
          <w:rFonts w:ascii="Times New Roman" w:eastAsia="Times New Roman" w:hAnsi="Times New Roman" w:cs="Times New Roman"/>
          <w:sz w:val="24"/>
          <w:szCs w:val="24"/>
        </w:rPr>
        <w:t xml:space="preserve"> примеры заданий для детей пяти-шести лет, в которых от ребенка требуется сравнение одних и тех же предметов по различным признакам.</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lastRenderedPageBreak/>
        <w:t>Упражнение 9</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8725" cy="762000"/>
            <wp:effectExtent l="19050" t="0" r="9525" b="0"/>
            <wp:docPr id="6" name="Рисунок 6"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pic:cNvPicPr>
                      <a:picLocks noChangeAspect="1" noChangeArrowheads="1"/>
                    </pic:cNvPicPr>
                  </pic:nvPicPr>
                  <pic:blipFill>
                    <a:blip r:embed="rId10"/>
                    <a:srcRect/>
                    <a:stretch>
                      <a:fillRect/>
                    </a:stretch>
                  </pic:blipFill>
                  <pic:spPr bwMode="auto">
                    <a:xfrm>
                      <a:off x="0" y="0"/>
                      <a:ext cx="5038725" cy="762000"/>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Задание: "Найди среди своих фигур </w:t>
      </w:r>
      <w:proofErr w:type="gramStart"/>
      <w:r w:rsidRPr="00F57D3D">
        <w:rPr>
          <w:rFonts w:ascii="Times New Roman" w:eastAsia="Times New Roman" w:hAnsi="Times New Roman" w:cs="Times New Roman"/>
          <w:sz w:val="24"/>
          <w:szCs w:val="24"/>
        </w:rPr>
        <w:t>похожую</w:t>
      </w:r>
      <w:proofErr w:type="gramEnd"/>
      <w:r w:rsidRPr="00F57D3D">
        <w:rPr>
          <w:rFonts w:ascii="Times New Roman" w:eastAsia="Times New Roman" w:hAnsi="Times New Roman" w:cs="Times New Roman"/>
          <w:sz w:val="24"/>
          <w:szCs w:val="24"/>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F57D3D">
        <w:rPr>
          <w:rFonts w:ascii="Times New Roman" w:eastAsia="Times New Roman" w:hAnsi="Times New Roman" w:cs="Times New Roman"/>
          <w:sz w:val="24"/>
          <w:szCs w:val="24"/>
        </w:rPr>
        <w:t>(Круги.</w:t>
      </w:r>
      <w:proofErr w:type="gramEnd"/>
      <w:r w:rsidRPr="00F57D3D">
        <w:rPr>
          <w:rFonts w:ascii="Times New Roman" w:eastAsia="Times New Roman" w:hAnsi="Times New Roman" w:cs="Times New Roman"/>
          <w:sz w:val="24"/>
          <w:szCs w:val="24"/>
        </w:rPr>
        <w:t xml:space="preserve"> </w:t>
      </w:r>
      <w:proofErr w:type="gramStart"/>
      <w:r w:rsidRPr="00F57D3D">
        <w:rPr>
          <w:rFonts w:ascii="Times New Roman" w:eastAsia="Times New Roman" w:hAnsi="Times New Roman" w:cs="Times New Roman"/>
          <w:sz w:val="24"/>
          <w:szCs w:val="24"/>
        </w:rPr>
        <w:t>Они похожи на яблоки формой.)".</w:t>
      </w:r>
      <w:proofErr w:type="gramEnd"/>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10</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тот же и набор карточек с цифрами от 1 до 9.</w:t>
      </w:r>
      <w:r w:rsidRPr="00F57D3D">
        <w:rPr>
          <w:rFonts w:ascii="Times New Roman" w:eastAsia="Times New Roman" w:hAnsi="Times New Roman" w:cs="Times New Roman"/>
          <w:sz w:val="24"/>
          <w:szCs w:val="24"/>
        </w:rPr>
        <w:b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Показателем </w:t>
      </w:r>
      <w:proofErr w:type="spellStart"/>
      <w:r w:rsidRPr="00F57D3D">
        <w:rPr>
          <w:rFonts w:ascii="Times New Roman" w:eastAsia="Times New Roman" w:hAnsi="Times New Roman" w:cs="Times New Roman"/>
          <w:sz w:val="24"/>
          <w:szCs w:val="24"/>
        </w:rPr>
        <w:t>сформированности</w:t>
      </w:r>
      <w:proofErr w:type="spellEnd"/>
      <w:r w:rsidRPr="00F57D3D">
        <w:rPr>
          <w:rFonts w:ascii="Times New Roman" w:eastAsia="Times New Roman" w:hAnsi="Times New Roman" w:cs="Times New Roman"/>
          <w:sz w:val="24"/>
          <w:szCs w:val="24"/>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b/>
          <w:bCs/>
          <w:i/>
          <w:iCs/>
          <w:sz w:val="24"/>
          <w:szCs w:val="24"/>
        </w:rPr>
        <w:t>Классификация</w:t>
      </w:r>
      <w:r w:rsidRPr="00F57D3D">
        <w:rPr>
          <w:rFonts w:ascii="Times New Roman" w:eastAsia="Times New Roman" w:hAnsi="Times New Roman" w:cs="Times New Roman"/>
          <w:sz w:val="24"/>
          <w:szCs w:val="24"/>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F57D3D">
        <w:rPr>
          <w:rFonts w:ascii="Times New Roman" w:eastAsia="Times New Roman" w:hAnsi="Times New Roman" w:cs="Times New Roman"/>
          <w:sz w:val="24"/>
          <w:szCs w:val="24"/>
        </w:rPr>
        <w:t>сформированности</w:t>
      </w:r>
      <w:proofErr w:type="spellEnd"/>
      <w:r w:rsidRPr="00F57D3D">
        <w:rPr>
          <w:rFonts w:ascii="Times New Roman" w:eastAsia="Times New Roman" w:hAnsi="Times New Roman" w:cs="Times New Roman"/>
          <w:sz w:val="24"/>
          <w:szCs w:val="24"/>
        </w:rPr>
        <w:t xml:space="preserve"> операций анализа, сравнения и обобщения).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Классификацию с детьми дошкольного возраста можно проводить:</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proofErr w:type="gramStart"/>
      <w:r w:rsidRPr="00F57D3D">
        <w:rPr>
          <w:rFonts w:ascii="Times New Roman" w:eastAsia="Times New Roman" w:hAnsi="Times New Roman" w:cs="Times New Roman"/>
          <w:sz w:val="24"/>
          <w:szCs w:val="24"/>
        </w:rPr>
        <w:lastRenderedPageBreak/>
        <w:t>- по названию (чашки и тарелки, ракушки и камешки, кегли и мячики и т. д.);</w:t>
      </w:r>
      <w:r w:rsidRPr="00F57D3D">
        <w:rPr>
          <w:rFonts w:ascii="Times New Roman" w:eastAsia="Times New Roman" w:hAnsi="Times New Roman" w:cs="Times New Roman"/>
          <w:sz w:val="24"/>
          <w:szCs w:val="24"/>
        </w:rPr>
        <w:br/>
        <w:t>- по размеру (в одну группу большие мячи, в другую - маленькие, в одну коробку длинные карандаши, в другую - короткие и т. д.);</w:t>
      </w:r>
      <w:r w:rsidRPr="00F57D3D">
        <w:rPr>
          <w:rFonts w:ascii="Times New Roman" w:eastAsia="Times New Roman" w:hAnsi="Times New Roman" w:cs="Times New Roman"/>
          <w:sz w:val="24"/>
          <w:szCs w:val="24"/>
        </w:rPr>
        <w:br/>
        <w:t>- по цвету (в эту коробку красные пуговицы, в эту - зеленые);</w:t>
      </w:r>
      <w:r w:rsidRPr="00F57D3D">
        <w:rPr>
          <w:rFonts w:ascii="Times New Roman" w:eastAsia="Times New Roman" w:hAnsi="Times New Roman" w:cs="Times New Roman"/>
          <w:sz w:val="24"/>
          <w:szCs w:val="24"/>
        </w:rPr>
        <w:br/>
        <w:t>- по форме (в эту коробку квадраты, а в эту - кружки;</w:t>
      </w:r>
      <w:proofErr w:type="gramEnd"/>
      <w:r w:rsidRPr="00F57D3D">
        <w:rPr>
          <w:rFonts w:ascii="Times New Roman" w:eastAsia="Times New Roman" w:hAnsi="Times New Roman" w:cs="Times New Roman"/>
          <w:sz w:val="24"/>
          <w:szCs w:val="24"/>
        </w:rPr>
        <w:t xml:space="preserve"> </w:t>
      </w:r>
      <w:proofErr w:type="gramStart"/>
      <w:r w:rsidRPr="00F57D3D">
        <w:rPr>
          <w:rFonts w:ascii="Times New Roman" w:eastAsia="Times New Roman" w:hAnsi="Times New Roman" w:cs="Times New Roman"/>
          <w:sz w:val="24"/>
          <w:szCs w:val="24"/>
        </w:rPr>
        <w:t>в эту коробку - кубики, в эту - кирпичики и т. д.);</w:t>
      </w:r>
      <w:r w:rsidRPr="00F57D3D">
        <w:rPr>
          <w:rFonts w:ascii="Times New Roman" w:eastAsia="Times New Roman" w:hAnsi="Times New Roman" w:cs="Times New Roman"/>
          <w:sz w:val="24"/>
          <w:szCs w:val="24"/>
        </w:rPr>
        <w:b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 что растет в огороде и что в лесу и т. д.</w:t>
      </w:r>
      <w:proofErr w:type="gramEnd"/>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F57D3D">
        <w:rPr>
          <w:rFonts w:ascii="Times New Roman" w:eastAsia="Times New Roman" w:hAnsi="Times New Roman" w:cs="Times New Roman"/>
          <w:sz w:val="24"/>
          <w:szCs w:val="24"/>
        </w:rPr>
        <w:t xml:space="preserve"> З</w:t>
      </w:r>
      <w:proofErr w:type="gramEnd"/>
      <w:r w:rsidRPr="00F57D3D">
        <w:rPr>
          <w:rFonts w:ascii="Times New Roman" w:eastAsia="Times New Roman" w:hAnsi="Times New Roman" w:cs="Times New Roman"/>
          <w:sz w:val="24"/>
          <w:szCs w:val="24"/>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Например, задания для детей пяти - семи лет.</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11</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несколько кругов одинакового размера, но разного цвета (два цвета).</w:t>
      </w:r>
      <w:r w:rsidRPr="00F57D3D">
        <w:rPr>
          <w:rFonts w:ascii="Times New Roman" w:eastAsia="Times New Roman" w:hAnsi="Times New Roman" w:cs="Times New Roman"/>
          <w:sz w:val="24"/>
          <w:szCs w:val="24"/>
        </w:rPr>
        <w:br/>
        <w:t>Задание: "Раздели круги на две группы. По какому признаку это можно сделать? (По цвету.)".</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12</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к предыдущему набору добавляются несколько квадратов тех же цветов (два цвета). Фигуры перемешиваются.</w:t>
      </w:r>
      <w:r w:rsidRPr="00F57D3D">
        <w:rPr>
          <w:rFonts w:ascii="Times New Roman" w:eastAsia="Times New Roman" w:hAnsi="Times New Roman" w:cs="Times New Roman"/>
          <w:sz w:val="24"/>
          <w:szCs w:val="24"/>
        </w:rPr>
        <w:b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b/>
          <w:bCs/>
          <w:i/>
          <w:iCs/>
          <w:sz w:val="24"/>
          <w:szCs w:val="24"/>
        </w:rPr>
        <w:t>Обобщение</w:t>
      </w:r>
      <w:r w:rsidRPr="00F57D3D">
        <w:rPr>
          <w:rFonts w:ascii="Times New Roman" w:eastAsia="Times New Roman" w:hAnsi="Times New Roman" w:cs="Times New Roman"/>
          <w:sz w:val="24"/>
          <w:szCs w:val="24"/>
        </w:rPr>
        <w:t> - это оформление в словесной (вербальной) форме результатов процесса сравнения.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Обобщение формируется в дошкольном возрасте как выделение и фиксация общего признака двух или более объектов. </w:t>
      </w:r>
      <w:proofErr w:type="gramStart"/>
      <w:r w:rsidRPr="00F57D3D">
        <w:rPr>
          <w:rFonts w:ascii="Times New Roman" w:eastAsia="Times New Roman" w:hAnsi="Times New Roman" w:cs="Times New Roman"/>
          <w:sz w:val="24"/>
          <w:szCs w:val="24"/>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proofErr w:type="gramEnd"/>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Все приведенные выше примеры сравнений и классификаций завершались обобщениями. Для дошкольников возможны эмпирические виды обобщения, то есть обобщения результатов своей деятельности. Для подведения детей </w:t>
      </w:r>
      <w:proofErr w:type="gramStart"/>
      <w:r w:rsidRPr="00F57D3D">
        <w:rPr>
          <w:rFonts w:ascii="Times New Roman" w:eastAsia="Times New Roman" w:hAnsi="Times New Roman" w:cs="Times New Roman"/>
          <w:sz w:val="24"/>
          <w:szCs w:val="24"/>
        </w:rPr>
        <w:t>к</w:t>
      </w:r>
      <w:proofErr w:type="gramEnd"/>
      <w:r w:rsidRPr="00F57D3D">
        <w:rPr>
          <w:rFonts w:ascii="Times New Roman" w:eastAsia="Times New Roman" w:hAnsi="Times New Roman" w:cs="Times New Roman"/>
          <w:sz w:val="24"/>
          <w:szCs w:val="24"/>
        </w:rPr>
        <w:t xml:space="preserve"> </w:t>
      </w:r>
      <w:proofErr w:type="gramStart"/>
      <w:r w:rsidRPr="00F57D3D">
        <w:rPr>
          <w:rFonts w:ascii="Times New Roman" w:eastAsia="Times New Roman" w:hAnsi="Times New Roman" w:cs="Times New Roman"/>
          <w:sz w:val="24"/>
          <w:szCs w:val="24"/>
        </w:rPr>
        <w:t>такого</w:t>
      </w:r>
      <w:proofErr w:type="gramEnd"/>
      <w:r w:rsidRPr="00F57D3D">
        <w:rPr>
          <w:rFonts w:ascii="Times New Roman" w:eastAsia="Times New Roman" w:hAnsi="Times New Roman" w:cs="Times New Roman"/>
          <w:sz w:val="24"/>
          <w:szCs w:val="24"/>
        </w:rPr>
        <w:t xml:space="preserve"> рода обобщениям взрослый соответствующим образом организует работу над заданием: подбирает объекты </w:t>
      </w:r>
      <w:r w:rsidRPr="00F57D3D">
        <w:rPr>
          <w:rFonts w:ascii="Times New Roman" w:eastAsia="Times New Roman" w:hAnsi="Times New Roman" w:cs="Times New Roman"/>
          <w:sz w:val="24"/>
          <w:szCs w:val="24"/>
        </w:rPr>
        <w:lastRenderedPageBreak/>
        <w:t>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термины и словесные обороты.</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Приведу</w:t>
      </w:r>
      <w:r w:rsidRPr="00F57D3D">
        <w:rPr>
          <w:rFonts w:ascii="Times New Roman" w:eastAsia="Times New Roman" w:hAnsi="Times New Roman" w:cs="Times New Roman"/>
          <w:sz w:val="24"/>
          <w:szCs w:val="24"/>
        </w:rPr>
        <w:t xml:space="preserve"> примеры заданий на обобщение для детей пяти - семи лет.</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14</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набор из шести фигур разной формы.</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91100" cy="733425"/>
            <wp:effectExtent l="19050" t="0" r="0" b="0"/>
            <wp:docPr id="7" name="Рисунок 7"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pic:cNvPicPr>
                      <a:picLocks noChangeAspect="1" noChangeArrowheads="1"/>
                    </pic:cNvPicPr>
                  </pic:nvPicPr>
                  <pic:blipFill>
                    <a:blip r:embed="rId11"/>
                    <a:srcRect/>
                    <a:stretch>
                      <a:fillRect/>
                    </a:stretch>
                  </pic:blipFill>
                  <pic:spPr bwMode="auto">
                    <a:xfrm>
                      <a:off x="0" y="0"/>
                      <a:ext cx="4991100" cy="733425"/>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w:t>
      </w:r>
      <w:proofErr w:type="spellStart"/>
      <w:r w:rsidRPr="00F57D3D">
        <w:rPr>
          <w:rFonts w:ascii="Times New Roman" w:eastAsia="Times New Roman" w:hAnsi="Times New Roman" w:cs="Times New Roman"/>
          <w:sz w:val="24"/>
          <w:szCs w:val="24"/>
        </w:rPr>
        <w:t>общеразвивающей</w:t>
      </w:r>
      <w:proofErr w:type="spellEnd"/>
      <w:r w:rsidRPr="00F57D3D">
        <w:rPr>
          <w:rFonts w:ascii="Times New Roman" w:eastAsia="Times New Roman" w:hAnsi="Times New Roman" w:cs="Times New Roman"/>
          <w:sz w:val="24"/>
          <w:szCs w:val="24"/>
        </w:rPr>
        <w:t xml:space="preserve"> точки зрения.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приведу</w:t>
      </w:r>
      <w:r w:rsidRPr="00F57D3D">
        <w:rPr>
          <w:rFonts w:ascii="Times New Roman" w:eastAsia="Times New Roman" w:hAnsi="Times New Roman" w:cs="Times New Roman"/>
          <w:sz w:val="24"/>
          <w:szCs w:val="24"/>
        </w:rPr>
        <w:t xml:space="preserve">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15</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lastRenderedPageBreak/>
        <w:t>Материал: счетные палочки двух цветов.</w:t>
      </w:r>
      <w:r w:rsidRPr="00F57D3D">
        <w:rPr>
          <w:rFonts w:ascii="Times New Roman" w:eastAsia="Times New Roman" w:hAnsi="Times New Roman" w:cs="Times New Roman"/>
          <w:sz w:val="24"/>
          <w:szCs w:val="24"/>
        </w:rPr>
        <w:b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16</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организация конструктивной деятельности по образцу. Упражнения в счете, развитие воображения, речевой деятельности.</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счетные палочки двух цветов.</w:t>
      </w:r>
      <w:r w:rsidRPr="00F57D3D">
        <w:rPr>
          <w:rFonts w:ascii="Times New Roman" w:eastAsia="Times New Roman" w:hAnsi="Times New Roman" w:cs="Times New Roman"/>
          <w:sz w:val="24"/>
          <w:szCs w:val="24"/>
        </w:rPr>
        <w:br/>
        <w:t>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17</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счетные палочки двух цветов.</w:t>
      </w:r>
      <w:r w:rsidRPr="00F57D3D">
        <w:rPr>
          <w:rFonts w:ascii="Times New Roman" w:eastAsia="Times New Roman" w:hAnsi="Times New Roman" w:cs="Times New Roman"/>
          <w:sz w:val="24"/>
          <w:szCs w:val="24"/>
        </w:rPr>
        <w:br/>
        <w:t>Примечание: первое задание упражнения является также подготовительным к правильному восприятию смысла арифметических действий. 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18</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формирование конструкторских умений, воображения, памяти и внимания.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счетные палочки двух цветов.</w:t>
      </w:r>
      <w:r w:rsidRPr="00F57D3D">
        <w:rPr>
          <w:rFonts w:ascii="Times New Roman" w:eastAsia="Times New Roman" w:hAnsi="Times New Roman" w:cs="Times New Roman"/>
          <w:sz w:val="24"/>
          <w:szCs w:val="24"/>
        </w:rPr>
        <w:br/>
        <w:t xml:space="preserve">Задание: "Что еще можно сложить из трех палочек? </w:t>
      </w:r>
      <w:proofErr w:type="gramStart"/>
      <w:r w:rsidRPr="00F57D3D">
        <w:rPr>
          <w:rFonts w:ascii="Times New Roman" w:eastAsia="Times New Roman" w:hAnsi="Times New Roman" w:cs="Times New Roman"/>
          <w:sz w:val="24"/>
          <w:szCs w:val="24"/>
        </w:rPr>
        <w:t>(Ребенок складывает фигурки и буквы.</w:t>
      </w:r>
      <w:proofErr w:type="gramEnd"/>
      <w:r w:rsidRPr="00F57D3D">
        <w:rPr>
          <w:rFonts w:ascii="Times New Roman" w:eastAsia="Times New Roman" w:hAnsi="Times New Roman" w:cs="Times New Roman"/>
          <w:sz w:val="24"/>
          <w:szCs w:val="24"/>
        </w:rPr>
        <w:t xml:space="preserve"> </w:t>
      </w:r>
      <w:proofErr w:type="gramStart"/>
      <w:r w:rsidRPr="00F57D3D">
        <w:rPr>
          <w:rFonts w:ascii="Times New Roman" w:eastAsia="Times New Roman" w:hAnsi="Times New Roman" w:cs="Times New Roman"/>
          <w:sz w:val="24"/>
          <w:szCs w:val="24"/>
        </w:rPr>
        <w:t>Называет их, придумывает слова.)".</w:t>
      </w:r>
      <w:proofErr w:type="gramEnd"/>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19</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формирование образа треугольника, первичное обследование модели треугольника.</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счетные палочки двух цветов, нарисованный взрослым треугольник.</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723900"/>
            <wp:effectExtent l="19050" t="0" r="9525" b="0"/>
            <wp:docPr id="8" name="Рисунок 8"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тематических способностей"/>
                    <pic:cNvPicPr>
                      <a:picLocks noChangeAspect="1" noChangeArrowheads="1"/>
                    </pic:cNvPicPr>
                  </pic:nvPicPr>
                  <pic:blipFill>
                    <a:blip r:embed="rId12"/>
                    <a:srcRect/>
                    <a:stretch>
                      <a:fillRect/>
                    </a:stretch>
                  </pic:blipFill>
                  <pic:spPr bwMode="auto">
                    <a:xfrm>
                      <a:off x="0" y="0"/>
                      <a:ext cx="866775" cy="723900"/>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lastRenderedPageBreak/>
        <w:t>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20</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Материал: рамка-трафарет с фигурами разной формы.</w:t>
      </w:r>
      <w:r w:rsidRPr="00F57D3D">
        <w:rPr>
          <w:rFonts w:ascii="Times New Roman" w:eastAsia="Times New Roman" w:hAnsi="Times New Roman" w:cs="Times New Roman"/>
          <w:sz w:val="24"/>
          <w:szCs w:val="24"/>
        </w:rPr>
        <w:br/>
        <w:t>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w:t>
      </w:r>
    </w:p>
    <w:p w:rsidR="000C00E5" w:rsidRPr="00F57D3D" w:rsidRDefault="000C00E5" w:rsidP="000C00E5">
      <w:pPr>
        <w:spacing w:after="100" w:afterAutospacing="1" w:line="240" w:lineRule="auto"/>
        <w:rPr>
          <w:rFonts w:ascii="Times New Roman" w:eastAsia="Times New Roman" w:hAnsi="Times New Roman" w:cs="Times New Roman"/>
          <w:b/>
          <w:bCs/>
          <w:i/>
          <w:iCs/>
          <w:sz w:val="24"/>
          <w:szCs w:val="24"/>
        </w:rPr>
      </w:pPr>
      <w:r w:rsidRPr="00F57D3D">
        <w:rPr>
          <w:rFonts w:ascii="Times New Roman" w:eastAsia="Times New Roman" w:hAnsi="Times New Roman" w:cs="Times New Roman"/>
          <w:b/>
          <w:bCs/>
          <w:i/>
          <w:iCs/>
          <w:sz w:val="24"/>
          <w:szCs w:val="24"/>
        </w:rPr>
        <w:t>Упражнение 21</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p>
    <w:p w:rsidR="000C00E5" w:rsidRPr="00F57D3D" w:rsidRDefault="000C00E5" w:rsidP="000C0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62550" cy="2095500"/>
            <wp:effectExtent l="19050" t="0" r="0" b="0"/>
            <wp:docPr id="9" name="Рисунок 9" descr="Развитие математических способ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pic:cNvPicPr>
                      <a:picLocks noChangeAspect="1" noChangeArrowheads="1"/>
                    </pic:cNvPicPr>
                  </pic:nvPicPr>
                  <pic:blipFill>
                    <a:blip r:embed="rId13"/>
                    <a:srcRect/>
                    <a:stretch>
                      <a:fillRect/>
                    </a:stretch>
                  </pic:blipFill>
                  <pic:spPr bwMode="auto">
                    <a:xfrm>
                      <a:off x="0" y="0"/>
                      <a:ext cx="5162550" cy="2095500"/>
                    </a:xfrm>
                    <a:prstGeom prst="rect">
                      <a:avLst/>
                    </a:prstGeom>
                    <a:noFill/>
                    <a:ln w="9525">
                      <a:noFill/>
                      <a:miter lim="800000"/>
                      <a:headEnd/>
                      <a:tailEnd/>
                    </a:ln>
                  </pic:spPr>
                </pic:pic>
              </a:graphicData>
            </a:graphic>
          </wp:inline>
        </w:drawing>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w:t>
      </w:r>
      <w:r w:rsidRPr="00F57D3D">
        <w:rPr>
          <w:rFonts w:ascii="Times New Roman" w:eastAsia="Times New Roman" w:hAnsi="Times New Roman" w:cs="Times New Roman"/>
          <w:sz w:val="24"/>
          <w:szCs w:val="24"/>
        </w:rPr>
        <w:lastRenderedPageBreak/>
        <w:t>нужную, необходимо узнать ее в другой позиции, а затем повернуть рамку для ее рисования в такой позиции, которую требует рисунок.</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F57D3D">
        <w:rPr>
          <w:rFonts w:ascii="Times New Roman" w:eastAsia="Times New Roman" w:hAnsi="Times New Roman" w:cs="Times New Roman"/>
          <w:sz w:val="24"/>
          <w:szCs w:val="24"/>
        </w:rPr>
        <w:t>элементарной</w:t>
      </w:r>
      <w:proofErr w:type="gramEnd"/>
      <w:r w:rsidRPr="00F57D3D">
        <w:rPr>
          <w:rFonts w:ascii="Times New Roman" w:eastAsia="Times New Roman" w:hAnsi="Times New Roman" w:cs="Times New Roman"/>
          <w:sz w:val="24"/>
          <w:szCs w:val="24"/>
        </w:rPr>
        <w:t xml:space="preserve"> </w:t>
      </w:r>
      <w:proofErr w:type="spellStart"/>
      <w:r w:rsidRPr="00F57D3D">
        <w:rPr>
          <w:rFonts w:ascii="Times New Roman" w:eastAsia="Times New Roman" w:hAnsi="Times New Roman" w:cs="Times New Roman"/>
          <w:sz w:val="24"/>
          <w:szCs w:val="24"/>
        </w:rPr>
        <w:t>сериации</w:t>
      </w:r>
      <w:proofErr w:type="spellEnd"/>
      <w:r w:rsidRPr="00F57D3D">
        <w:rPr>
          <w:rFonts w:ascii="Times New Roman" w:eastAsia="Times New Roman" w:hAnsi="Times New Roman" w:cs="Times New Roman"/>
          <w:sz w:val="24"/>
          <w:szCs w:val="24"/>
        </w:rPr>
        <w:t>.</w:t>
      </w:r>
    </w:p>
    <w:p w:rsidR="000C00E5" w:rsidRPr="00F57D3D"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p>
    <w:p w:rsidR="000C00E5" w:rsidRDefault="000C00E5" w:rsidP="000C00E5">
      <w:pPr>
        <w:spacing w:after="100" w:afterAutospacing="1" w:line="240" w:lineRule="auto"/>
        <w:rPr>
          <w:rFonts w:ascii="Times New Roman" w:eastAsia="Times New Roman" w:hAnsi="Times New Roman" w:cs="Times New Roman"/>
          <w:sz w:val="24"/>
          <w:szCs w:val="24"/>
        </w:rPr>
      </w:pPr>
      <w:r w:rsidRPr="00F57D3D">
        <w:rPr>
          <w:rFonts w:ascii="Times New Roman" w:eastAsia="Times New Roman" w:hAnsi="Times New Roman" w:cs="Times New Roman"/>
          <w:sz w:val="24"/>
          <w:szCs w:val="24"/>
        </w:rP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0C00E5" w:rsidRDefault="000C00E5" w:rsidP="000C00E5">
      <w:pPr>
        <w:spacing w:after="100" w:afterAutospacing="1" w:line="240" w:lineRule="auto"/>
        <w:rPr>
          <w:rFonts w:ascii="Times New Roman" w:eastAsia="Times New Roman" w:hAnsi="Times New Roman" w:cs="Times New Roman"/>
          <w:sz w:val="24"/>
          <w:szCs w:val="24"/>
        </w:rPr>
      </w:pPr>
    </w:p>
    <w:p w:rsidR="000C00E5" w:rsidRDefault="000C00E5" w:rsidP="000C00E5">
      <w:pPr>
        <w:spacing w:after="100" w:afterAutospacing="1" w:line="240" w:lineRule="auto"/>
        <w:rPr>
          <w:rFonts w:ascii="Times New Roman" w:eastAsia="Times New Roman" w:hAnsi="Times New Roman" w:cs="Times New Roman"/>
          <w:sz w:val="24"/>
          <w:szCs w:val="24"/>
        </w:rPr>
      </w:pPr>
    </w:p>
    <w:p w:rsidR="000C00E5" w:rsidRDefault="000C00E5" w:rsidP="000C00E5">
      <w:pPr>
        <w:spacing w:after="100" w:afterAutospacing="1" w:line="240" w:lineRule="auto"/>
        <w:rPr>
          <w:rFonts w:ascii="Times New Roman" w:eastAsia="Times New Roman" w:hAnsi="Times New Roman" w:cs="Times New Roman"/>
          <w:sz w:val="24"/>
          <w:szCs w:val="24"/>
        </w:rPr>
      </w:pPr>
    </w:p>
    <w:p w:rsidR="000C00E5" w:rsidRDefault="000C00E5" w:rsidP="000C00E5">
      <w:pPr>
        <w:spacing w:after="100" w:afterAutospacing="1" w:line="240" w:lineRule="auto"/>
        <w:rPr>
          <w:rFonts w:ascii="Times New Roman" w:eastAsia="Times New Roman" w:hAnsi="Times New Roman" w:cs="Times New Roman"/>
          <w:sz w:val="24"/>
          <w:szCs w:val="24"/>
        </w:rPr>
      </w:pPr>
    </w:p>
    <w:p w:rsidR="00A90DAD" w:rsidRDefault="00A90DAD"/>
    <w:sectPr w:rsidR="00A90DAD" w:rsidSect="002B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0E5"/>
    <w:rsid w:val="000C00E5"/>
    <w:rsid w:val="002B6B7D"/>
    <w:rsid w:val="005E6E3F"/>
    <w:rsid w:val="007231A4"/>
    <w:rsid w:val="008550A0"/>
    <w:rsid w:val="00A90DAD"/>
    <w:rsid w:val="00D6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2016-12-26T15:10:00Z</dcterms:created>
  <dcterms:modified xsi:type="dcterms:W3CDTF">2016-12-26T15:40:00Z</dcterms:modified>
</cp:coreProperties>
</file>