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50"/>
          <w:szCs w:val="50"/>
          <w:rtl w:val="0"/>
          <w:lang w:val="ru-RU"/>
        </w:rPr>
        <w:t>Использование инновационных форм</w:t>
      </w:r>
      <w:r>
        <w:rPr>
          <w:b w:val="1"/>
          <w:bCs w:val="1"/>
          <w:sz w:val="50"/>
          <w:szCs w:val="50"/>
          <w:rtl w:val="0"/>
          <w:lang w:val="ru-RU"/>
        </w:rPr>
        <w:t xml:space="preserve">, </w:t>
      </w:r>
      <w:r>
        <w:rPr>
          <w:b w:val="1"/>
          <w:bCs w:val="1"/>
          <w:sz w:val="50"/>
          <w:szCs w:val="50"/>
          <w:rtl w:val="0"/>
          <w:lang w:val="ru-RU"/>
        </w:rPr>
        <w:t>методов</w:t>
      </w:r>
      <w:r>
        <w:rPr>
          <w:b w:val="1"/>
          <w:bCs w:val="1"/>
          <w:sz w:val="50"/>
          <w:szCs w:val="50"/>
          <w:rtl w:val="0"/>
          <w:lang w:val="ru-RU"/>
        </w:rPr>
        <w:t xml:space="preserve">, </w:t>
      </w:r>
      <w:r>
        <w:rPr>
          <w:b w:val="1"/>
          <w:bCs w:val="1"/>
          <w:sz w:val="50"/>
          <w:szCs w:val="50"/>
          <w:rtl w:val="0"/>
          <w:lang w:val="ru-RU"/>
        </w:rPr>
        <w:t>технологий в работе с детьми дошкольного возраста</w:t>
      </w:r>
    </w:p>
    <w:p>
      <w:pPr>
        <w:pStyle w:val="No Spacing"/>
        <w:jc w:val="center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  <w:lang w:val="en-US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</w:p>
    <w:p>
      <w:pPr>
        <w:pStyle w:val="No Spacing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Воспитатель</w:t>
      </w:r>
      <w:r>
        <w:rPr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b w:val="1"/>
          <w:bCs w:val="1"/>
          <w:sz w:val="28"/>
          <w:szCs w:val="28"/>
          <w:rtl w:val="0"/>
          <w:lang w:val="ru-RU"/>
        </w:rPr>
        <w:t>Мустафина Х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МБДОУ №</w:t>
      </w:r>
      <w:r>
        <w:rPr>
          <w:b w:val="1"/>
          <w:bCs w:val="1"/>
          <w:sz w:val="28"/>
          <w:szCs w:val="28"/>
          <w:rtl w:val="0"/>
          <w:lang w:val="ru-RU"/>
        </w:rPr>
        <w:t>33</w:t>
      </w:r>
    </w:p>
    <w:p>
      <w:pPr>
        <w:pStyle w:val="No Spacing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Ульяновск </w:t>
      </w:r>
    </w:p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Инновационная деятельность педагога</w:t>
      </w:r>
      <w:r>
        <w:rPr>
          <w:sz w:val="28"/>
          <w:szCs w:val="28"/>
          <w:rtl w:val="0"/>
          <w:lang w:val="ru-RU"/>
        </w:rPr>
        <w:t xml:space="preserve"> – это необходимая часть образовательного процесса</w:t>
      </w:r>
      <w:r>
        <w:rPr>
          <w:sz w:val="28"/>
          <w:szCs w:val="28"/>
          <w:rtl w:val="0"/>
          <w:lang w:val="ru-RU"/>
        </w:rPr>
        <w:t xml:space="preserve">.   </w:t>
      </w:r>
      <w:r>
        <w:rPr>
          <w:sz w:val="28"/>
          <w:szCs w:val="28"/>
          <w:rtl w:val="0"/>
          <w:lang w:val="ru-RU"/>
        </w:rPr>
        <w:t>Внедрение инноваций означает необходимость воспитателей подстраивать свою деятельность под меняющиеся условия и использовать нестандартные приёмы в образовательных процессах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Работа педагога не должна ограничиваться рамками исключительно старых и проверенных методов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необходимо некоторое разнообразие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современном понимании инновация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это «проявление новых форм или элементов чего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вновь образовавшаяся форма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элемент»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Синонимом инновации является понятие «новшество»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Инновационная деятельность воспитателя состоит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начать освоение нововведений развивающего характера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внедрять новые формы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средства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технологии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программы в воспитательно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образовательный процесс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Применять и изучать на практике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использовать свой личный опыт и знания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Цель использования инноваций 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> создать личностно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ориентированную образовательную среду в ДОУ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позволяющую формировать условия для полноценного физического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духовного психоэмоционального здоровья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межличностного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группового развивающего взаимодействия детей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родителей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педагогов и специалистов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Задачи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воспитывать социально–личностные качества дошкольников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умеющих мыслить неординарно и творчески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развивать инициативность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любознательность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способность к творческому самовыражению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стимулировать коммуникативную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познавательную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игровую и другую активность детей в различных видах деятельности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развивать умения детей применять современные инновационные технологии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направленные на успешную социализацию личности в обществе и повышения уровня интеллектуального мышления и креативного воображения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базе нашего детского сада в связи с введением ФГОС ДО работает экспериментальная площадка «Введение федерального государственного стандарта в практику ДОО»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соответствии с ФГОС До мною были разработаны и апробированы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рабочие программы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 xml:space="preserve">по возрастным группам за </w:t>
      </w:r>
      <w:r>
        <w:rPr>
          <w:sz w:val="28"/>
          <w:szCs w:val="28"/>
          <w:rtl w:val="0"/>
          <w:lang w:val="ru-RU"/>
        </w:rPr>
        <w:t>2016, 2017, 2018, 2019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дополнительные программы кружковой работы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календарно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тематическое планирование</w:t>
      </w:r>
      <w:r>
        <w:rPr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конспекты НОД и совместной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Внедрён метод проектной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систематизирован дидактический и методический материал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предметно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развивающая среда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консультации для педагогов и родителей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размещены в СМИ</w:t>
      </w:r>
      <w:r>
        <w:rPr>
          <w:sz w:val="28"/>
          <w:szCs w:val="28"/>
          <w:rtl w:val="0"/>
          <w:lang w:val="ru-RU"/>
        </w:rPr>
        <w:t xml:space="preserve">, maam.ru, </w:t>
      </w:r>
      <w:r>
        <w:rPr>
          <w:sz w:val="28"/>
          <w:szCs w:val="28"/>
          <w:rtl w:val="0"/>
          <w:lang w:val="ru-RU"/>
        </w:rPr>
        <w:t>обобщён опыт на базе ДОУ и района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Мною сформирован банк развивающих игровых технологий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Любая технология обладает средствами мотивирующими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активизирующими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формирующими деятельность воспитанников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некоторых технологиях эти средства составляют основную идею и основу эффективности результатов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 таким технологиям можно отнести игровые технологии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Игра – это ведущая деятельность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всего дошкольного возраста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Развивающий потенциал игры заложен в самой её природе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Педагогическая ценность игры заключается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она становится сильнейшим мотивационным фактором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ребёнок руководствуется личностными установками и мотивами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Игровые технологии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которые я применяю в своей работе это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rStyle w:val="Нет"/>
          <w:sz w:val="28"/>
          <w:szCs w:val="28"/>
        </w:rPr>
      </w:pPr>
      <w:r>
        <w:rPr>
          <w:sz w:val="28"/>
          <w:szCs w:val="28"/>
          <w:rtl w:val="0"/>
          <w:lang w:val="ru-RU"/>
        </w:rPr>
        <w:t>Игры по методике 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Монтессори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ними вы можете познакомиться по ссылке</w:t>
      </w:r>
      <w:r>
        <w:rPr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"https://www.maam.ru/detskijsad/vnedrenie-i-ispolzovanie-inovacionyh-tehnologii-metodika-mari-montesori.html"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https://www.maam.ru/detskijsad/vnedrenie-i-ispolzovanie-inovacionyh-tehnologii-metodika-mari-montesori.html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 xml:space="preserve"> 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Кратко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такое «Метод Монтессори</w:t>
      </w:r>
      <w:r>
        <w:rPr>
          <w:rStyle w:val="Нет"/>
          <w:sz w:val="28"/>
          <w:szCs w:val="28"/>
          <w:rtl w:val="0"/>
          <w:lang w:val="ru-RU"/>
        </w:rPr>
        <w:t>?</w:t>
      </w:r>
      <w:r>
        <w:rPr>
          <w:rStyle w:val="Нет"/>
          <w:sz w:val="28"/>
          <w:szCs w:val="28"/>
          <w:rtl w:val="0"/>
          <w:lang w:val="ru-RU"/>
        </w:rPr>
        <w:t xml:space="preserve">» 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Метод Монтессори основан на наблюдении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 ребёнком в естественных условиях и принятии его таким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каков он есть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Основной принцип Монтессори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педагогики – подвигнуть ребёнка к самовоспитанию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 самообучению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 саморазвитию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Девиз метола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«Помоги мне это сделать самому»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Сама Монтессори называла свою педагогическую систему развития ребёнка в дидактически подготовленной среде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Для того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чтобы малыш обучал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образовывал себя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его не надо наказывать или поощрять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нужно только вовремя создать ему необходимые условия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«подкидывать «уголёк» в топку его ума»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Монтессори считает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обучать – это значит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1. </w:t>
      </w:r>
      <w:r>
        <w:rPr>
          <w:rStyle w:val="Нет"/>
          <w:sz w:val="28"/>
          <w:szCs w:val="28"/>
          <w:rtl w:val="0"/>
          <w:lang w:val="ru-RU"/>
        </w:rPr>
        <w:t>создавать развивающую среду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2. </w:t>
      </w:r>
      <w:r>
        <w:rPr>
          <w:rStyle w:val="Нет"/>
          <w:sz w:val="28"/>
          <w:szCs w:val="28"/>
          <w:rtl w:val="0"/>
          <w:lang w:val="ru-RU"/>
        </w:rPr>
        <w:t>вместе с детьми выполнять несколько чётких и простых правил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 </w:t>
      </w:r>
      <w:r>
        <w:rPr>
          <w:rStyle w:val="Нет"/>
          <w:sz w:val="28"/>
          <w:szCs w:val="28"/>
          <w:rtl w:val="0"/>
          <w:lang w:val="ru-RU"/>
        </w:rPr>
        <w:t>не вмешиваться в процесс без необходимости или просьбы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только наблюдать за детьми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Всё довольно просто и жизненно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взрослый устанавливает порядок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ребёнок развивается в рамках этого порядка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только в своём собственном ритме и темпе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согласно своим индивидуальным потребностям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Все эти требования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соответствуют ФГОС ДО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</w:p>
    <w:p>
      <w:pPr>
        <w:pStyle w:val="No Spacing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Соты Кайе – «Систему «Соты Кайе» придумал изобретатель Виктор Кайе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«Соты Кайе можно использовать с детьми в возрасте от </w:t>
      </w:r>
      <w:r>
        <w:rPr>
          <w:rStyle w:val="Нет"/>
          <w:sz w:val="28"/>
          <w:szCs w:val="28"/>
          <w:rtl w:val="0"/>
          <w:lang w:val="ru-RU"/>
        </w:rPr>
        <w:t xml:space="preserve">3 </w:t>
      </w:r>
      <w:r>
        <w:rPr>
          <w:rStyle w:val="Нет"/>
          <w:sz w:val="28"/>
          <w:szCs w:val="28"/>
          <w:rtl w:val="0"/>
          <w:lang w:val="ru-RU"/>
        </w:rPr>
        <w:t>лет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для индивидуальной или коллективной игры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Это многофункциональная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вариативная дидактическая и игровая система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Данную игровую систему можно использовать и в домашних условиях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в группе для конструирования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трансформирования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экспериментирования в области детского дизайна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для создания геометрических фигур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для игры в домино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Я остановилась на данной игровой технологии потому что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она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1. </w:t>
      </w:r>
      <w:r>
        <w:rPr>
          <w:rStyle w:val="Нет"/>
          <w:sz w:val="28"/>
          <w:szCs w:val="28"/>
          <w:rtl w:val="0"/>
          <w:lang w:val="ru-RU"/>
        </w:rPr>
        <w:t>Формирует у детей логическое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творческое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ассоциативное мышление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сенсомоторные координации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2. </w:t>
      </w:r>
      <w:r>
        <w:rPr>
          <w:rStyle w:val="Нет"/>
          <w:sz w:val="28"/>
          <w:szCs w:val="28"/>
          <w:rtl w:val="0"/>
          <w:lang w:val="ru-RU"/>
        </w:rPr>
        <w:t>Помогает развивать фантазию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воображение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глазомер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творческое начало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индивидуальность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умение работать в коллективе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 </w:t>
      </w:r>
      <w:r>
        <w:rPr>
          <w:rStyle w:val="Нет"/>
          <w:sz w:val="28"/>
          <w:szCs w:val="28"/>
          <w:rtl w:val="0"/>
          <w:lang w:val="ru-RU"/>
        </w:rPr>
        <w:t>Способствует формированию таких качеств как аккуратность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сосредоточенность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усидчивость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терпение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4. </w:t>
      </w:r>
      <w:r>
        <w:rPr>
          <w:rStyle w:val="Нет"/>
          <w:sz w:val="28"/>
          <w:szCs w:val="28"/>
          <w:rtl w:val="0"/>
          <w:lang w:val="ru-RU"/>
        </w:rPr>
        <w:t>Способствует осмысленному восприятию внешнего мира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ориентации на плоскости и в пространстве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развитию чувства композиции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пропорции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симметрии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формы и красоты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 </w:t>
      </w:r>
      <w:r>
        <w:rPr>
          <w:rStyle w:val="Нет"/>
          <w:sz w:val="28"/>
          <w:szCs w:val="28"/>
          <w:rtl w:val="0"/>
          <w:lang w:val="ru-RU"/>
        </w:rPr>
        <w:t>формирование конструктивной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процессе которой происходит интеллектуальное развитие детей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 </w:t>
      </w:r>
      <w:r>
        <w:rPr>
          <w:rStyle w:val="Нет"/>
          <w:sz w:val="28"/>
          <w:szCs w:val="28"/>
          <w:rtl w:val="0"/>
          <w:lang w:val="ru-RU"/>
        </w:rPr>
        <w:t>Набор позволяет ставить перед детьми дидактические задачи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сборка композиции по заданию взрослого или по примеру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приведённому другими детьми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Способствует формированию самопроверки и самоконтроля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взаимопроверки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взаимоконтроля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 </w:t>
      </w:r>
      <w:r>
        <w:rPr>
          <w:rStyle w:val="Нет"/>
          <w:sz w:val="28"/>
          <w:szCs w:val="28"/>
          <w:rtl w:val="0"/>
          <w:lang w:val="ru-RU"/>
        </w:rPr>
        <w:t>можно проводить конкурсы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соревнования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турниры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</w:p>
    <w:p>
      <w:pPr>
        <w:pStyle w:val="No Spacing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Палочки Кюизенера</w:t>
      </w:r>
    </w:p>
    <w:p>
      <w:pPr>
        <w:pStyle w:val="No Spacing"/>
        <w:rPr>
          <w:rStyle w:val="Нет"/>
          <w:sz w:val="28"/>
          <w:szCs w:val="28"/>
        </w:rPr>
      </w:pP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 С помощью их в игровой форме можно довести до детей глубинное понимание основных математических понятий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развить умение сравнивать величины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дать детям представление о соразмерностях и даже о некоторых арифметических действиях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Цель методики Кюизенера</w:t>
      </w:r>
      <w:r>
        <w:rPr>
          <w:rStyle w:val="Нет"/>
          <w:sz w:val="28"/>
          <w:szCs w:val="28"/>
          <w:rtl w:val="0"/>
          <w:lang w:val="ru-RU"/>
        </w:rPr>
        <w:t xml:space="preserve"> – использование принципа наглядности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 С его помощью сложные абстрактные понятия из области элементарной математики – числа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количественные величины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соотношения между ними – представлены в форме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максимально доступна малышам – игре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 России цветные палочки ДЖ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Кюизенера выпускают с </w:t>
      </w:r>
      <w:r>
        <w:rPr>
          <w:rStyle w:val="Нет"/>
          <w:sz w:val="28"/>
          <w:szCs w:val="28"/>
          <w:rtl w:val="0"/>
          <w:lang w:val="ru-RU"/>
        </w:rPr>
        <w:t xml:space="preserve">1993 </w:t>
      </w:r>
      <w:r>
        <w:rPr>
          <w:rStyle w:val="Нет"/>
          <w:sz w:val="28"/>
          <w:szCs w:val="28"/>
          <w:rtl w:val="0"/>
          <w:lang w:val="ru-RU"/>
        </w:rPr>
        <w:t>года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Десять причин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почему для воспитания и образования детей необходимо использовать цветные счётные палочки Кюизенера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1. </w:t>
      </w:r>
      <w:r>
        <w:rPr>
          <w:rStyle w:val="Нет"/>
          <w:sz w:val="28"/>
          <w:szCs w:val="28"/>
          <w:rtl w:val="0"/>
          <w:lang w:val="ru-RU"/>
        </w:rPr>
        <w:t>Палочки – один из немногих дидактических материалов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дающих возможность формировать у ребёнка комплекс необходимых интеллектуальных умений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 сенсорных к мыслительным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2. </w:t>
      </w:r>
      <w:r>
        <w:rPr>
          <w:rStyle w:val="Нет"/>
          <w:sz w:val="28"/>
          <w:szCs w:val="28"/>
          <w:rtl w:val="0"/>
          <w:lang w:val="ru-RU"/>
        </w:rPr>
        <w:t>Все математические представления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ребёнок получает играя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 </w:t>
      </w:r>
      <w:r>
        <w:rPr>
          <w:rStyle w:val="Нет"/>
          <w:sz w:val="28"/>
          <w:szCs w:val="28"/>
          <w:rtl w:val="0"/>
          <w:lang w:val="ru-RU"/>
        </w:rPr>
        <w:t>палочки формируют у детей умение ориентироваться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как в двухмерном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 и в трёхмерном пространствах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4. </w:t>
      </w:r>
      <w:r>
        <w:rPr>
          <w:rStyle w:val="Нет"/>
          <w:sz w:val="28"/>
          <w:szCs w:val="28"/>
          <w:rtl w:val="0"/>
          <w:lang w:val="ru-RU"/>
        </w:rPr>
        <w:t>благодаря использованию палочек у детей развивается логическое мышление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 </w:t>
      </w:r>
      <w:r>
        <w:rPr>
          <w:rStyle w:val="Нет"/>
          <w:sz w:val="28"/>
          <w:szCs w:val="28"/>
          <w:rtl w:val="0"/>
          <w:lang w:val="ru-RU"/>
        </w:rPr>
        <w:t>Палочки обеспечивают возможность получать знания в результате исследований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 </w:t>
      </w:r>
      <w:r>
        <w:rPr>
          <w:rStyle w:val="Нет"/>
          <w:sz w:val="28"/>
          <w:szCs w:val="28"/>
          <w:rtl w:val="0"/>
          <w:lang w:val="ru-RU"/>
        </w:rPr>
        <w:t>Ставя задачи разной сложности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палочки можно использовать и в семье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в детских садах разных возрастных групп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в школе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 </w:t>
      </w:r>
      <w:r>
        <w:rPr>
          <w:rStyle w:val="Нет"/>
          <w:sz w:val="28"/>
          <w:szCs w:val="28"/>
          <w:rtl w:val="0"/>
          <w:lang w:val="ru-RU"/>
        </w:rPr>
        <w:t>Этот материал можно использовать с целью коррекции и индивидуализации обучения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 </w:t>
      </w:r>
      <w:r>
        <w:rPr>
          <w:rStyle w:val="Нет"/>
          <w:sz w:val="28"/>
          <w:szCs w:val="28"/>
          <w:rtl w:val="0"/>
          <w:lang w:val="ru-RU"/>
        </w:rPr>
        <w:t>Игры с палочками дают возможность детям играть вместе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сообща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позволяет им работать в команде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содержательно общаться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9. </w:t>
      </w:r>
      <w:r>
        <w:rPr>
          <w:rStyle w:val="Нет"/>
          <w:sz w:val="28"/>
          <w:szCs w:val="28"/>
          <w:rtl w:val="0"/>
          <w:lang w:val="ru-RU"/>
        </w:rPr>
        <w:t>Палочки содействуют развитию восприятия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памяти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воображения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речи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Палочки Кюизенера используем с блоками Дьёныша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позволяет расширить интерес и возможности детей в игре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</w:rPr>
      </w:pPr>
    </w:p>
    <w:p>
      <w:pPr>
        <w:pStyle w:val="No Spacing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Кубики Никитина своими руками</w:t>
      </w:r>
    </w:p>
    <w:p>
      <w:pPr>
        <w:pStyle w:val="No Spacing"/>
        <w:rPr>
          <w:rStyle w:val="Нет"/>
          <w:b w:val="1"/>
          <w:bCs w:val="1"/>
          <w:sz w:val="28"/>
          <w:szCs w:val="28"/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Знаменитый педагог Борис Никитин при создании своих уникальных интеллектуальных задач для детей придерживался принципа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что до правил игры ребенок должен додуматься сам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Среди основных его задач – развитие самостоятельности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стремления к созданию нового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тренировка логического и абстрактного мышления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Деревянные или пластиковые никитинские кубики продаются по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штук в наборе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Детям нужно собрать картинки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основываясь на задания из специальных альбомов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придуманные самим воспитателем или детьми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Методика Никитина предполагает разные варианты кубиков и игр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«Сложи узор»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«Сложи квадрат»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«Кубики для всех»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«Кирпичики»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 другие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Задания отличаются друг от друга по сложности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Мы опробовали и усвоили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пока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кубики Никитина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или их называют пазлы Никитина «Сложи узор»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Это самый простой вариант – набор из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кубиков и альбомы с заданиями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Кубики развивают воображение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цветовое восприятие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способность комбинировать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мыслительные операции сравнения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анализа и синтеза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Эти кубики я сделала сама из простых кубиков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попросила родителей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 они принесли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обклеила кубики по цветовой гамме соответствующей покупным кубикам и игра готова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Дети с удовольствием играют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Для игры используем альбомы «Разноцветный мир»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«Чудо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кубики сложи узор»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 др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 также можно распечатать иллюстрации с интернета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Также я сделала для ребят игру «Геоконд» Воскобовича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которая формирует у детей умение ориентироваться на плоскости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развивает сенсорику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мелкую моторику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фантазию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логику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совершенствует интеллект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развивает творческие способности детей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Согласно определённым заданиям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дети натягивают резинки на гвоздики так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чтобы получился силуэт геометрической фигуры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цифры или другого задуманного изображения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 В своей практике использую игры с карточками по методике Макото Шичида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развитие памяти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логического и пространственного мышления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внимания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воображения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визуальное представление о буквах и цифрах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Данная методика помогла мне в подготовке детей к школе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Собрана картотека игр по методике 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Шичида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Лэпбук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– ещё одна инновационная форма работы с детьми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Лэпбук – это самодельная интерактивная папка с кармашками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вкладышами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окошками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которые дети могут передвигать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открывать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складывать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изучать и дополнять самостоятельно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 лэпбук собирается материал по определённой теме и дети в игровой форме получают незаметно для себя новые знания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Лэпбук – это наглядно – практический метод обучения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определённый этап самостоятельной или совместной исследовательской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познавательной деятельности детей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которую дети проделывают в ходе изучения определённой темы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Для разнообразия и мотивации детей использую в работе игры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сделанные своими руками это умные кубы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развивающие книги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игры с прищепками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разные виды театров и др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c1"/>
        <w:shd w:val="clear" w:color="auto" w:fill="ffffff"/>
        <w:spacing w:before="0" w:after="0"/>
        <w:rPr>
          <w:rStyle w:val="Нет"/>
          <w:rFonts w:ascii="Calibri" w:cs="Calibri" w:hAnsi="Calibri" w:eastAsia="Calibri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Бизиборд – развивающая доска</w:t>
      </w:r>
      <w:r>
        <w:rPr>
          <w:rStyle w:val="Нет"/>
          <w:rFonts w:ascii="Calibri" w:hAnsi="Calibri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Именно такую доску придумала Мария Монтессори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Напомню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что основной её метод – самостоятельность детей – ключ к их развитию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1"/>
        <w:shd w:val="clear" w:color="auto" w:fill="ffffff"/>
        <w:spacing w:before="0" w:after="0"/>
        <w:rPr>
          <w:rStyle w:val="Нет"/>
          <w:rFonts w:ascii="Calibri" w:cs="Calibri" w:hAnsi="Calibri" w:eastAsia="Calibri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1"/>
        <w:shd w:val="clear" w:color="auto" w:fill="ffffff"/>
        <w:spacing w:before="0" w:after="0"/>
        <w:rPr>
          <w:rStyle w:val="Нет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Бизиборд предназначен для формирования умений и навыков открывания и закрывания различных замков и задвижек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Многократно открывая и закрывая замочки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ребенок каждый раз испытывает радость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ему удается справиться с механизмом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Работа с модулем совершенствует зрительно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моторную координацию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формирует причинно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следственные связи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нормализует эмоционально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волевую сферу ребенка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c1"/>
        <w:shd w:val="clear" w:color="auto" w:fill="ffffff"/>
        <w:spacing w:before="0" w:after="0"/>
        <w:rPr>
          <w:rStyle w:val="Нет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Доска поможет малышам развить мелкую моторику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координацию движения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фантазию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усидчивость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творческое и логическое мышление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помощь в освоении бытовой деятельности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способствует развитию самостоятельности малышей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Преследуя цель развития детской мелкой моторики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корпус доски накладывают материалы различной фактуры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Маленькие пальчики будут ощупывать резиновые шарики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пластмассовые колёсики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фетр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кусочек шерстяной вязки и нанизанные бусины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Каждый из таких предметов подарит малышу новые ощущения и разнообразит его представление об окружающем мире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c1"/>
        <w:shd w:val="clear" w:color="auto" w:fill="ffffff"/>
        <w:spacing w:before="0" w:after="0"/>
        <w:rPr>
          <w:rStyle w:val="Нет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Пример использования бизиборда 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1"/>
        <w:shd w:val="clear" w:color="auto" w:fill="ffffff"/>
        <w:spacing w:before="0" w:after="0"/>
        <w:rPr>
          <w:rStyle w:val="Нет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Благодаря использованию развивающей доски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дети с большим удовольствием будут играть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воображать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придумывать собственные истории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проявлять фантазию и сообразительность</w:t>
      </w:r>
      <w:r>
        <w:rPr>
          <w:rStyle w:val="Нет"/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 воспитательно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образовательном процессе  также использую разнообразные инновационные технологи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Здоровьесберегающие технологии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которые включают в себя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технологии стимулирования и сохранения здоровья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технологию обучения ЗОЖ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коррекционные технологии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Детям нравятся пальчиковые игры с применением разных атрибутов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прищепок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орехов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карандашей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желудей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массажных мячей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резинок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с музыкальным сопровождением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использую методику Железновой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разные виды гимнастик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Биоэнергопластику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– новая методика проведения артикуляционной гимнастик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проводится одновременно с движениями кисти руки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правой или левой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затем обеих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имитирующих движения челюсти языка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губ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Использование мелких упражнений в работе с детьми  развивает артикуляционный аппарат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формирует эмоционально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психическое равновесие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активное физическое состояние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активизирует психические процессы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Данная методика помогает в устранении и формировании у детей определённых умений и упражнений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направленных на преодоление трудностей при постановке звуков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 них входят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упражнения по развитию артикуляционного аппарата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игры на развитие речевого дыхания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4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различные нетрадиционные игры и упражнения на развитие мелкой моторики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Массажи ладоней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Массажи кистей рук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Игры с пальчиками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Упражнения для плеч и шеи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Самомассаж лица и шеи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Упражнения для развития общей моторики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Упражнения на развитие ритмов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Артикуляционная гимнастика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Я не только применяю игровые технологии в той или иной области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но и создаю свои игры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развивающие игры по основам здорового образа жизни и безопасного поведения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«Безопасность в природе»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«Безопасность в доме»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«Опасность и польза предметов в быту»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«Если случилась беда – вызывай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01, 02, 03, 04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всегда»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«Опасные предметы»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«Правила взаимодействия с незнакомыми людьми»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 Поможем пострадавшему»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«Твоя гигиена»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«Что полезно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вредно для зубов»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«Строение человека»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«Одень куклу по сезонной погоде» дидактические игры по ПДД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Создан детский дневник «Хочу всё знать»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где совместно с детьми и помощью родителей собирается материал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игры по здоровому образу жизни и сказки способствующие развитию познавательных интересов детей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«Как устроен человек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Что такое синяк»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«Почему телевизор и компьютер портят зрение»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«Про смех»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«Про слёзы» и другие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Также работает клуб «Маленькие спасатели»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где дети узнают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 оказание первой помощи или узнают о том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 Как не замёрзнуть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«Осторожно кипящая вода»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«Будь осторожен с открытой форточкой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балконом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окнами»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«Петарды – не игрушки»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«Не играй с электричеством» и многое другое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Технология проектной деятельности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Сущность образования детей дошкольного возраста определяет необходимостью новых педагогических технологий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среди которых одним из ведущих является метод проектов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Под проектом следует понимать отрезок жизни группы детей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 течение которого дети совместно со взрослыми совершают увлекательную поисково – познавательную творческую работу в серии связанных одной темой занятий и игр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Принцип отличительной чертой проекта является период его реализации  и открывающиеся при этом возможности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 разных возрастных группах и по разным тематикам мы с детьми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родителями реализовали проекты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«Откуда книга к нам пришла»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«Загадки муравейника»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«В детский сад без слёз»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«В мире сказок К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Чуковского»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«От прошлого к настоящему»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 др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 рамках реализации музейной педагогики были созданы музеи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«В мире книг»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«Машины разных времён»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«Военной техники»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работе использую разные методы организации совместной деятельности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игры – эксперименты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собрана картотека опытов и экспериментов на разные возраста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игры – путешествия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«Путешествие в мир сказок»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«Путешествие по экологической тропе»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«В мир дорожных знаков» и др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сюжетно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ролевые игры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21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века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«Туристическое агентство «Чудеса света»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«Салон красоты»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«Кафе»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«Цирк»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«Юные туристы»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 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Коллекционируем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 детьми пуговицы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гербарий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спилы деревьев для определения возраста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киндер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сюрпризы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природный материал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Использование проблемного метода обучения позволяет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решать с детьми разные познавательные задачи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формировать поисковую самостоятельную деятельность детей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Часто использую вопросы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ситуации которые побуждают детей к сравнению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 установлению сходства и различия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поиску средств решения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Для обыгрывания и организации проблемных ситуаций у нас в группе есть домовёнок Кузя с сундучком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этот игровой приём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позволяет создавать разные проблемные ситуации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 домовёнок Кузя вечно попадает в какие – либо проблемные ситуации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 мы с детьми или дети самостоятельно решают их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Проблемная ситуация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«Домовёнок Кузя решил отправиться на экскурсию в город Иваново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но как туда попасть и где этот город он не знает»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У нас в группе есть туристическое агентство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где собран разнообразный материал по Ивановской области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карты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достопримечательности городов Ивановской области и Иваново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разные виды транспорта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которые дети смогут смоделировать из мягких модулей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мультимедийная установка и аудиозаписи по Методике Железновой «Машина»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«Поезд»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«Пароход»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«Автобус»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Дети обсуждают ситуацию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решают как помочь Кузе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куда ему и на чём лучше добраться до назначенного пункта и помогают ему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а он потом благодарит детей и вручает им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новую энциклопедию «Путешествия по Золотому кольцу России»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Технология создания предметно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пространственной среды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Предметно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развивающая среда строится с учётом ФГОС ДО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временами года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тематикой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индивидуальными возможностями и интересами детей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Имеются папки «Игры для гипперактивных детей»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«Игры направленные на снятие агрессии»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есть игрушки антистрессы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уголок уединения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В предметно развивающей среде просматриваются и интегрируются все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образовательных областей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среда построена с учётом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принципов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доступная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безопасная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трансформирующаяся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вариативная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полифункциональная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содержательно – насыщенная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Используются информационно – коммуникативные технологии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подготовка и подбор материала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оформление проектов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игр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презентаций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стендов с помощью интернет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ресурсов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Размещение материалов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обобщение опыта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методических разработок в своих блоках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на мини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сайтах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Для повышения эффективности воспитательно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образовательной работы с детьми  создаю различные демонстрационные материалы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тренажёры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мультимедийные презентации в программе Р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ower 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oint. 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Использование цифровой фотоаппаратуры и программ редактирования фотографий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которые позволяют управлять снимками так же просто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как фотографировать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легко находить нужные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редактировать и демонстрировать их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 Со своими воспитанниками принимаем активное участие в очном и заочном конкурсном движении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становимся победителями и лауреатами конкурсов и выставок 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Имеются сертификатами и благодарственными письмами за подготовку и руководство работами воспитанников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>Для повышения квалификации прохожу дополнительные курсы</w:t>
      </w:r>
      <w:r>
        <w:rPr>
          <w:rStyle w:val="Нет"/>
          <w:outline w:val="0"/>
          <w:color w:val="000000"/>
          <w:sz w:val="28"/>
          <w:szCs w:val="28"/>
          <w:u w:color="000000"/>
          <w:shd w:val="clear" w:color="auto" w:fill="f5f5f7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 Spacing"/>
        <w:rPr>
          <w:rStyle w:val="Нет"/>
          <w:sz w:val="28"/>
          <w:szCs w:val="28"/>
          <w:shd w:val="clear" w:color="auto" w:fill="f5f5f7"/>
        </w:rPr>
      </w:pPr>
    </w:p>
    <w:p>
      <w:pPr>
        <w:pStyle w:val="No Spacing"/>
        <w:rPr>
          <w:rStyle w:val="Нет"/>
          <w:b w:val="1"/>
          <w:bCs w:val="1"/>
          <w:sz w:val="28"/>
          <w:szCs w:val="28"/>
          <w:shd w:val="clear" w:color="auto" w:fill="f5f5f7"/>
        </w:rPr>
      </w:pPr>
      <w:r>
        <w:rPr>
          <w:rStyle w:val="Нет"/>
          <w:b w:val="1"/>
          <w:bCs w:val="1"/>
          <w:sz w:val="28"/>
          <w:szCs w:val="28"/>
          <w:shd w:val="clear" w:color="auto" w:fill="f5f5f7"/>
          <w:rtl w:val="0"/>
          <w:lang w:val="ru-RU"/>
        </w:rPr>
        <w:t xml:space="preserve">В работе с родителями использую нетрадиционные формы работы                          </w:t>
      </w:r>
    </w:p>
    <w:p>
      <w:pPr>
        <w:pStyle w:val="No Spacing"/>
        <w:rPr>
          <w:rStyle w:val="Нет"/>
          <w:sz w:val="28"/>
          <w:szCs w:val="28"/>
          <w:shd w:val="clear" w:color="auto" w:fill="f5f5f7"/>
        </w:rPr>
      </w:pP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«Родительские конференции»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«Портфолио группы»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«Деловые игры»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«Родительская почта»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«Вечера вопросов и ответов»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«Кафедра семейных традиций»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«Мастер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классы»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развлечения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досуги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спортивные мероприятия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фотовыставки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«Уроки мастерства»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«Библиотека игр»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.</w:t>
      </w:r>
    </w:p>
    <w:p>
      <w:pPr>
        <w:pStyle w:val="No Spacing"/>
        <w:rPr>
          <w:rStyle w:val="Нет"/>
          <w:sz w:val="28"/>
          <w:szCs w:val="28"/>
          <w:shd w:val="clear" w:color="auto" w:fill="f5f5f7"/>
        </w:rPr>
      </w:pPr>
    </w:p>
    <w:p>
      <w:pPr>
        <w:pStyle w:val="No Spacing"/>
      </w:pP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Очень важно не останавливаться на месте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ставить новые цели и стремиться к их достижению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-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это основной механизм развития личности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как воспитанника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так и педагога</w:t>
      </w:r>
      <w:r>
        <w:rPr>
          <w:rStyle w:val="Нет"/>
          <w:sz w:val="28"/>
          <w:szCs w:val="28"/>
          <w:shd w:val="clear" w:color="auto" w:fill="f5f5f7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709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paragraph" w:styleId="c1">
    <w:name w:val="c1"/>
    <w:next w:val="c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