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047D" w14:textId="77777777" w:rsidR="00835CC5" w:rsidRDefault="00835CC5" w:rsidP="00835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CC5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воспитание дошкольников </w:t>
      </w:r>
    </w:p>
    <w:p w14:paraId="46D598A8" w14:textId="3382A58E" w:rsidR="00835CC5" w:rsidRPr="00835CC5" w:rsidRDefault="00835CC5" w:rsidP="00835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CC5">
        <w:rPr>
          <w:rFonts w:ascii="Times New Roman" w:hAnsi="Times New Roman" w:cs="Times New Roman"/>
          <w:b/>
          <w:bCs/>
          <w:sz w:val="28"/>
          <w:szCs w:val="28"/>
        </w:rPr>
        <w:t>средствами дидактической игры</w:t>
      </w:r>
    </w:p>
    <w:p w14:paraId="59ED8DCB" w14:textId="77777777" w:rsid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1100A" w14:textId="05B70954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Ключевой задачей современной государственной политики Российской Федерации является обеспечение духовно-нравственного развития и воспитания личности и гражданина России. Духовно-нравственное воспитание подрастающего поколения рассматривается на основе «Концепции духовно-нравственного развития и воспитания личности гражданина России». Концепция разработана в соответствии с Конституцией РФ, Законом РФ «Об образовании», на основе ежегодных посланий Президента России Федеральному собранию РФ. В России 27 августа 2013 года Советом Министерства образования и науки РФ утвержден новый Федеральный государственный образовательный стандарт дошкольного образования.</w:t>
      </w:r>
    </w:p>
    <w:p w14:paraId="4902F070" w14:textId="77777777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Одной из задач стандарта является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14:paraId="67448FAC" w14:textId="77777777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Ребёнок не рождается злым или добрым, нравственные качества ему предстоит приобрести. В возрасте от 3 до 7 лет у ребёнка начинают формироваться первые понятия и представления о том, «что такое хорошо» и «что такое плохо». У него возникают первые нравственные чувства – симпатия и сочувствие к окружающим людям: матери и отцу. На протяжении дошкольного возраста в него закладываются основы самых глубоких, сложных и важных человеческих чувств: чести, правдивости, чувства дома, любви и уважения к труду. Когда ребёнок совершает в определённой ситуации поступки, ставшие привычными, то он испытывает радостные чувства. Когда же что-либо препятствует выполнению этих поступков, ребёнок переживает беспокойство, которое в дальнейшем развивается в чувство стыда. Нравственные привычки, приобретённые ребёнком, лежат в основе нравственного поведения.</w:t>
      </w:r>
    </w:p>
    <w:p w14:paraId="1B6D591B" w14:textId="09657A05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Дошкольный возраст является самой лучшей почвой для формирования нравственных качеств, так как в этот период в ребёнке те значимые изменения, на которые можно повлиять с положительной позиции. Именно в этом возрасте у ребёнка начинают закладываться: нравственное поведение, нравственное сознание и нравственное переживание, которые могут повлиять на характер человека и на его дальнейшую жизнь.</w:t>
      </w:r>
    </w:p>
    <w:p w14:paraId="19198F0B" w14:textId="40E58C8E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Поэтому стала работать над темой: «Духовно-нравственное воспитание дошкольников средствами дидактической игры». Определила цель и задачи работы.</w:t>
      </w:r>
    </w:p>
    <w:p w14:paraId="598DBD52" w14:textId="0A170A14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35CC5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в детях доброты, заботы, отзывчивости, стремления оказать помощь, культуры поведения через дидактическую игру.</w:t>
      </w:r>
    </w:p>
    <w:p w14:paraId="06BFAF07" w14:textId="6CF9739A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Игра может способствовать воспитанию нравственных качеств при соблюдении ряда условий:</w:t>
      </w:r>
    </w:p>
    <w:p w14:paraId="598ACC25" w14:textId="5A31A210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— правильная организация и руководство игрой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2C3AE2" w14:textId="3D23177B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— правильно сформулированная мотивация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21BF49" w14:textId="28F2FD2B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— многообразие детских игр, направленных на развитие положительных качеств дошкольников, их эстетичность и привлекательность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EBDD46" w14:textId="30EA53EB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— учет индивидуальных особенностей ребенка, его интересов.</w:t>
      </w:r>
    </w:p>
    <w:p w14:paraId="3C949D59" w14:textId="77777777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Работу по воспитанию нравственных качеств начала со второй младшей группы.</w:t>
      </w:r>
    </w:p>
    <w:p w14:paraId="409A3250" w14:textId="77777777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Духовно -нравственное воспитание осуществляю через совместную, самостоятельную, непосредственно-образовательную деятельность детей. Игры включаю во все режимные моменты.</w:t>
      </w:r>
    </w:p>
    <w:p w14:paraId="02C61AA5" w14:textId="77777777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lastRenderedPageBreak/>
        <w:t>Использую различные дидактические игры, которые воспитывают добрые чувства к партнерам по игре, стремление оказать элементарную помощь. Организуя дидактическую игру «Найди друзей» применила мотивацию к игровой деятельности, создала проблемную ситуацию: рассказала детям о том, что животные из разных местностей обитания собрались вместе, стали играть и потеряли своих друзей, спросила у детей: «Что нужно сделать для того, чтобы друзья нашлись?». Выслушав ответы детей, вместе с ними решили помочь зверушкам найти друг друга.</w:t>
      </w:r>
    </w:p>
    <w:p w14:paraId="583E78F6" w14:textId="64B6A3C8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Для закрепления полученных знаний у детей п</w:t>
      </w:r>
      <w:r>
        <w:rPr>
          <w:rFonts w:ascii="Times New Roman" w:hAnsi="Times New Roman" w:cs="Times New Roman"/>
          <w:sz w:val="24"/>
          <w:szCs w:val="24"/>
        </w:rPr>
        <w:t>о теме «П</w:t>
      </w:r>
      <w:r w:rsidRPr="00835CC5">
        <w:rPr>
          <w:rFonts w:ascii="Times New Roman" w:hAnsi="Times New Roman" w:cs="Times New Roman"/>
          <w:sz w:val="24"/>
          <w:szCs w:val="24"/>
        </w:rPr>
        <w:t>рофессия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5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учу детей</w:t>
      </w:r>
      <w:r w:rsidRPr="00835CC5">
        <w:rPr>
          <w:rFonts w:ascii="Times New Roman" w:hAnsi="Times New Roman" w:cs="Times New Roman"/>
          <w:sz w:val="24"/>
          <w:szCs w:val="24"/>
        </w:rPr>
        <w:t xml:space="preserve"> узнавать профессии по описанию, по предметам необходимым для выполнения работы</w:t>
      </w:r>
      <w:r w:rsidR="008C4394">
        <w:rPr>
          <w:rFonts w:ascii="Times New Roman" w:hAnsi="Times New Roman" w:cs="Times New Roman"/>
          <w:sz w:val="24"/>
          <w:szCs w:val="24"/>
        </w:rPr>
        <w:t>. Для этого</w:t>
      </w:r>
      <w:r w:rsidRPr="00835CC5">
        <w:rPr>
          <w:rFonts w:ascii="Times New Roman" w:hAnsi="Times New Roman" w:cs="Times New Roman"/>
          <w:sz w:val="24"/>
          <w:szCs w:val="24"/>
        </w:rPr>
        <w:t xml:space="preserve"> использую игру лото «Профессии».</w:t>
      </w:r>
      <w:r w:rsidR="008C4394">
        <w:rPr>
          <w:rFonts w:ascii="Times New Roman" w:hAnsi="Times New Roman" w:cs="Times New Roman"/>
          <w:sz w:val="24"/>
          <w:szCs w:val="24"/>
        </w:rPr>
        <w:t xml:space="preserve"> </w:t>
      </w:r>
      <w:r w:rsidRPr="00835CC5">
        <w:rPr>
          <w:rFonts w:ascii="Times New Roman" w:hAnsi="Times New Roman" w:cs="Times New Roman"/>
          <w:sz w:val="24"/>
          <w:szCs w:val="24"/>
        </w:rPr>
        <w:t>Дети и самостоятельно играют в лото</w:t>
      </w:r>
      <w:r w:rsidR="008C4394">
        <w:rPr>
          <w:rFonts w:ascii="Times New Roman" w:hAnsi="Times New Roman" w:cs="Times New Roman"/>
          <w:sz w:val="24"/>
          <w:szCs w:val="24"/>
        </w:rPr>
        <w:t>.</w:t>
      </w:r>
      <w:r w:rsidRPr="00835CC5">
        <w:rPr>
          <w:rFonts w:ascii="Times New Roman" w:hAnsi="Times New Roman" w:cs="Times New Roman"/>
          <w:sz w:val="24"/>
          <w:szCs w:val="24"/>
        </w:rPr>
        <w:t xml:space="preserve"> </w:t>
      </w:r>
      <w:r w:rsidR="008C4394">
        <w:rPr>
          <w:rFonts w:ascii="Times New Roman" w:hAnsi="Times New Roman" w:cs="Times New Roman"/>
          <w:sz w:val="24"/>
          <w:szCs w:val="24"/>
        </w:rPr>
        <w:t>В</w:t>
      </w:r>
      <w:r w:rsidRPr="00835CC5">
        <w:rPr>
          <w:rFonts w:ascii="Times New Roman" w:hAnsi="Times New Roman" w:cs="Times New Roman"/>
          <w:sz w:val="24"/>
          <w:szCs w:val="24"/>
        </w:rPr>
        <w:t xml:space="preserve"> игре у детей развивается внимание, сообразительность умение выполнять правила игры. У детей уже хорошие знания о профессиях: врача, повара, полицейского, учителя и др.</w:t>
      </w:r>
    </w:p>
    <w:p w14:paraId="4F05E1FD" w14:textId="77777777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Закрепить у детей представление о хороших и плохих поступках мне помогает игра «Что такое хорошо и что такое плохо». Детям раздаются карточки и фишки, синего и красного цвета, используя фишки дети оценивают поступки, самостоятельно делают выводы о представленных ситуациях объясняют своё мнение. В ходе этой игры дети учатся различать хорошие и плохие поступки, видя негативную оценку плохим поступкам, думаю, дети будут стараться их не совершать.</w:t>
      </w:r>
    </w:p>
    <w:p w14:paraId="47A31349" w14:textId="28A2301F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Используя игру «Народные промыслы»</w:t>
      </w:r>
      <w:r w:rsidR="008C4394">
        <w:rPr>
          <w:rFonts w:ascii="Times New Roman" w:hAnsi="Times New Roman" w:cs="Times New Roman"/>
          <w:sz w:val="24"/>
          <w:szCs w:val="24"/>
        </w:rPr>
        <w:t>,</w:t>
      </w:r>
      <w:r w:rsidRPr="00835CC5">
        <w:rPr>
          <w:rFonts w:ascii="Times New Roman" w:hAnsi="Times New Roman" w:cs="Times New Roman"/>
          <w:sz w:val="24"/>
          <w:szCs w:val="24"/>
        </w:rPr>
        <w:t xml:space="preserve"> знакомлю детей с многообразием узоров народных промыслов России, уважительного отношения к своим национальным корням. В ходе игры у детей совершенствуется представление о характерных элементах узора и цветосочетании народного декоративно – прикладного искусства: «Городецкая роспись», «Гжель», «</w:t>
      </w:r>
      <w:proofErr w:type="spellStart"/>
      <w:r w:rsidRPr="00835CC5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835CC5">
        <w:rPr>
          <w:rFonts w:ascii="Times New Roman" w:hAnsi="Times New Roman" w:cs="Times New Roman"/>
          <w:sz w:val="24"/>
          <w:szCs w:val="24"/>
        </w:rPr>
        <w:t xml:space="preserve"> игрушка», «Дымковская игрушка», «Хохлома».</w:t>
      </w:r>
    </w:p>
    <w:p w14:paraId="4936C5D7" w14:textId="2AE512D3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Очень нравиться детям игра «Мо</w:t>
      </w:r>
      <w:r w:rsidR="008C4394">
        <w:rPr>
          <w:rFonts w:ascii="Times New Roman" w:hAnsi="Times New Roman" w:cs="Times New Roman"/>
          <w:sz w:val="24"/>
          <w:szCs w:val="24"/>
        </w:rPr>
        <w:t>й</w:t>
      </w:r>
      <w:r w:rsidRPr="00835CC5">
        <w:rPr>
          <w:rFonts w:ascii="Times New Roman" w:hAnsi="Times New Roman" w:cs="Times New Roman"/>
          <w:sz w:val="24"/>
          <w:szCs w:val="24"/>
        </w:rPr>
        <w:t xml:space="preserve"> </w:t>
      </w:r>
      <w:r w:rsidR="008C4394">
        <w:rPr>
          <w:rFonts w:ascii="Times New Roman" w:hAnsi="Times New Roman" w:cs="Times New Roman"/>
          <w:sz w:val="24"/>
          <w:szCs w:val="24"/>
        </w:rPr>
        <w:t>город</w:t>
      </w:r>
      <w:r w:rsidRPr="00835CC5">
        <w:rPr>
          <w:rFonts w:ascii="Times New Roman" w:hAnsi="Times New Roman" w:cs="Times New Roman"/>
          <w:sz w:val="24"/>
          <w:szCs w:val="24"/>
        </w:rPr>
        <w:t>»</w:t>
      </w:r>
      <w:r w:rsidR="008C4394">
        <w:rPr>
          <w:rFonts w:ascii="Times New Roman" w:hAnsi="Times New Roman" w:cs="Times New Roman"/>
          <w:sz w:val="24"/>
          <w:szCs w:val="24"/>
        </w:rPr>
        <w:t>. Д</w:t>
      </w:r>
      <w:r w:rsidRPr="00835CC5">
        <w:rPr>
          <w:rFonts w:ascii="Times New Roman" w:hAnsi="Times New Roman" w:cs="Times New Roman"/>
          <w:sz w:val="24"/>
          <w:szCs w:val="24"/>
        </w:rPr>
        <w:t>ети</w:t>
      </w:r>
      <w:r w:rsidR="008C4394">
        <w:rPr>
          <w:rFonts w:ascii="Times New Roman" w:hAnsi="Times New Roman" w:cs="Times New Roman"/>
          <w:sz w:val="24"/>
          <w:szCs w:val="24"/>
        </w:rPr>
        <w:t>,</w:t>
      </w:r>
      <w:r w:rsidRPr="00835CC5">
        <w:rPr>
          <w:rFonts w:ascii="Times New Roman" w:hAnsi="Times New Roman" w:cs="Times New Roman"/>
          <w:sz w:val="24"/>
          <w:szCs w:val="24"/>
        </w:rPr>
        <w:t xml:space="preserve"> крутя стрелку часов, останавливаются на иллюстрации с достопримечательностями нашего </w:t>
      </w:r>
      <w:r w:rsidR="008C439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835CC5">
        <w:rPr>
          <w:rFonts w:ascii="Times New Roman" w:hAnsi="Times New Roman" w:cs="Times New Roman"/>
          <w:sz w:val="24"/>
          <w:szCs w:val="24"/>
        </w:rPr>
        <w:t>и рассказывают о н</w:t>
      </w:r>
      <w:r w:rsidR="008C4394">
        <w:rPr>
          <w:rFonts w:ascii="Times New Roman" w:hAnsi="Times New Roman" w:cs="Times New Roman"/>
          <w:sz w:val="24"/>
          <w:szCs w:val="24"/>
        </w:rPr>
        <w:t>ём.</w:t>
      </w:r>
      <w:r w:rsidRPr="00835CC5">
        <w:rPr>
          <w:rFonts w:ascii="Times New Roman" w:hAnsi="Times New Roman" w:cs="Times New Roman"/>
          <w:sz w:val="24"/>
          <w:szCs w:val="24"/>
        </w:rPr>
        <w:t xml:space="preserve"> </w:t>
      </w:r>
      <w:r w:rsidR="008C4394">
        <w:rPr>
          <w:rFonts w:ascii="Times New Roman" w:hAnsi="Times New Roman" w:cs="Times New Roman"/>
          <w:sz w:val="24"/>
          <w:szCs w:val="24"/>
        </w:rPr>
        <w:t>Д</w:t>
      </w:r>
      <w:r w:rsidRPr="00835CC5">
        <w:rPr>
          <w:rFonts w:ascii="Times New Roman" w:hAnsi="Times New Roman" w:cs="Times New Roman"/>
          <w:sz w:val="24"/>
          <w:szCs w:val="24"/>
        </w:rPr>
        <w:t xml:space="preserve">етям очень нравиться рассказывать о своем </w:t>
      </w:r>
      <w:r w:rsidR="008C4394">
        <w:rPr>
          <w:rFonts w:ascii="Times New Roman" w:hAnsi="Times New Roman" w:cs="Times New Roman"/>
          <w:sz w:val="24"/>
          <w:szCs w:val="24"/>
        </w:rPr>
        <w:t>городе</w:t>
      </w:r>
      <w:r w:rsidRPr="00835CC5">
        <w:rPr>
          <w:rFonts w:ascii="Times New Roman" w:hAnsi="Times New Roman" w:cs="Times New Roman"/>
          <w:sz w:val="24"/>
          <w:szCs w:val="24"/>
        </w:rPr>
        <w:t>, о местах</w:t>
      </w:r>
      <w:r w:rsidR="008C4394">
        <w:rPr>
          <w:rFonts w:ascii="Times New Roman" w:hAnsi="Times New Roman" w:cs="Times New Roman"/>
          <w:sz w:val="24"/>
          <w:szCs w:val="24"/>
        </w:rPr>
        <w:t>, в которых</w:t>
      </w:r>
      <w:r w:rsidRPr="00835CC5">
        <w:rPr>
          <w:rFonts w:ascii="Times New Roman" w:hAnsi="Times New Roman" w:cs="Times New Roman"/>
          <w:sz w:val="24"/>
          <w:szCs w:val="24"/>
        </w:rPr>
        <w:t xml:space="preserve"> они бывали.</w:t>
      </w:r>
    </w:p>
    <w:p w14:paraId="0FC783C4" w14:textId="4D8A3577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 xml:space="preserve">На занятиях использую такие игры </w:t>
      </w:r>
      <w:proofErr w:type="gramStart"/>
      <w:r w:rsidRPr="00835CC5">
        <w:rPr>
          <w:rFonts w:ascii="Times New Roman" w:hAnsi="Times New Roman" w:cs="Times New Roman"/>
          <w:sz w:val="24"/>
          <w:szCs w:val="24"/>
        </w:rPr>
        <w:t>как :</w:t>
      </w:r>
      <w:proofErr w:type="gramEnd"/>
      <w:r w:rsidRPr="00835CC5">
        <w:rPr>
          <w:rFonts w:ascii="Times New Roman" w:hAnsi="Times New Roman" w:cs="Times New Roman"/>
          <w:sz w:val="24"/>
          <w:szCs w:val="24"/>
        </w:rPr>
        <w:t>«С какого дерево листок» ,«Птицы нашего края», «Какие праздники ты знаешь», «Комплементы»</w:t>
      </w:r>
      <w:r w:rsidR="008C4394">
        <w:rPr>
          <w:rFonts w:ascii="Times New Roman" w:hAnsi="Times New Roman" w:cs="Times New Roman"/>
          <w:sz w:val="24"/>
          <w:szCs w:val="24"/>
        </w:rPr>
        <w:t>.</w:t>
      </w:r>
    </w:p>
    <w:p w14:paraId="23029AB2" w14:textId="5CDBFCD8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В группе создан патриотический уголок</w:t>
      </w:r>
      <w:r w:rsidR="008C4394">
        <w:rPr>
          <w:rFonts w:ascii="Times New Roman" w:hAnsi="Times New Roman" w:cs="Times New Roman"/>
          <w:sz w:val="24"/>
          <w:szCs w:val="24"/>
        </w:rPr>
        <w:t xml:space="preserve">, </w:t>
      </w:r>
      <w:r w:rsidRPr="00835CC5">
        <w:rPr>
          <w:rFonts w:ascii="Times New Roman" w:hAnsi="Times New Roman" w:cs="Times New Roman"/>
          <w:sz w:val="24"/>
          <w:szCs w:val="24"/>
        </w:rPr>
        <w:t>в котором разместила все дидактические игры по духовно</w:t>
      </w:r>
      <w:r w:rsidR="008C4394">
        <w:rPr>
          <w:rFonts w:ascii="Times New Roman" w:hAnsi="Times New Roman" w:cs="Times New Roman"/>
          <w:sz w:val="24"/>
          <w:szCs w:val="24"/>
        </w:rPr>
        <w:t>-</w:t>
      </w:r>
      <w:r w:rsidRPr="00835CC5">
        <w:rPr>
          <w:rFonts w:ascii="Times New Roman" w:hAnsi="Times New Roman" w:cs="Times New Roman"/>
          <w:sz w:val="24"/>
          <w:szCs w:val="24"/>
        </w:rPr>
        <w:t xml:space="preserve"> нравственному </w:t>
      </w:r>
      <w:proofErr w:type="gramStart"/>
      <w:r w:rsidRPr="00835CC5">
        <w:rPr>
          <w:rFonts w:ascii="Times New Roman" w:hAnsi="Times New Roman" w:cs="Times New Roman"/>
          <w:sz w:val="24"/>
          <w:szCs w:val="24"/>
        </w:rPr>
        <w:t>воспитанию :</w:t>
      </w:r>
      <w:proofErr w:type="gramEnd"/>
      <w:r w:rsidRPr="00835CC5">
        <w:rPr>
          <w:rFonts w:ascii="Times New Roman" w:hAnsi="Times New Roman" w:cs="Times New Roman"/>
          <w:sz w:val="24"/>
          <w:szCs w:val="24"/>
        </w:rPr>
        <w:t xml:space="preserve"> «Разрезные картинки», «Расскажи о своей семье», «Где я живу» и др.</w:t>
      </w:r>
    </w:p>
    <w:p w14:paraId="24D7C1A4" w14:textId="77777777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Дети самостоятельно играют в уголке, объединяются в группы по интересам, используя полученный опыт от совместной деятельности.</w:t>
      </w:r>
    </w:p>
    <w:p w14:paraId="3948D941" w14:textId="77777777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Таким образом, игре принадлежит большая роль в жизни и развитии детей. В игровой деятельности формируются многие положительные качества ребёнка, интерес и готовность к предстоящему учению, развиваются его познавательные способности. Игра важна и для подготовки ребёнка к будущему, и для того, чтобы сделать его настоящую жизнь полной и счастливой.</w:t>
      </w:r>
    </w:p>
    <w:p w14:paraId="49153B46" w14:textId="7532FAAC" w:rsidR="00835CC5" w:rsidRPr="00835CC5" w:rsidRDefault="00835CC5" w:rsidP="00835CC5">
      <w:pPr>
        <w:jc w:val="both"/>
        <w:rPr>
          <w:rFonts w:ascii="Times New Roman" w:hAnsi="Times New Roman" w:cs="Times New Roman"/>
          <w:sz w:val="24"/>
          <w:szCs w:val="24"/>
        </w:rPr>
      </w:pPr>
      <w:r w:rsidRPr="00835CC5">
        <w:rPr>
          <w:rFonts w:ascii="Times New Roman" w:hAnsi="Times New Roman" w:cs="Times New Roman"/>
          <w:sz w:val="24"/>
          <w:szCs w:val="24"/>
        </w:rPr>
        <w:t>Данный вид деятельности благополучно сказывается на взаимоотношениях детей в коллективе. В результате проведенной работы подтвердилось то, что игры благополучно влияют на взаимоотношения детей дошкольного возраста со сверстниками при косвенном и прямом участии педагога.</w:t>
      </w:r>
    </w:p>
    <w:sectPr w:rsidR="00835CC5" w:rsidRPr="00835CC5" w:rsidSect="00835C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5"/>
    <w:rsid w:val="00665C3C"/>
    <w:rsid w:val="00835CC5"/>
    <w:rsid w:val="008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DDC6"/>
  <w15:chartTrackingRefBased/>
  <w15:docId w15:val="{DB905698-0BD5-41E3-95D6-8970FC1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2024-12-08T19:01:00Z</dcterms:created>
  <dcterms:modified xsi:type="dcterms:W3CDTF">2024-12-08T19:01:00Z</dcterms:modified>
</cp:coreProperties>
</file>