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EC" w:rsidRPr="002724EC" w:rsidRDefault="005F601F" w:rsidP="00781F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1F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Pr="005F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тренировочных занятий по художественной гимнастике на этапе начального обучения с целью повышения уровня базовой специальной двигательной подготовленности</w:t>
      </w:r>
      <w:r w:rsidRPr="005F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девочек  4</w:t>
      </w:r>
      <w:r w:rsidRPr="005F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="0078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F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2724EC" w:rsidRPr="00FB23E1" w:rsidRDefault="002724EC" w:rsidP="00272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изученной научно-методической литературы по проблеме исследования, были выявлены особенности методики проведения тренировочных занятий по художественной гимнастике для юных гимнасток, и разработаны</w:t>
      </w:r>
      <w:r w:rsidRPr="00DB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для развития 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двигательно-координационных качеств, а также формирования специальных базовых умений и навыков управления телом без предмета и владения соревновательными предметами </w:t>
      </w:r>
      <w:r w:rsidRPr="00DB2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занимающихся художественной гимнастикой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представлены ниже.</w:t>
      </w:r>
    </w:p>
    <w:p w:rsidR="002724EC" w:rsidRPr="0053150D" w:rsidRDefault="002724EC" w:rsidP="00272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разработана вариативная структура тренировочных занятий, которая состоит из трех частей (подготовительная, основная и заключительная части), которые в свою очередь подразделяются на фрагменты и серии. </w:t>
      </w:r>
    </w:p>
    <w:p w:rsidR="002724EC" w:rsidRDefault="002724EC" w:rsidP="002724EC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67FC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Структура тренировочного занятия для девочек </w:t>
      </w:r>
      <w:r w:rsidR="00781FA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sym w:font="Symbol" w:char="F02D"/>
      </w:r>
      <w:r w:rsidR="00781FA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5</w:t>
      </w:r>
      <w:r w:rsidRPr="00167FC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лет </w:t>
      </w:r>
    </w:p>
    <w:p w:rsidR="002724EC" w:rsidRPr="00167FCD" w:rsidRDefault="002724EC" w:rsidP="002724EC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67FC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по художественной гимнастике</w:t>
      </w:r>
    </w:p>
    <w:p w:rsidR="002724EC" w:rsidRPr="00290189" w:rsidRDefault="002724EC" w:rsidP="002724EC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189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Подготовительная часть:</w:t>
      </w:r>
    </w:p>
    <w:p w:rsidR="002724EC" w:rsidRPr="00BE1D7A" w:rsidRDefault="002724EC" w:rsidP="002724EC">
      <w:pPr>
        <w:pStyle w:val="a9"/>
        <w:ind w:firstLine="709"/>
      </w:pPr>
      <w:r w:rsidRPr="00AF27AD">
        <w:rPr>
          <w:b/>
          <w:i/>
        </w:rPr>
        <w:t>1 фрагмент</w:t>
      </w:r>
      <w:r w:rsidRPr="00BE1D7A">
        <w:t xml:space="preserve"> – упражнения «по кругу»:</w:t>
      </w:r>
    </w:p>
    <w:p w:rsidR="002724EC" w:rsidRPr="006059A4" w:rsidRDefault="002724EC" w:rsidP="002724EC">
      <w:pPr>
        <w:pStyle w:val="a9"/>
        <w:ind w:firstLine="709"/>
      </w:pPr>
      <w:r w:rsidRPr="006059A4">
        <w:t>1-я серия – спортивные виды ходьбы и бега (с носка, на носках, на пятках, в приседе, бег, бег с высоким подниманием бедер, с захлестыванием голени и т.д.),</w:t>
      </w:r>
    </w:p>
    <w:p w:rsidR="002724EC" w:rsidRPr="006059A4" w:rsidRDefault="002724EC" w:rsidP="002724EC">
      <w:pPr>
        <w:pStyle w:val="a9"/>
        <w:ind w:firstLine="709"/>
      </w:pPr>
      <w:r w:rsidRPr="006059A4">
        <w:t>2-я серия – специфические формы ходьбы и бега (мягкий, перекатный, пружинный, высокий, острый, широкий и т.д.),</w:t>
      </w:r>
    </w:p>
    <w:p w:rsidR="002724EC" w:rsidRPr="00867317" w:rsidRDefault="002724EC" w:rsidP="002724EC">
      <w:pPr>
        <w:pStyle w:val="a9"/>
        <w:ind w:firstLine="709"/>
      </w:pPr>
      <w:r w:rsidRPr="006059A4">
        <w:t>3-я серия – танцевальны</w:t>
      </w:r>
      <w:r>
        <w:t>е шаги, соединения и комбинации.</w:t>
      </w:r>
    </w:p>
    <w:p w:rsidR="002724EC" w:rsidRPr="00BE1D7A" w:rsidRDefault="002724EC" w:rsidP="002724EC">
      <w:pPr>
        <w:pStyle w:val="a9"/>
        <w:ind w:firstLine="709"/>
      </w:pPr>
      <w:r w:rsidRPr="00AF27AD">
        <w:rPr>
          <w:b/>
          <w:i/>
        </w:rPr>
        <w:t>2 фрагмент</w:t>
      </w:r>
      <w:r w:rsidRPr="00BE1D7A">
        <w:t xml:space="preserve"> – упражнения у опоры и на середине:</w:t>
      </w:r>
    </w:p>
    <w:p w:rsidR="002724EC" w:rsidRPr="006059A4" w:rsidRDefault="002724EC" w:rsidP="002724EC">
      <w:pPr>
        <w:pStyle w:val="a9"/>
        <w:ind w:firstLine="709"/>
      </w:pPr>
      <w:r w:rsidRPr="006059A4">
        <w:t>4-я серия</w:t>
      </w:r>
      <w:r>
        <w:t xml:space="preserve"> </w:t>
      </w:r>
      <w:r w:rsidRPr="006059A4">
        <w:t xml:space="preserve"> – общеразвивающие упражнения, преимущественно для развития подвижности в суставах ног – голеностопных, коленных и тазобедренных («снизу вверх») и туловища – шеи, плечевых суставов, грудного и поясничного отделов позвоночника («сверху вниз»),</w:t>
      </w:r>
    </w:p>
    <w:p w:rsidR="002724EC" w:rsidRPr="006059A4" w:rsidRDefault="002724EC" w:rsidP="002724EC">
      <w:pPr>
        <w:pStyle w:val="a9"/>
        <w:ind w:firstLine="709"/>
      </w:pPr>
      <w:r w:rsidRPr="006059A4">
        <w:lastRenderedPageBreak/>
        <w:t>5-я серия – хореографические упражнения (элементы классического тренажа): плие, батманы тандю, жете, рон де жамб партер, батманы фондю, фраппе и сутеню, девлопе и релеве лян, гран батман жете</w:t>
      </w:r>
      <w:r>
        <w:t xml:space="preserve"> (на этапе второго года обучения)</w:t>
      </w:r>
      <w:r w:rsidRPr="006059A4">
        <w:t>.</w:t>
      </w:r>
    </w:p>
    <w:p w:rsidR="002724EC" w:rsidRPr="00BE1D7A" w:rsidRDefault="002724EC" w:rsidP="002724EC">
      <w:pPr>
        <w:pStyle w:val="a9"/>
        <w:ind w:firstLine="709"/>
      </w:pPr>
      <w:r w:rsidRPr="00AF27AD">
        <w:rPr>
          <w:b/>
          <w:i/>
        </w:rPr>
        <w:t>3 фрагмент</w:t>
      </w:r>
      <w:r w:rsidRPr="00BE1D7A">
        <w:t xml:space="preserve"> – упражнения на середине:</w:t>
      </w:r>
    </w:p>
    <w:p w:rsidR="002724EC" w:rsidRPr="006059A4" w:rsidRDefault="002724EC" w:rsidP="002724EC">
      <w:pPr>
        <w:pStyle w:val="a9"/>
        <w:ind w:firstLine="709"/>
      </w:pPr>
      <w:r w:rsidRPr="006059A4">
        <w:t>6-я серия – упражнения для рук: классические, специфические, народно-характерные, современные,</w:t>
      </w:r>
    </w:p>
    <w:p w:rsidR="002724EC" w:rsidRPr="006059A4" w:rsidRDefault="002724EC" w:rsidP="002724EC">
      <w:pPr>
        <w:pStyle w:val="a9"/>
        <w:ind w:firstLine="709"/>
      </w:pPr>
      <w:r w:rsidRPr="006059A4">
        <w:t>7-я серия – специфические упражнения (волны, взмахи, расслабления),</w:t>
      </w:r>
    </w:p>
    <w:p w:rsidR="002724EC" w:rsidRPr="006059A4" w:rsidRDefault="002724EC" w:rsidP="002724EC">
      <w:pPr>
        <w:pStyle w:val="a9"/>
        <w:ind w:firstLine="709"/>
      </w:pPr>
      <w:r w:rsidRPr="006059A4">
        <w:t>8-я серия – упражнения в равновесии,</w:t>
      </w:r>
    </w:p>
    <w:p w:rsidR="002724EC" w:rsidRPr="006059A4" w:rsidRDefault="002724EC" w:rsidP="002724EC">
      <w:pPr>
        <w:pStyle w:val="a9"/>
        <w:ind w:firstLine="709"/>
      </w:pPr>
      <w:r w:rsidRPr="006059A4">
        <w:t>9-я серия – повороты на двух и одной,</w:t>
      </w:r>
    </w:p>
    <w:p w:rsidR="002724EC" w:rsidRPr="006059A4" w:rsidRDefault="002724EC" w:rsidP="002724EC">
      <w:pPr>
        <w:pStyle w:val="a9"/>
        <w:ind w:firstLine="709"/>
      </w:pPr>
      <w:r w:rsidRPr="006059A4">
        <w:t>10-я серия – соединения наклонов, равнов</w:t>
      </w:r>
      <w:r>
        <w:t>есий, поворотов, волн и взмахов.</w:t>
      </w:r>
    </w:p>
    <w:p w:rsidR="002724EC" w:rsidRPr="00BE1D7A" w:rsidRDefault="002724EC" w:rsidP="002724EC">
      <w:pPr>
        <w:pStyle w:val="a9"/>
        <w:ind w:firstLine="709"/>
      </w:pPr>
      <w:r w:rsidRPr="00AF27AD">
        <w:rPr>
          <w:b/>
          <w:i/>
        </w:rPr>
        <w:t>4 фрагмент</w:t>
      </w:r>
      <w:r w:rsidRPr="00BE1D7A">
        <w:t xml:space="preserve"> – прыжки:</w:t>
      </w:r>
    </w:p>
    <w:p w:rsidR="002724EC" w:rsidRPr="006059A4" w:rsidRDefault="002724EC" w:rsidP="002724EC">
      <w:pPr>
        <w:pStyle w:val="a9"/>
        <w:ind w:firstLine="709"/>
      </w:pPr>
      <w:r w:rsidRPr="006059A4">
        <w:t>11-я серия – упражнения на развитие прыгучести (маленькие прыжки, толчком с 2-х ног и т.п.);</w:t>
      </w:r>
    </w:p>
    <w:p w:rsidR="002724EC" w:rsidRPr="006059A4" w:rsidRDefault="002724EC" w:rsidP="002724EC">
      <w:pPr>
        <w:pStyle w:val="a9"/>
        <w:ind w:firstLine="709"/>
      </w:pPr>
      <w:r w:rsidRPr="006059A4">
        <w:t>12-я сери</w:t>
      </w:r>
      <w:r>
        <w:t>я – амплитудные прямые прыжки (</w:t>
      </w:r>
      <w:r w:rsidRPr="006059A4">
        <w:t>шагом, со сменой ног, подбивные, в кольцо и др.);</w:t>
      </w:r>
    </w:p>
    <w:p w:rsidR="002724EC" w:rsidRPr="006059A4" w:rsidRDefault="002724EC" w:rsidP="002724EC">
      <w:pPr>
        <w:pStyle w:val="a9"/>
        <w:ind w:firstLine="709"/>
      </w:pPr>
      <w:r w:rsidRPr="006059A4">
        <w:t>13-я</w:t>
      </w:r>
      <w:r>
        <w:t xml:space="preserve"> серия – прыжки с вращениями</w:t>
      </w:r>
      <w:r w:rsidRPr="006059A4">
        <w:t>;</w:t>
      </w:r>
    </w:p>
    <w:p w:rsidR="002724EC" w:rsidRPr="006059A4" w:rsidRDefault="002724EC" w:rsidP="002724EC">
      <w:pPr>
        <w:pStyle w:val="a9"/>
        <w:ind w:firstLine="709"/>
      </w:pPr>
      <w:r w:rsidRPr="006059A4">
        <w:t>14</w:t>
      </w:r>
      <w:r>
        <w:t>-я серия – прыжковые соединения;</w:t>
      </w:r>
    </w:p>
    <w:p w:rsidR="002724EC" w:rsidRPr="006059A4" w:rsidRDefault="002724EC" w:rsidP="002724EC">
      <w:pPr>
        <w:pStyle w:val="a9"/>
        <w:ind w:firstLine="709"/>
      </w:pPr>
      <w:r w:rsidRPr="006059A4">
        <w:t>15-я серия – соединен</w:t>
      </w:r>
      <w:r>
        <w:t>ия прыжков с другими движениями.</w:t>
      </w:r>
    </w:p>
    <w:p w:rsidR="002724EC" w:rsidRPr="006059A4" w:rsidRDefault="002724EC" w:rsidP="002724EC">
      <w:pPr>
        <w:pStyle w:val="a9"/>
        <w:ind w:firstLine="709"/>
      </w:pPr>
      <w:r w:rsidRPr="00867317">
        <w:t>Примечание:</w:t>
      </w:r>
      <w:r w:rsidRPr="006059A4">
        <w:t xml:space="preserve"> 14 и 15 серии можно проводить с предметами.</w:t>
      </w:r>
    </w:p>
    <w:p w:rsidR="002724EC" w:rsidRPr="00290189" w:rsidRDefault="002724EC" w:rsidP="002724EC">
      <w:pPr>
        <w:pStyle w:val="a9"/>
        <w:ind w:firstLine="709"/>
        <w:jc w:val="left"/>
      </w:pPr>
      <w:r w:rsidRPr="00290189">
        <w:t>Основная часть:</w:t>
      </w:r>
    </w:p>
    <w:p w:rsidR="002724EC" w:rsidRPr="00867317" w:rsidRDefault="002724EC" w:rsidP="002724EC">
      <w:pPr>
        <w:pStyle w:val="a9"/>
        <w:ind w:firstLine="709"/>
      </w:pPr>
      <w:r w:rsidRPr="00AF27AD">
        <w:rPr>
          <w:b/>
          <w:i/>
        </w:rPr>
        <w:t>5 фрагмент</w:t>
      </w:r>
      <w:r w:rsidRPr="00867317">
        <w:t xml:space="preserve"> – упражнение без предмета, изучение и совершенствование техники элементов, танцевальных дорожек, соединений, частей и соревновательных комбинаций в целом.</w:t>
      </w:r>
    </w:p>
    <w:p w:rsidR="002724EC" w:rsidRPr="00867317" w:rsidRDefault="002724EC" w:rsidP="002724EC">
      <w:pPr>
        <w:pStyle w:val="a9"/>
        <w:ind w:firstLine="709"/>
      </w:pPr>
      <w:r w:rsidRPr="00AF27AD">
        <w:rPr>
          <w:b/>
          <w:i/>
        </w:rPr>
        <w:t>6 фрагмент</w:t>
      </w:r>
      <w:r w:rsidRPr="00867317">
        <w:t xml:space="preserve"> – предметный урок («школа предмета»): азы работы со скакалкой</w:t>
      </w:r>
      <w:r>
        <w:t>, мячом</w:t>
      </w:r>
      <w:r w:rsidRPr="00867317">
        <w:t xml:space="preserve"> или обручем, изучение и совершенствование техники работы с предметом.</w:t>
      </w:r>
    </w:p>
    <w:p w:rsidR="002724EC" w:rsidRPr="00290189" w:rsidRDefault="002724EC" w:rsidP="002724EC">
      <w:pPr>
        <w:pStyle w:val="a9"/>
        <w:ind w:firstLine="709"/>
        <w:jc w:val="left"/>
      </w:pPr>
      <w:r w:rsidRPr="00290189">
        <w:t>Заключительная часть:</w:t>
      </w:r>
    </w:p>
    <w:p w:rsidR="002724EC" w:rsidRPr="00867317" w:rsidRDefault="002724EC" w:rsidP="002724EC">
      <w:pPr>
        <w:pStyle w:val="a9"/>
        <w:ind w:firstLine="709"/>
      </w:pPr>
      <w:r w:rsidRPr="00AF27AD">
        <w:rPr>
          <w:b/>
          <w:i/>
        </w:rPr>
        <w:lastRenderedPageBreak/>
        <w:t>7 фрагмент</w:t>
      </w:r>
      <w:r w:rsidRPr="00867317">
        <w:t xml:space="preserve"> – общая физическая подготовка: упражнения преимущественно на развитие силы мышц брюшного пресса, спины и ног, на развитие общей и специальной выносливости (прыжковой, равновесной и др.).</w:t>
      </w:r>
    </w:p>
    <w:p w:rsidR="002724EC" w:rsidRPr="00867317" w:rsidRDefault="002724EC" w:rsidP="002724EC">
      <w:pPr>
        <w:pStyle w:val="a9"/>
        <w:ind w:firstLine="709"/>
      </w:pPr>
      <w:r w:rsidRPr="00AF27AD">
        <w:rPr>
          <w:b/>
          <w:i/>
        </w:rPr>
        <w:t>8 фрагмент</w:t>
      </w:r>
      <w:r w:rsidRPr="00867317">
        <w:t xml:space="preserve"> – музыкально-двигательная подготовка: задания на согласование движений с музыкой, музыкальные </w:t>
      </w:r>
      <w:r>
        <w:t xml:space="preserve">и подвижные </w:t>
      </w:r>
      <w:r w:rsidRPr="00867317">
        <w:t>игры и творческая импровизация.</w:t>
      </w:r>
    </w:p>
    <w:p w:rsidR="002724EC" w:rsidRPr="00AF27AD" w:rsidRDefault="002724EC" w:rsidP="002724EC">
      <w:pPr>
        <w:pStyle w:val="a9"/>
        <w:ind w:firstLine="709"/>
      </w:pPr>
      <w:r w:rsidRPr="00AF27AD">
        <w:rPr>
          <w:b/>
          <w:i/>
        </w:rPr>
        <w:t>9 фрагмент</w:t>
      </w:r>
      <w:r w:rsidRPr="00867317">
        <w:t xml:space="preserve"> – подведение итогов, домашнее задание, индивидуальные беседы, беседы с родителями.</w:t>
      </w:r>
    </w:p>
    <w:p w:rsidR="002724EC" w:rsidRPr="00167FCD" w:rsidRDefault="002724EC" w:rsidP="002724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тренировочного занятия по художественной гимнастике </w:t>
      </w:r>
    </w:p>
    <w:p w:rsidR="002724EC" w:rsidRPr="00167FCD" w:rsidRDefault="002724EC" w:rsidP="002724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девочек </w:t>
      </w:r>
      <w:r w:rsidR="00781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167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ym w:font="Symbol" w:char="F02D"/>
      </w:r>
      <w:r w:rsidR="00781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167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лет</w:t>
      </w:r>
    </w:p>
    <w:p w:rsidR="002724EC" w:rsidRPr="008C2A2D" w:rsidRDefault="002724EC" w:rsidP="002724EC">
      <w:pPr>
        <w:pStyle w:val="a9"/>
        <w:ind w:firstLine="709"/>
      </w:pPr>
      <w:r>
        <w:t>Нами были</w:t>
      </w:r>
      <w:r w:rsidRPr="008C2A2D">
        <w:t xml:space="preserve"> отобраны упражнения эффективные для развития </w:t>
      </w:r>
      <w:r>
        <w:t xml:space="preserve">ведущих двигательно-координационных качеств </w:t>
      </w:r>
      <w:r w:rsidRPr="008C2A2D">
        <w:t>занимающихся художественной гимнастикой</w:t>
      </w:r>
      <w:r>
        <w:t xml:space="preserve"> и</w:t>
      </w:r>
      <w:r w:rsidRPr="008C2A2D">
        <w:t xml:space="preserve"> совершенствования</w:t>
      </w:r>
      <w:r>
        <w:t xml:space="preserve"> произвольного управления своим телом при выполнени</w:t>
      </w:r>
      <w:r w:rsidR="003A0308">
        <w:t>и базовых специальных элементов,</w:t>
      </w:r>
      <w:r>
        <w:t xml:space="preserve"> представленные в </w:t>
      </w:r>
      <w:r w:rsidR="003A0308">
        <w:t xml:space="preserve">приложении </w:t>
      </w:r>
      <w:r>
        <w:t>2.</w:t>
      </w:r>
    </w:p>
    <w:p w:rsidR="002724EC" w:rsidRPr="003A0308" w:rsidRDefault="002724EC" w:rsidP="003A0308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C71ABE">
        <w:rPr>
          <w:rStyle w:val="ae"/>
          <w:rFonts w:ascii="Times New Roman" w:hAnsi="Times New Roman" w:cs="Times New Roman"/>
          <w:sz w:val="28"/>
          <w:szCs w:val="28"/>
        </w:rPr>
        <w:t xml:space="preserve">Подвижные игры, </w:t>
      </w:r>
      <w:r w:rsidRPr="00C71ABE">
        <w:rPr>
          <w:rStyle w:val="ae"/>
          <w:rFonts w:ascii="Times New Roman" w:hAnsi="Times New Roman" w:cs="Times New Roman"/>
          <w:b w:val="0"/>
          <w:sz w:val="28"/>
          <w:szCs w:val="28"/>
        </w:rPr>
        <w:t>используемые с детьми в конце подготовительной или в заключительной части занятия.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sz w:val="28"/>
          <w:szCs w:val="28"/>
        </w:rPr>
      </w:pPr>
      <w:r w:rsidRPr="00C71ABE">
        <w:rPr>
          <w:rStyle w:val="ae"/>
          <w:sz w:val="28"/>
          <w:szCs w:val="28"/>
        </w:rPr>
        <w:t>1. «Море волнуется...».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rStyle w:val="ae"/>
          <w:sz w:val="28"/>
          <w:szCs w:val="28"/>
        </w:rPr>
        <w:t>Цель игры:</w:t>
      </w:r>
      <w:r w:rsidRPr="00C71ABE">
        <w:rPr>
          <w:sz w:val="28"/>
          <w:szCs w:val="28"/>
        </w:rPr>
        <w:t> развитие творческих и коммуникативных способностей, фантазии, внимания, памяти.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rStyle w:val="ae"/>
          <w:sz w:val="28"/>
          <w:szCs w:val="28"/>
        </w:rPr>
        <w:t xml:space="preserve">Ход игры: </w:t>
      </w:r>
      <w:r w:rsidRPr="00C71ABE">
        <w:rPr>
          <w:sz w:val="28"/>
          <w:szCs w:val="28"/>
        </w:rPr>
        <w:t>в игре может принимать участие неограниченное количество человек, например даже от 20 до 25 и более. Дети встают таким образом, чтобы занять всю территорию помещения, а тренер поворачивается к ним лицом. Гимнастки, раскачиваясь из стороны в сторону, имитируют движения морских волн и повторяют хором вслед за тренером такие слова: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rStyle w:val="ae"/>
          <w:sz w:val="28"/>
          <w:szCs w:val="28"/>
        </w:rPr>
        <w:t>«Море волнуется раз, море волнуется два, море волнуется три, гимнастическая фигура, на месте замри!»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sz w:val="28"/>
          <w:szCs w:val="28"/>
        </w:rPr>
        <w:t xml:space="preserve">Дети должны после этого замереть на месте в той фигуре, которую они выполняют на тренировочном занятии (шпагат, мост, равновесия на одной </w:t>
      </w:r>
      <w:r w:rsidRPr="00C71ABE">
        <w:rPr>
          <w:sz w:val="28"/>
          <w:szCs w:val="28"/>
        </w:rPr>
        <w:lastRenderedPageBreak/>
        <w:t>ноге и другие гимнастические упражнения). Затем тренер выбирает самую подходящую гимнастике фигуру, тем самым этот ребенок становится ведущим. Игра продолжается дальше по тем же правилам.</w:t>
      </w:r>
    </w:p>
    <w:p w:rsidR="002724EC" w:rsidRPr="00C71ABE" w:rsidRDefault="002724EC" w:rsidP="002724EC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sz w:val="28"/>
          <w:szCs w:val="28"/>
        </w:rPr>
        <w:t>2. «</w:t>
      </w:r>
      <w:r w:rsidRPr="00C71ABE">
        <w:rPr>
          <w:b/>
          <w:bCs/>
          <w:sz w:val="28"/>
          <w:szCs w:val="28"/>
        </w:rPr>
        <w:t>Найди свой домик».</w:t>
      </w:r>
    </w:p>
    <w:p w:rsidR="002724EC" w:rsidRPr="00C71ABE" w:rsidRDefault="002724EC" w:rsidP="002724EC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b/>
          <w:sz w:val="28"/>
          <w:szCs w:val="28"/>
        </w:rPr>
        <w:t>Цель:</w:t>
      </w:r>
      <w:r w:rsidRPr="00C71ABE">
        <w:rPr>
          <w:sz w:val="28"/>
          <w:szCs w:val="28"/>
        </w:rPr>
        <w:t xml:space="preserve"> формировать умение действовать по сигналу, ориентироваться в пространстве; развивать ловкость, внимание, умение двигаться в разных направлениях. </w:t>
      </w:r>
      <w:r w:rsidRPr="00C71ABE">
        <w:rPr>
          <w:b/>
          <w:sz w:val="28"/>
          <w:szCs w:val="28"/>
        </w:rPr>
        <w:t>Инвентарь:</w:t>
      </w:r>
      <w:r w:rsidRPr="00C71ABE">
        <w:rPr>
          <w:sz w:val="28"/>
          <w:szCs w:val="28"/>
        </w:rPr>
        <w:t xml:space="preserve"> обруч, музыкальное сопровождение. </w:t>
      </w:r>
    </w:p>
    <w:p w:rsidR="002724EC" w:rsidRPr="00C71ABE" w:rsidRDefault="002724EC" w:rsidP="002724EC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b/>
          <w:sz w:val="28"/>
          <w:szCs w:val="28"/>
        </w:rPr>
        <w:t>Ход игры:</w:t>
      </w:r>
      <w:r w:rsidRPr="00C71ABE">
        <w:rPr>
          <w:sz w:val="28"/>
          <w:szCs w:val="28"/>
        </w:rPr>
        <w:t xml:space="preserve"> у каждого ребенка в руках обруч, с помощью которого они делают «домик». По сигналу музыки дети бегают по всему залу, как только музыка перестает играть, каждый из детей должен забежать в любой «домик». Те дети которым домика не хватило, выбывает из игры, садится на скамейку. Игра продолжается до тех пор, пока не останется один «домик».</w:t>
      </w:r>
    </w:p>
    <w:p w:rsidR="002724EC" w:rsidRPr="00C71ABE" w:rsidRDefault="002724EC" w:rsidP="002724EC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sz w:val="28"/>
          <w:szCs w:val="28"/>
        </w:rPr>
        <w:t>После освоения игры, исходные дома можно менять местами. Игра эмоциональнее проходит с музыкальным сопровождением.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ABE">
        <w:rPr>
          <w:rFonts w:ascii="Times New Roman" w:hAnsi="Times New Roman" w:cs="Times New Roman"/>
          <w:sz w:val="28"/>
          <w:szCs w:val="28"/>
        </w:rPr>
        <w:t xml:space="preserve">3. </w:t>
      </w:r>
      <w:r w:rsidRPr="00C71ABE">
        <w:rPr>
          <w:rFonts w:ascii="Times New Roman" w:hAnsi="Times New Roman" w:cs="Times New Roman"/>
          <w:b/>
          <w:sz w:val="28"/>
          <w:szCs w:val="28"/>
        </w:rPr>
        <w:t>«Кошки и Мышки».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умение ориентироваться в пространстве, избегать столкновений; двигаться в общей игровой ситуации, развитие внимания. </w:t>
      </w: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Инвентарь: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скакалки. 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игры: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тренер из группы выбирает двух девочек, которые будут кошками. Оставшиеся дети из скакалки делают себе хвостик, как у мышки. Цель кошек наступить на хвост мышек. Выигрывает мышка, которое сохранила свой хвост. 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игре можно использовать музыкальное сопровождение, чтобы поддержать эмоциональное настроение детей. 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«Рыбак и рыбки».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5F8FC"/>
        </w:rPr>
        <w:t xml:space="preserve"> 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закрепление навыка владения скакалкой, 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ловкости, координации и внимания. 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b/>
          <w:sz w:val="28"/>
          <w:szCs w:val="28"/>
        </w:rPr>
        <w:t>Ход игры:</w:t>
      </w:r>
      <w:r w:rsidRPr="00C71ABE">
        <w:rPr>
          <w:sz w:val="28"/>
          <w:szCs w:val="28"/>
        </w:rPr>
        <w:t xml:space="preserve"> девочки становятся в круг, в середине — водящий со скакалкой в руках. Держа скакалку за один конец, он начинает вращать ее так, чтобы другой ее конец проносился над землей под ногами детей, </w:t>
      </w:r>
      <w:r w:rsidRPr="00C71ABE">
        <w:rPr>
          <w:sz w:val="28"/>
          <w:szCs w:val="28"/>
        </w:rPr>
        <w:lastRenderedPageBreak/>
        <w:t>которые подпрыгивают в этот момент, когда ручка скакалки оказывается под ногами. Кого скакалка задела выше ступни, тот выбывает из игры.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sz w:val="28"/>
          <w:szCs w:val="28"/>
        </w:rPr>
        <w:t>Водящий снова раскручивает скакалку. Сам не вращается вместе с ней, а присаживается и перехватывает ее за спиной.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71ABE">
        <w:rPr>
          <w:sz w:val="28"/>
          <w:szCs w:val="28"/>
        </w:rPr>
        <w:t xml:space="preserve">5. </w:t>
      </w:r>
      <w:r w:rsidRPr="00C71ABE">
        <w:rPr>
          <w:b/>
          <w:sz w:val="28"/>
          <w:szCs w:val="28"/>
        </w:rPr>
        <w:t>«Цапля».</w:t>
      </w:r>
    </w:p>
    <w:p w:rsidR="002724EC" w:rsidRPr="00C71ABE" w:rsidRDefault="002724EC" w:rsidP="002724E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ABE">
        <w:rPr>
          <w:b/>
          <w:sz w:val="28"/>
          <w:szCs w:val="28"/>
        </w:rPr>
        <w:t>Цель:</w:t>
      </w:r>
      <w:r w:rsidRPr="00C71ABE">
        <w:rPr>
          <w:sz w:val="28"/>
          <w:szCs w:val="28"/>
        </w:rPr>
        <w:t xml:space="preserve"> развитие равновесия и внимания.</w:t>
      </w:r>
    </w:p>
    <w:p w:rsidR="002724EC" w:rsidRPr="00C71ABE" w:rsidRDefault="002724EC" w:rsidP="0027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игры:</w:t>
      </w:r>
      <w:r w:rsidRPr="00C7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и.п.- стойка, руки в стороны, 1- поднимают ногу назад в «ласточку». Кто дольше из детей простоит в равновесии, тот и победил.</w:t>
      </w:r>
    </w:p>
    <w:p w:rsidR="002724EC" w:rsidRDefault="002724EC" w:rsidP="00272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24EC" w:rsidSect="002724E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F5" w:rsidRDefault="000452F5" w:rsidP="00554EEB">
      <w:pPr>
        <w:spacing w:after="0" w:line="240" w:lineRule="auto"/>
      </w:pPr>
      <w:r>
        <w:separator/>
      </w:r>
    </w:p>
  </w:endnote>
  <w:endnote w:type="continuationSeparator" w:id="0">
    <w:p w:rsidR="000452F5" w:rsidRDefault="000452F5" w:rsidP="0055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F5" w:rsidRDefault="000452F5" w:rsidP="00554EEB">
      <w:pPr>
        <w:spacing w:after="0" w:line="240" w:lineRule="auto"/>
      </w:pPr>
      <w:r>
        <w:separator/>
      </w:r>
    </w:p>
  </w:footnote>
  <w:footnote w:type="continuationSeparator" w:id="0">
    <w:p w:rsidR="000452F5" w:rsidRDefault="000452F5" w:rsidP="0055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82190"/>
      <w:docPartObj>
        <w:docPartGallery w:val="Page Numbers (Top of Page)"/>
        <w:docPartUnique/>
      </w:docPartObj>
    </w:sdtPr>
    <w:sdtEndPr/>
    <w:sdtContent>
      <w:p w:rsidR="00390BA7" w:rsidRDefault="00390BA7">
        <w:pPr>
          <w:pStyle w:val="a3"/>
          <w:jc w:val="center"/>
        </w:pPr>
        <w:r w:rsidRPr="002724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24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24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1F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24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0BA7" w:rsidRDefault="00390B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E854477"/>
    <w:multiLevelType w:val="hybridMultilevel"/>
    <w:tmpl w:val="9712F4EA"/>
    <w:lvl w:ilvl="0" w:tplc="F7B455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B7209"/>
    <w:multiLevelType w:val="hybridMultilevel"/>
    <w:tmpl w:val="08DC3D7E"/>
    <w:lvl w:ilvl="0" w:tplc="F83221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EB"/>
    <w:rsid w:val="000452F5"/>
    <w:rsid w:val="000C1FCD"/>
    <w:rsid w:val="000C6A51"/>
    <w:rsid w:val="001220DD"/>
    <w:rsid w:val="002724EC"/>
    <w:rsid w:val="002A75A5"/>
    <w:rsid w:val="002E4D50"/>
    <w:rsid w:val="00390BA7"/>
    <w:rsid w:val="003A0308"/>
    <w:rsid w:val="003A04C0"/>
    <w:rsid w:val="00440D02"/>
    <w:rsid w:val="00481E08"/>
    <w:rsid w:val="004B45BA"/>
    <w:rsid w:val="00554EEB"/>
    <w:rsid w:val="00577A29"/>
    <w:rsid w:val="00592843"/>
    <w:rsid w:val="005B6254"/>
    <w:rsid w:val="005F601F"/>
    <w:rsid w:val="00605CE4"/>
    <w:rsid w:val="00720319"/>
    <w:rsid w:val="00726CCC"/>
    <w:rsid w:val="00773D09"/>
    <w:rsid w:val="00781FAF"/>
    <w:rsid w:val="0085626D"/>
    <w:rsid w:val="0097092B"/>
    <w:rsid w:val="00B53808"/>
    <w:rsid w:val="00B820DD"/>
    <w:rsid w:val="00C4100D"/>
    <w:rsid w:val="00C71ABE"/>
    <w:rsid w:val="00D42F4A"/>
    <w:rsid w:val="00DD2FC1"/>
    <w:rsid w:val="00DE1691"/>
    <w:rsid w:val="00E67ABE"/>
    <w:rsid w:val="00E67D70"/>
    <w:rsid w:val="00E94051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CA7FA-4017-41F4-B94D-7D57134C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91"/>
  </w:style>
  <w:style w:type="paragraph" w:styleId="1">
    <w:name w:val="heading 1"/>
    <w:basedOn w:val="a"/>
    <w:next w:val="a"/>
    <w:link w:val="10"/>
    <w:uiPriority w:val="9"/>
    <w:qFormat/>
    <w:rsid w:val="00DE1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2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724E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EEB"/>
  </w:style>
  <w:style w:type="paragraph" w:styleId="a5">
    <w:name w:val="footer"/>
    <w:basedOn w:val="a"/>
    <w:link w:val="a6"/>
    <w:uiPriority w:val="99"/>
    <w:semiHidden/>
    <w:unhideWhenUsed/>
    <w:rsid w:val="005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EEB"/>
  </w:style>
  <w:style w:type="character" w:customStyle="1" w:styleId="10">
    <w:name w:val="Заголовок 1 Знак"/>
    <w:basedOn w:val="a0"/>
    <w:link w:val="1"/>
    <w:uiPriority w:val="9"/>
    <w:rsid w:val="00DE1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DE1691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table" w:styleId="a8">
    <w:name w:val="Table Grid"/>
    <w:basedOn w:val="a1"/>
    <w:rsid w:val="00DE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вЁ"/>
    <w:basedOn w:val="a"/>
    <w:rsid w:val="002724E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2724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72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2724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72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2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27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72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420F-DBDB-4E3E-84A3-5351881C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</cp:lastModifiedBy>
  <cp:revision>2</cp:revision>
  <dcterms:created xsi:type="dcterms:W3CDTF">2025-01-29T19:35:00Z</dcterms:created>
  <dcterms:modified xsi:type="dcterms:W3CDTF">2025-01-29T19:35:00Z</dcterms:modified>
</cp:coreProperties>
</file>