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93" w:rsidRPr="003463E0" w:rsidRDefault="00FC3593" w:rsidP="00BD7521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463E0">
        <w:rPr>
          <w:b/>
          <w:sz w:val="28"/>
          <w:szCs w:val="28"/>
        </w:rPr>
        <w:t xml:space="preserve">Роль учителя в </w:t>
      </w:r>
      <w:r w:rsidR="00BD7521">
        <w:rPr>
          <w:b/>
          <w:sz w:val="28"/>
          <w:szCs w:val="28"/>
        </w:rPr>
        <w:t>реализации</w:t>
      </w:r>
      <w:r w:rsidRPr="003463E0">
        <w:rPr>
          <w:b/>
          <w:sz w:val="28"/>
          <w:szCs w:val="28"/>
        </w:rPr>
        <w:t xml:space="preserve"> личностно-ориентированного подхода</w:t>
      </w:r>
      <w:r w:rsidR="00BD7521">
        <w:rPr>
          <w:b/>
          <w:sz w:val="28"/>
          <w:szCs w:val="28"/>
        </w:rPr>
        <w:t xml:space="preserve"> в современном уроке иностранного языка</w:t>
      </w:r>
    </w:p>
    <w:p w:rsidR="001852AF" w:rsidRPr="001852AF" w:rsidRDefault="001852AF" w:rsidP="001852AF">
      <w:pPr>
        <w:spacing w:before="100" w:beforeAutospacing="1" w:after="100" w:afterAutospacing="1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52AF">
        <w:rPr>
          <w:rFonts w:ascii="Times New Roman" w:hAnsi="Times New Roman" w:cs="Times New Roman"/>
          <w:i/>
          <w:sz w:val="24"/>
          <w:szCs w:val="24"/>
        </w:rPr>
        <w:t>Учитель английского языка Томашпольская И.Э.</w:t>
      </w:r>
    </w:p>
    <w:p w:rsidR="000E23C8" w:rsidRDefault="000E23C8" w:rsidP="00FC3593">
      <w:pPr>
        <w:spacing w:before="100" w:beforeAutospacing="1" w:after="100" w:afterAutospacing="1"/>
        <w:ind w:firstLine="360"/>
        <w:rPr>
          <w:rFonts w:ascii="Times New Roman" w:hAnsi="Times New Roman" w:cs="Times New Roman"/>
          <w:sz w:val="24"/>
          <w:szCs w:val="24"/>
        </w:rPr>
      </w:pPr>
      <w:r w:rsidRPr="00E41E5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Личностно</w:t>
      </w:r>
      <w:r w:rsidRPr="00E41E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E41E5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ориентированный подход</w:t>
      </w:r>
      <w:r w:rsidRPr="00FD1FE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E41E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обучении иностранному языку</w:t>
      </w:r>
      <w:r w:rsidRPr="00E41E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обеспечивает условия для развития личности учащегося как активного субъекта учебной деятельности, подготавливая его к непрерывному процессу образования, саморазвития и самосовершенствования в течение всей жизни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C3593" w:rsidRDefault="000E23C8" w:rsidP="00FC3593">
      <w:pPr>
        <w:spacing w:before="100" w:beforeAutospacing="1" w:after="100" w:afterAutospacing="1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учителя в реализации данного образовательного подхода кардинально отличается от ролей лектора, руководителя процесса и эксперта по оцениванию, свойственных учителю в традиционном уроке. </w:t>
      </w:r>
      <w:r w:rsidR="00FC3593" w:rsidRPr="00C17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Современный учитель </w:t>
      </w:r>
      <w:r w:rsidR="00FC3593">
        <w:rPr>
          <w:rFonts w:ascii="Times New Roman" w:hAnsi="Times New Roman" w:cs="Times New Roman"/>
          <w:sz w:val="24"/>
          <w:szCs w:val="24"/>
        </w:rPr>
        <w:t>исполняет</w:t>
      </w:r>
      <w:r w:rsidR="00FC3593" w:rsidRPr="00C17FE4">
        <w:rPr>
          <w:rFonts w:ascii="Times New Roman" w:hAnsi="Times New Roman" w:cs="Times New Roman"/>
          <w:sz w:val="24"/>
          <w:szCs w:val="24"/>
        </w:rPr>
        <w:t xml:space="preserve"> роль организатора, помощника, консультанта, </w:t>
      </w:r>
      <w:r>
        <w:rPr>
          <w:rFonts w:ascii="Times New Roman" w:hAnsi="Times New Roman" w:cs="Times New Roman"/>
          <w:sz w:val="24"/>
          <w:szCs w:val="24"/>
        </w:rPr>
        <w:t>создающего</w:t>
      </w:r>
      <w:bookmarkStart w:id="0" w:name="_GoBack"/>
      <w:bookmarkEnd w:id="0"/>
      <w:r w:rsidR="00FC3593" w:rsidRPr="004D5D71">
        <w:rPr>
          <w:rFonts w:ascii="Times New Roman" w:hAnsi="Times New Roman" w:cs="Times New Roman"/>
          <w:sz w:val="24"/>
          <w:szCs w:val="24"/>
        </w:rPr>
        <w:t xml:space="preserve"> адекватные условия для развития самостоятельности ученика, его </w:t>
      </w:r>
      <w:proofErr w:type="spellStart"/>
      <w:r w:rsidR="00FC3593" w:rsidRPr="004D5D7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FC3593" w:rsidRPr="004D5D71">
        <w:rPr>
          <w:rFonts w:ascii="Times New Roman" w:hAnsi="Times New Roman" w:cs="Times New Roman"/>
          <w:sz w:val="24"/>
          <w:szCs w:val="24"/>
        </w:rPr>
        <w:t xml:space="preserve">, стремления к самосовершенствованию, к самоопределению и самореализации. </w:t>
      </w:r>
      <w:r w:rsidR="00FC3593" w:rsidRPr="00C17FE4">
        <w:rPr>
          <w:rFonts w:ascii="Times New Roman" w:hAnsi="Times New Roman" w:cs="Times New Roman"/>
          <w:sz w:val="24"/>
          <w:szCs w:val="24"/>
        </w:rPr>
        <w:t>В рамках реализации личностно-ориентированного подхода на уроках предмета Иностранный язык, у</w:t>
      </w:r>
      <w:r w:rsidR="00FC3593">
        <w:rPr>
          <w:rFonts w:ascii="Times New Roman" w:hAnsi="Times New Roman" w:cs="Times New Roman"/>
          <w:sz w:val="24"/>
          <w:szCs w:val="24"/>
        </w:rPr>
        <w:t>читель:</w:t>
      </w:r>
    </w:p>
    <w:p w:rsidR="00FC3593" w:rsidRDefault="00FC3593" w:rsidP="00FC359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 рабочие листы, содержащие инструкции для каждого этапа урока; это необходимо для обеспечения самостоятельной работы учащихся, а также для поддержания естественного для каждой группы / малой группы темпа работы, независимо от доступности консультации учителя в каждый момент урока;</w:t>
      </w:r>
    </w:p>
    <w:p w:rsidR="00FC3593" w:rsidRDefault="00FC3593" w:rsidP="00FC359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готовя этап</w:t>
      </w:r>
      <w:r w:rsidRPr="004626D6">
        <w:rPr>
          <w:rFonts w:ascii="Times New Roman" w:hAnsi="Times New Roman" w:cs="Times New Roman"/>
          <w:sz w:val="24"/>
          <w:szCs w:val="24"/>
        </w:rPr>
        <w:t xml:space="preserve"> </w:t>
      </w:r>
      <w:r w:rsidRPr="00E53DDA">
        <w:rPr>
          <w:rFonts w:ascii="Times New Roman" w:hAnsi="Times New Roman" w:cs="Times New Roman"/>
          <w:i/>
          <w:sz w:val="24"/>
          <w:szCs w:val="24"/>
        </w:rPr>
        <w:t>«Самоопределение в деятельности»</w:t>
      </w:r>
      <w:r w:rsidRPr="004626D6">
        <w:rPr>
          <w:rFonts w:ascii="Times New Roman" w:hAnsi="Times New Roman" w:cs="Times New Roman"/>
          <w:sz w:val="24"/>
          <w:szCs w:val="24"/>
        </w:rPr>
        <w:t>, подбирает визуальный и текстовый материал для определения цели и темы урока; о</w:t>
      </w:r>
      <w:r>
        <w:rPr>
          <w:rFonts w:ascii="Times New Roman" w:hAnsi="Times New Roman" w:cs="Times New Roman"/>
          <w:sz w:val="24"/>
          <w:szCs w:val="24"/>
        </w:rPr>
        <w:t>беспечивает</w:t>
      </w:r>
      <w:r w:rsidRPr="004626D6">
        <w:rPr>
          <w:rFonts w:ascii="Times New Roman" w:hAnsi="Times New Roman" w:cs="Times New Roman"/>
          <w:sz w:val="24"/>
          <w:szCs w:val="24"/>
        </w:rPr>
        <w:t xml:space="preserve"> техническую возможность визуализации ментальных карт для групп и / или для всего класса (в форме постеров или в</w:t>
      </w:r>
      <w:r>
        <w:rPr>
          <w:rFonts w:ascii="Times New Roman" w:hAnsi="Times New Roman" w:cs="Times New Roman"/>
          <w:sz w:val="24"/>
          <w:szCs w:val="24"/>
        </w:rPr>
        <w:t xml:space="preserve"> электронном виде); подготавливает шаблон таблицы «Знаю – Хочу узнать – Новое для меня», если предусмотрено ее использование; </w:t>
      </w:r>
    </w:p>
    <w:p w:rsidR="00FC3593" w:rsidRDefault="00FC3593" w:rsidP="00FC359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готовя этап </w:t>
      </w:r>
      <w:r w:rsidRPr="00F22D7B">
        <w:rPr>
          <w:rFonts w:ascii="Times New Roman" w:hAnsi="Times New Roman" w:cs="Times New Roman"/>
          <w:i/>
          <w:sz w:val="24"/>
          <w:szCs w:val="24"/>
        </w:rPr>
        <w:t>«Учебно-познавательная деятельность»</w:t>
      </w:r>
      <w:r>
        <w:rPr>
          <w:rFonts w:ascii="Times New Roman" w:hAnsi="Times New Roman" w:cs="Times New Roman"/>
          <w:sz w:val="24"/>
          <w:szCs w:val="24"/>
        </w:rPr>
        <w:t xml:space="preserve">, подбирает и, при необходимости, адаптирует текстовый (устный или письменный), визуальный (изображения, видео) материал, обеспечивающий выбор способа восприятия информации; формирует, на основе используемого УМК и дополнительных источников, при необходимости, списки лексико-грамматического материала и предлагаемые на выбор учащегося упражнения для практики изучаемого материала; </w:t>
      </w:r>
    </w:p>
    <w:p w:rsidR="00FC3593" w:rsidRDefault="00FC3593" w:rsidP="00FC359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этапа </w:t>
      </w:r>
      <w:r w:rsidRPr="003547FF">
        <w:rPr>
          <w:rFonts w:ascii="Times New Roman" w:hAnsi="Times New Roman" w:cs="Times New Roman"/>
          <w:i/>
          <w:sz w:val="24"/>
          <w:szCs w:val="24"/>
        </w:rPr>
        <w:t>«Интеллектуально-познавательная деятельность»</w:t>
      </w:r>
      <w:r>
        <w:rPr>
          <w:rFonts w:ascii="Times New Roman" w:hAnsi="Times New Roman" w:cs="Times New Roman"/>
          <w:sz w:val="24"/>
          <w:szCs w:val="24"/>
        </w:rPr>
        <w:t xml:space="preserve">, отбирает технологии, предлагаемые учащимся для проведения исследования, и составляет инструкции для учащихся; составляет инструкции для 3-4 форм продукта исследования, с разным уровнем сложности выполнения и с разной планируемой степенью поддержки учителя; обеспечивает шаблоны, требуемые для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планируемого исследования (например, круги Эйлера для поиска сходств и отличий, Y-карта для определения понятий,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Fishbone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шаблон для анализа причин проблемы и т.д., необходимые для реализации задуманных форм и приемов работы учащихся); подготавливает вариант рубрикатора для оценивания продукта исследовательской деятельности (в качестве возможного примера критериев оценивания для учащихся);</w:t>
      </w:r>
    </w:p>
    <w:p w:rsidR="00FC3593" w:rsidRDefault="00FC3593" w:rsidP="00FC359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этапа </w:t>
      </w:r>
      <w:r w:rsidRPr="00E80AA2">
        <w:rPr>
          <w:rFonts w:ascii="Times New Roman" w:hAnsi="Times New Roman" w:cs="Times New Roman"/>
          <w:i/>
          <w:sz w:val="24"/>
          <w:szCs w:val="24"/>
        </w:rPr>
        <w:t>«Рефлексивная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», составляет листы рефлексии, выбирая вопросы в соответствии с целями обучения; </w:t>
      </w:r>
    </w:p>
    <w:p w:rsidR="00FC3593" w:rsidRDefault="00FC3593" w:rsidP="00FC359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урока, на всех этапах, оказывает поддержку, </w:t>
      </w:r>
      <w:r w:rsidRPr="00ED6C8A">
        <w:rPr>
          <w:rFonts w:ascii="Times New Roman" w:hAnsi="Times New Roman" w:cs="Times New Roman"/>
          <w:b/>
          <w:i/>
          <w:sz w:val="24"/>
          <w:szCs w:val="24"/>
        </w:rPr>
        <w:t>консультирует</w:t>
      </w:r>
      <w:r>
        <w:rPr>
          <w:rFonts w:ascii="Times New Roman" w:hAnsi="Times New Roman" w:cs="Times New Roman"/>
          <w:sz w:val="24"/>
          <w:szCs w:val="24"/>
        </w:rPr>
        <w:t xml:space="preserve"> группы и индивидуальных учащихся, </w:t>
      </w:r>
      <w:r w:rsidRPr="00ED6C8A">
        <w:rPr>
          <w:rFonts w:ascii="Times New Roman" w:hAnsi="Times New Roman" w:cs="Times New Roman"/>
          <w:b/>
          <w:i/>
          <w:sz w:val="24"/>
          <w:szCs w:val="24"/>
        </w:rPr>
        <w:t>наблюдает</w:t>
      </w:r>
      <w:r>
        <w:rPr>
          <w:rFonts w:ascii="Times New Roman" w:hAnsi="Times New Roman" w:cs="Times New Roman"/>
          <w:sz w:val="24"/>
          <w:szCs w:val="24"/>
        </w:rPr>
        <w:t xml:space="preserve"> и ведет записи возникающих трудностей, как в процессе организации исследования в рамках групп, так и в понимании и применении осваиваемого лексико-грамматического материала; </w:t>
      </w:r>
      <w:r w:rsidRPr="0044416F">
        <w:rPr>
          <w:rFonts w:ascii="Times New Roman" w:hAnsi="Times New Roman" w:cs="Times New Roman"/>
          <w:b/>
          <w:i/>
          <w:sz w:val="24"/>
          <w:szCs w:val="24"/>
        </w:rPr>
        <w:t>присоединяется к группам</w:t>
      </w:r>
      <w:r>
        <w:rPr>
          <w:rFonts w:ascii="Times New Roman" w:hAnsi="Times New Roman" w:cs="Times New Roman"/>
          <w:sz w:val="24"/>
          <w:szCs w:val="24"/>
        </w:rPr>
        <w:t xml:space="preserve">, испытывающим затруднения в работе, выступая как более опытный участник группы, предлагающий возможные пути продвижения; </w:t>
      </w:r>
      <w:r w:rsidRPr="003D4373">
        <w:rPr>
          <w:rFonts w:ascii="Times New Roman" w:hAnsi="Times New Roman" w:cs="Times New Roman"/>
          <w:b/>
          <w:i/>
          <w:sz w:val="24"/>
          <w:szCs w:val="24"/>
        </w:rPr>
        <w:t>оценивает</w:t>
      </w:r>
      <w:r>
        <w:rPr>
          <w:rFonts w:ascii="Times New Roman" w:hAnsi="Times New Roman" w:cs="Times New Roman"/>
          <w:sz w:val="24"/>
          <w:szCs w:val="24"/>
        </w:rPr>
        <w:t xml:space="preserve"> результаты и продукты исследования, в соответствии с предложенными в классе критериями оценивания; </w:t>
      </w:r>
      <w:r w:rsidRPr="003D4373">
        <w:rPr>
          <w:rFonts w:ascii="Times New Roman" w:hAnsi="Times New Roman" w:cs="Times New Roman"/>
          <w:b/>
          <w:i/>
          <w:sz w:val="24"/>
          <w:szCs w:val="24"/>
        </w:rPr>
        <w:t>комментирует</w:t>
      </w:r>
      <w:r>
        <w:rPr>
          <w:rFonts w:ascii="Times New Roman" w:hAnsi="Times New Roman" w:cs="Times New Roman"/>
          <w:sz w:val="24"/>
          <w:szCs w:val="24"/>
        </w:rPr>
        <w:t xml:space="preserve"> прогресс исследования, моделируя процесс рефлексии.</w:t>
      </w:r>
    </w:p>
    <w:p w:rsidR="00FC3593" w:rsidRPr="00615F14" w:rsidRDefault="00FC3593" w:rsidP="00FC3593">
      <w:pPr>
        <w:spacing w:before="100" w:beforeAutospacing="1" w:after="100" w:afterAutospacing="1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реализация личностно-ориентированного подхода на уроках предмет Иностранный язык позволяет эффективно формировать иноязычную коммуникативную компетенцию, благодаря технологиям исследования, развития критического мышления, сотрудничества и т.д. При этом кардинально изменяется роль учителя и возрастает значение отбора аутентичного материала и планирования возможностей выбора и рефлексии для учащихся на всех этапах современного урока.  </w:t>
      </w:r>
    </w:p>
    <w:p w:rsidR="00C84FA6" w:rsidRDefault="000E23C8"/>
    <w:sectPr w:rsidR="00C84FA6" w:rsidSect="00467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57102"/>
    <w:multiLevelType w:val="hybridMultilevel"/>
    <w:tmpl w:val="491C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93"/>
    <w:rsid w:val="000E23C8"/>
    <w:rsid w:val="001172B3"/>
    <w:rsid w:val="001852AF"/>
    <w:rsid w:val="002563FB"/>
    <w:rsid w:val="003463E0"/>
    <w:rsid w:val="00467062"/>
    <w:rsid w:val="006E1A6D"/>
    <w:rsid w:val="008F1419"/>
    <w:rsid w:val="00BD7521"/>
    <w:rsid w:val="00F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634E11"/>
  <w15:chartTrackingRefBased/>
  <w15:docId w15:val="{599D0BBF-A510-AC4B-8F39-10643658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3593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rsid w:val="00FC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C3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Томашпольская</dc:creator>
  <cp:keywords/>
  <dc:description/>
  <cp:lastModifiedBy>Ирина Томашпольская</cp:lastModifiedBy>
  <cp:revision>10</cp:revision>
  <dcterms:created xsi:type="dcterms:W3CDTF">2018-01-21T11:07:00Z</dcterms:created>
  <dcterms:modified xsi:type="dcterms:W3CDTF">2018-01-21T11:15:00Z</dcterms:modified>
</cp:coreProperties>
</file>