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EE" w:rsidRPr="00C64166" w:rsidRDefault="00F44BEE" w:rsidP="0053568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44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эссе</w:t>
      </w:r>
      <w:r w:rsidR="00E66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«Педагогический конфликт: разрешение или профилактика»</w:t>
      </w:r>
    </w:p>
    <w:p w:rsidR="00F44BEE" w:rsidRPr="00C64166" w:rsidRDefault="00F44BEE" w:rsidP="00F44BE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55568" w:rsidRPr="00F44BEE" w:rsidRDefault="00755568" w:rsidP="00535688">
      <w:pPr>
        <w:ind w:firstLine="70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BEE">
        <w:rPr>
          <w:rFonts w:ascii="Times New Roman" w:hAnsi="Times New Roman" w:cs="Times New Roman"/>
          <w:b/>
          <w:sz w:val="24"/>
          <w:szCs w:val="24"/>
        </w:rPr>
        <w:t>Конфликт между педагогом и ребёнком, между учителем и родителями, педагогом и коллективом</w:t>
      </w:r>
      <w:r w:rsidR="00535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BEE">
        <w:rPr>
          <w:rFonts w:ascii="Times New Roman" w:hAnsi="Times New Roman" w:cs="Times New Roman"/>
          <w:b/>
          <w:sz w:val="24"/>
          <w:szCs w:val="24"/>
        </w:rPr>
        <w:t>- большая беда школы. Чаще всего конфликт возникает тогда, когда учитель думает о ребёнке несправедливо. Думайте о ребёнке справедливо</w:t>
      </w:r>
      <w:r w:rsidR="00535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BEE">
        <w:rPr>
          <w:rFonts w:ascii="Times New Roman" w:hAnsi="Times New Roman" w:cs="Times New Roman"/>
          <w:b/>
          <w:sz w:val="24"/>
          <w:szCs w:val="24"/>
        </w:rPr>
        <w:t>- и конфликтов не будет. Умение избежать конфликта</w:t>
      </w:r>
      <w:r w:rsidR="00535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BEE">
        <w:rPr>
          <w:rFonts w:ascii="Times New Roman" w:hAnsi="Times New Roman" w:cs="Times New Roman"/>
          <w:b/>
          <w:sz w:val="24"/>
          <w:szCs w:val="24"/>
        </w:rPr>
        <w:t>-</w:t>
      </w:r>
      <w:r w:rsidR="00535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BEE">
        <w:rPr>
          <w:rFonts w:ascii="Times New Roman" w:hAnsi="Times New Roman" w:cs="Times New Roman"/>
          <w:b/>
          <w:sz w:val="24"/>
          <w:szCs w:val="24"/>
        </w:rPr>
        <w:t>одна из составных частей педагогической мудрости учителя.</w:t>
      </w:r>
    </w:p>
    <w:p w:rsidR="00245CE7" w:rsidRPr="00F44BEE" w:rsidRDefault="00755568" w:rsidP="00F44B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4BEE">
        <w:rPr>
          <w:rFonts w:ascii="Times New Roman" w:hAnsi="Times New Roman" w:cs="Times New Roman"/>
          <w:b/>
          <w:sz w:val="24"/>
          <w:szCs w:val="24"/>
        </w:rPr>
        <w:t xml:space="preserve">                             Сухомлинский В.А.</w:t>
      </w:r>
    </w:p>
    <w:p w:rsidR="00245CE7" w:rsidRPr="00F44BEE" w:rsidRDefault="00245CE7" w:rsidP="005356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BEE">
        <w:rPr>
          <w:rFonts w:ascii="Times New Roman" w:hAnsi="Times New Roman" w:cs="Times New Roman"/>
          <w:sz w:val="28"/>
          <w:szCs w:val="28"/>
        </w:rPr>
        <w:t>Я 3</w:t>
      </w:r>
      <w:r w:rsidR="00CE619C" w:rsidRPr="00F44BEE">
        <w:rPr>
          <w:rFonts w:ascii="Times New Roman" w:hAnsi="Times New Roman" w:cs="Times New Roman"/>
          <w:sz w:val="28"/>
          <w:szCs w:val="28"/>
        </w:rPr>
        <w:t>7</w:t>
      </w:r>
      <w:r w:rsidR="00010430" w:rsidRPr="00F44BEE">
        <w:rPr>
          <w:rFonts w:ascii="Times New Roman" w:hAnsi="Times New Roman" w:cs="Times New Roman"/>
          <w:sz w:val="28"/>
          <w:szCs w:val="28"/>
        </w:rPr>
        <w:t xml:space="preserve">-ой </w:t>
      </w:r>
      <w:r w:rsidR="00CE619C" w:rsidRPr="00F44BEE">
        <w:rPr>
          <w:rFonts w:ascii="Times New Roman" w:hAnsi="Times New Roman" w:cs="Times New Roman"/>
          <w:sz w:val="28"/>
          <w:szCs w:val="28"/>
        </w:rPr>
        <w:t>год р</w:t>
      </w:r>
      <w:r w:rsidRPr="00F44BEE">
        <w:rPr>
          <w:rFonts w:ascii="Times New Roman" w:hAnsi="Times New Roman" w:cs="Times New Roman"/>
          <w:sz w:val="28"/>
          <w:szCs w:val="28"/>
        </w:rPr>
        <w:t>абота</w:t>
      </w:r>
      <w:r w:rsidR="00CE619C" w:rsidRPr="00F44BEE">
        <w:rPr>
          <w:rFonts w:ascii="Times New Roman" w:hAnsi="Times New Roman" w:cs="Times New Roman"/>
          <w:sz w:val="28"/>
          <w:szCs w:val="28"/>
        </w:rPr>
        <w:t>ю</w:t>
      </w:r>
      <w:r w:rsidRPr="00F44BEE">
        <w:rPr>
          <w:rFonts w:ascii="Times New Roman" w:hAnsi="Times New Roman" w:cs="Times New Roman"/>
          <w:sz w:val="28"/>
          <w:szCs w:val="28"/>
        </w:rPr>
        <w:t xml:space="preserve"> в школе. В начале моей педагогической деятельности мне пришлось быть свидетелем одной ситуации. Я находилась в кабинете директора и заполняла необходимые документы. В дверь резко постучали и, не дождавшись ответа, вошла учительница. Она громко и раздражённо говорила, не обращая внимания на присутствующих: «Я такого не потерплю! Или я, или она». Я поняла, что речь идёт о какой-то ученице, и я мысленно ей посочувствовала. Директор, быстро </w:t>
      </w:r>
      <w:proofErr w:type="gramStart"/>
      <w:r w:rsidRPr="00F44BEE">
        <w:rPr>
          <w:rFonts w:ascii="Times New Roman" w:hAnsi="Times New Roman" w:cs="Times New Roman"/>
          <w:sz w:val="28"/>
          <w:szCs w:val="28"/>
        </w:rPr>
        <w:t>смекнув</w:t>
      </w:r>
      <w:proofErr w:type="gramEnd"/>
      <w:r w:rsidRPr="00F44BEE">
        <w:rPr>
          <w:rFonts w:ascii="Times New Roman" w:hAnsi="Times New Roman" w:cs="Times New Roman"/>
          <w:sz w:val="28"/>
          <w:szCs w:val="28"/>
        </w:rPr>
        <w:t xml:space="preserve"> в чём дело, протянул ей лист бумаги и сказал: « Ну, если так ставится вопрос, то пиши заявление об уходе». После этих слов она пришла в себя, успокоилась и села. Мне было неудобно </w:t>
      </w:r>
      <w:r w:rsidR="009C4244" w:rsidRPr="00F44BEE">
        <w:rPr>
          <w:rFonts w:ascii="Times New Roman" w:hAnsi="Times New Roman" w:cs="Times New Roman"/>
          <w:sz w:val="28"/>
          <w:szCs w:val="28"/>
        </w:rPr>
        <w:t>оставаться,</w:t>
      </w:r>
      <w:r w:rsidRPr="00F44BEE">
        <w:rPr>
          <w:rFonts w:ascii="Times New Roman" w:hAnsi="Times New Roman" w:cs="Times New Roman"/>
          <w:sz w:val="28"/>
          <w:szCs w:val="28"/>
        </w:rPr>
        <w:t xml:space="preserve">  и я вышла из кабинета.</w:t>
      </w:r>
    </w:p>
    <w:p w:rsidR="00245CE7" w:rsidRPr="00F44BEE" w:rsidRDefault="00245CE7" w:rsidP="005356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BEE">
        <w:rPr>
          <w:rFonts w:ascii="Times New Roman" w:hAnsi="Times New Roman" w:cs="Times New Roman"/>
          <w:sz w:val="28"/>
          <w:szCs w:val="28"/>
        </w:rPr>
        <w:t>Потом я долго размышляла над этой ситуацией и «примеряла» её на себя. Что такое сделала ученица,  что могло бы так вывести меня из себя? Плохая</w:t>
      </w:r>
      <w:r w:rsidR="009C4244">
        <w:rPr>
          <w:rFonts w:ascii="Times New Roman" w:hAnsi="Times New Roman" w:cs="Times New Roman"/>
          <w:sz w:val="28"/>
          <w:szCs w:val="28"/>
        </w:rPr>
        <w:t xml:space="preserve"> успеваемость учащейся, не</w:t>
      </w:r>
      <w:r w:rsidRPr="00F44BEE">
        <w:rPr>
          <w:rFonts w:ascii="Times New Roman" w:hAnsi="Times New Roman" w:cs="Times New Roman"/>
          <w:sz w:val="28"/>
          <w:szCs w:val="28"/>
        </w:rPr>
        <w:t>выполнение домашнего задания, нарушение правил поведения в школе и вне ее, несдержанность и гр</w:t>
      </w:r>
      <w:r w:rsidR="00CE619C" w:rsidRPr="00F44BEE">
        <w:rPr>
          <w:rFonts w:ascii="Times New Roman" w:hAnsi="Times New Roman" w:cs="Times New Roman"/>
          <w:sz w:val="28"/>
          <w:szCs w:val="28"/>
        </w:rPr>
        <w:t>убость по отношению к учителю?  Я</w:t>
      </w:r>
      <w:r w:rsidRPr="00F44BEE">
        <w:rPr>
          <w:rFonts w:ascii="Times New Roman" w:hAnsi="Times New Roman" w:cs="Times New Roman"/>
          <w:sz w:val="28"/>
          <w:szCs w:val="28"/>
        </w:rPr>
        <w:t xml:space="preserve"> посчитала, что ни одна из подобных причин не даёт нам учителям  право вести себя подобным образом. </w:t>
      </w:r>
    </w:p>
    <w:p w:rsidR="00245CE7" w:rsidRPr="00F44BEE" w:rsidRDefault="00245CE7" w:rsidP="00F44BE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BEE">
        <w:rPr>
          <w:rFonts w:ascii="Times New Roman" w:hAnsi="Times New Roman" w:cs="Times New Roman"/>
          <w:sz w:val="28"/>
          <w:szCs w:val="28"/>
        </w:rPr>
        <w:t xml:space="preserve">Думаю, что конфликты неизбежны даже в самом идеальном обществе, где царит полное взаимопонимание, и что дело вовсе не в том, чтобы их избегать или стараться замять, а в том, чтобы правильно их разрешать. Со временем, присмотревшись к жизни своей и окружающих, я убедилась, что это действительно так. </w:t>
      </w:r>
    </w:p>
    <w:p w:rsidR="00245CE7" w:rsidRPr="00F44BEE" w:rsidRDefault="00245CE7" w:rsidP="005356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BEE">
        <w:rPr>
          <w:rFonts w:ascii="Times New Roman" w:hAnsi="Times New Roman" w:cs="Times New Roman"/>
          <w:sz w:val="28"/>
          <w:szCs w:val="28"/>
        </w:rPr>
        <w:lastRenderedPageBreak/>
        <w:t>Конфликтные ситуации подстерегают нас в школе чуть ли не на каждом шагу, и в одних случаях дело кончается открытым спором, в других — невысказанной и затаенной обидой, а бывает, и настоящим «сражением».</w:t>
      </w:r>
    </w:p>
    <w:p w:rsidR="00AA5920" w:rsidRPr="00F44BEE" w:rsidRDefault="00AA5920" w:rsidP="005356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BEE">
        <w:rPr>
          <w:rFonts w:ascii="Times New Roman" w:hAnsi="Times New Roman" w:cs="Times New Roman"/>
          <w:sz w:val="28"/>
          <w:szCs w:val="28"/>
        </w:rPr>
        <w:t>В многочисленных публикациях о проблемах современной школы часто отмечается, что главная ее беда – это отсутствие у педагога интереса к личности ребенка, нежелание и неумение познать его внутренний мир, отсюда и конфликты между педагогами и учениками.</w:t>
      </w:r>
    </w:p>
    <w:p w:rsidR="00245CE7" w:rsidRPr="00F44BEE" w:rsidRDefault="00AA5920" w:rsidP="005356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BEE">
        <w:rPr>
          <w:rFonts w:ascii="Times New Roman" w:hAnsi="Times New Roman" w:cs="Times New Roman"/>
          <w:sz w:val="28"/>
          <w:szCs w:val="28"/>
        </w:rPr>
        <w:t>И</w:t>
      </w:r>
      <w:r w:rsidR="00245CE7" w:rsidRPr="00F44BEE">
        <w:rPr>
          <w:rFonts w:ascii="Times New Roman" w:hAnsi="Times New Roman" w:cs="Times New Roman"/>
          <w:sz w:val="28"/>
          <w:szCs w:val="28"/>
        </w:rPr>
        <w:t>з своего опыта работы в школе скажу, что всем учителям без исключения, приятнее и легче работать с послушными и умными учениками.</w:t>
      </w:r>
      <w:r w:rsidR="00076B3D" w:rsidRPr="00F44BEE">
        <w:rPr>
          <w:rFonts w:ascii="Times New Roman" w:hAnsi="Times New Roman" w:cs="Times New Roman"/>
          <w:sz w:val="28"/>
          <w:szCs w:val="28"/>
        </w:rPr>
        <w:t xml:space="preserve"> Мы любим учеников, которые откликаются на любую нашу просьбу, которые всегда прилежны в учёбе. Учителя чаще всего в своей работе ориентируются именно на них</w:t>
      </w:r>
      <w:r w:rsidR="00261F92" w:rsidRPr="00F44BEE">
        <w:rPr>
          <w:rFonts w:ascii="Times New Roman" w:hAnsi="Times New Roman" w:cs="Times New Roman"/>
          <w:sz w:val="28"/>
          <w:szCs w:val="28"/>
        </w:rPr>
        <w:t xml:space="preserve">. Слабых и проблемных детей постоянно сравнивают с </w:t>
      </w:r>
      <w:proofErr w:type="gramStart"/>
      <w:r w:rsidR="00261F92" w:rsidRPr="00F44BEE">
        <w:rPr>
          <w:rFonts w:ascii="Times New Roman" w:hAnsi="Times New Roman" w:cs="Times New Roman"/>
          <w:sz w:val="28"/>
          <w:szCs w:val="28"/>
        </w:rPr>
        <w:t>успешными</w:t>
      </w:r>
      <w:proofErr w:type="gramEnd"/>
      <w:r w:rsidR="00261F92" w:rsidRPr="00F44BEE">
        <w:rPr>
          <w:rFonts w:ascii="Times New Roman" w:hAnsi="Times New Roman" w:cs="Times New Roman"/>
          <w:sz w:val="28"/>
          <w:szCs w:val="28"/>
        </w:rPr>
        <w:t>. Вот именно этих,</w:t>
      </w:r>
      <w:r w:rsidR="00535688">
        <w:rPr>
          <w:rFonts w:ascii="Times New Roman" w:hAnsi="Times New Roman" w:cs="Times New Roman"/>
          <w:sz w:val="28"/>
          <w:szCs w:val="28"/>
        </w:rPr>
        <w:t xml:space="preserve"> </w:t>
      </w:r>
      <w:r w:rsidR="00261F92" w:rsidRPr="00F44BEE">
        <w:rPr>
          <w:rFonts w:ascii="Times New Roman" w:hAnsi="Times New Roman" w:cs="Times New Roman"/>
          <w:sz w:val="28"/>
          <w:szCs w:val="28"/>
        </w:rPr>
        <w:t>н</w:t>
      </w:r>
      <w:r w:rsidR="00245CE7" w:rsidRPr="00F44BEE">
        <w:rPr>
          <w:rFonts w:ascii="Times New Roman" w:hAnsi="Times New Roman" w:cs="Times New Roman"/>
          <w:sz w:val="28"/>
          <w:szCs w:val="28"/>
        </w:rPr>
        <w:t>епослушных</w:t>
      </w:r>
      <w:r w:rsidR="00261F92" w:rsidRPr="00F44BEE">
        <w:rPr>
          <w:rFonts w:ascii="Times New Roman" w:hAnsi="Times New Roman" w:cs="Times New Roman"/>
          <w:sz w:val="28"/>
          <w:szCs w:val="28"/>
        </w:rPr>
        <w:t xml:space="preserve"> и</w:t>
      </w:r>
      <w:r w:rsidR="00245CE7" w:rsidRPr="00F44BEE">
        <w:rPr>
          <w:rFonts w:ascii="Times New Roman" w:hAnsi="Times New Roman" w:cs="Times New Roman"/>
          <w:sz w:val="28"/>
          <w:szCs w:val="28"/>
        </w:rPr>
        <w:t xml:space="preserve"> «отбившихся от рук», принято обвинять во всех конфликтах. Учителя в них ищут злой умысел, порочные гены и т.п. На самом же деле, в число «трудных» обычно попадают дети не «худшие», а особенно чувствительные и ранимые. Они «сходят с рельсов» под влиянием жизненных нагрузок и трудностей, реагируя на них гораздо раньше и сильнее, чем дети более устойчивые. Отсюда следует вывод: «трудный» ребенок нуждается только в помощи — и ни в коем случае не в критике, и наказаниях. </w:t>
      </w:r>
    </w:p>
    <w:p w:rsidR="00245CE7" w:rsidRPr="00F44BEE" w:rsidRDefault="00245CE7" w:rsidP="005356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BEE">
        <w:rPr>
          <w:rFonts w:ascii="Times New Roman" w:hAnsi="Times New Roman" w:cs="Times New Roman"/>
          <w:sz w:val="28"/>
          <w:szCs w:val="28"/>
        </w:rPr>
        <w:t xml:space="preserve">Я работаю с учащимися 1-7 классов и вижу, как живется в школе детям, которые уже в первых классах получили оценку «хороших» или «плохих».  </w:t>
      </w:r>
    </w:p>
    <w:p w:rsidR="00245CE7" w:rsidRPr="00F44BEE" w:rsidRDefault="00245CE7" w:rsidP="005356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BEE">
        <w:rPr>
          <w:rFonts w:ascii="Times New Roman" w:hAnsi="Times New Roman" w:cs="Times New Roman"/>
          <w:sz w:val="28"/>
          <w:szCs w:val="28"/>
        </w:rPr>
        <w:t>Это отношение передаётся и детям-соученикам. Сколько нужно сил и здоровья «плохим»</w:t>
      </w:r>
      <w:r w:rsidR="00535688">
        <w:rPr>
          <w:rFonts w:ascii="Times New Roman" w:hAnsi="Times New Roman" w:cs="Times New Roman"/>
          <w:sz w:val="28"/>
          <w:szCs w:val="28"/>
        </w:rPr>
        <w:t xml:space="preserve"> </w:t>
      </w:r>
      <w:r w:rsidRPr="00F44BEE">
        <w:rPr>
          <w:rFonts w:ascii="Times New Roman" w:hAnsi="Times New Roman" w:cs="Times New Roman"/>
          <w:sz w:val="28"/>
          <w:szCs w:val="28"/>
        </w:rPr>
        <w:t xml:space="preserve">ученикам, чтобы продолжать жить, учиться и общаться в своём коллективе. </w:t>
      </w:r>
      <w:r w:rsidR="000E24F0" w:rsidRPr="00F44BEE">
        <w:rPr>
          <w:rFonts w:ascii="Times New Roman" w:hAnsi="Times New Roman" w:cs="Times New Roman"/>
          <w:sz w:val="28"/>
          <w:szCs w:val="28"/>
        </w:rPr>
        <w:t>Их можно только пожалеть.</w:t>
      </w:r>
    </w:p>
    <w:p w:rsidR="00AA5920" w:rsidRPr="00F44BEE" w:rsidRDefault="00AA5920" w:rsidP="005356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BEE">
        <w:rPr>
          <w:rFonts w:ascii="Times New Roman" w:hAnsi="Times New Roman" w:cs="Times New Roman"/>
          <w:sz w:val="28"/>
          <w:szCs w:val="28"/>
        </w:rPr>
        <w:t>Работая к</w:t>
      </w:r>
      <w:r w:rsidR="009C4244">
        <w:rPr>
          <w:rFonts w:ascii="Times New Roman" w:hAnsi="Times New Roman" w:cs="Times New Roman"/>
          <w:sz w:val="28"/>
          <w:szCs w:val="28"/>
        </w:rPr>
        <w:t>лассным руководителем, приходит</w:t>
      </w:r>
      <w:r w:rsidRPr="00F44BEE">
        <w:rPr>
          <w:rFonts w:ascii="Times New Roman" w:hAnsi="Times New Roman" w:cs="Times New Roman"/>
          <w:sz w:val="28"/>
          <w:szCs w:val="28"/>
        </w:rPr>
        <w:t>ся замечать, что часто учителя</w:t>
      </w:r>
      <w:r w:rsidR="00921D11" w:rsidRPr="00F44BEE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F44BEE">
        <w:rPr>
          <w:rFonts w:ascii="Times New Roman" w:hAnsi="Times New Roman" w:cs="Times New Roman"/>
          <w:sz w:val="28"/>
          <w:szCs w:val="28"/>
        </w:rPr>
        <w:t xml:space="preserve"> не хотят</w:t>
      </w:r>
      <w:r w:rsidR="00921D11" w:rsidRPr="00F44BEE">
        <w:rPr>
          <w:rFonts w:ascii="Times New Roman" w:hAnsi="Times New Roman" w:cs="Times New Roman"/>
          <w:sz w:val="28"/>
          <w:szCs w:val="28"/>
        </w:rPr>
        <w:t xml:space="preserve"> видеть</w:t>
      </w:r>
      <w:r w:rsidRPr="00F44BEE">
        <w:rPr>
          <w:rFonts w:ascii="Times New Roman" w:hAnsi="Times New Roman" w:cs="Times New Roman"/>
          <w:sz w:val="28"/>
          <w:szCs w:val="28"/>
        </w:rPr>
        <w:t xml:space="preserve"> объективных причин</w:t>
      </w:r>
      <w:r w:rsidR="00921D11" w:rsidRPr="00F44BEE">
        <w:rPr>
          <w:rFonts w:ascii="Times New Roman" w:hAnsi="Times New Roman" w:cs="Times New Roman"/>
          <w:sz w:val="28"/>
          <w:szCs w:val="28"/>
        </w:rPr>
        <w:t xml:space="preserve"> в слабой работе учащихся</w:t>
      </w:r>
      <w:r w:rsidRPr="00F44BEE">
        <w:rPr>
          <w:rFonts w:ascii="Times New Roman" w:hAnsi="Times New Roman" w:cs="Times New Roman"/>
          <w:sz w:val="28"/>
          <w:szCs w:val="28"/>
        </w:rPr>
        <w:t>: утомление или усталость ученика, ссора на перемене, неумение организовать работу, его состояние здоровья и личные качества и др.</w:t>
      </w:r>
      <w:r w:rsidR="002C2A85" w:rsidRPr="00F44BEE">
        <w:rPr>
          <w:rFonts w:ascii="Times New Roman" w:hAnsi="Times New Roman" w:cs="Times New Roman"/>
          <w:sz w:val="28"/>
          <w:szCs w:val="28"/>
        </w:rPr>
        <w:t xml:space="preserve"> Они </w:t>
      </w:r>
      <w:r w:rsidR="002C2A85" w:rsidRPr="00F44BEE">
        <w:rPr>
          <w:rFonts w:ascii="Times New Roman" w:hAnsi="Times New Roman" w:cs="Times New Roman"/>
          <w:sz w:val="28"/>
          <w:szCs w:val="28"/>
        </w:rPr>
        <w:lastRenderedPageBreak/>
        <w:t xml:space="preserve">добиваются </w:t>
      </w:r>
      <w:r w:rsidR="009C4244">
        <w:rPr>
          <w:rFonts w:ascii="Times New Roman" w:hAnsi="Times New Roman" w:cs="Times New Roman"/>
          <w:sz w:val="28"/>
          <w:szCs w:val="28"/>
        </w:rPr>
        <w:t>выполнения</w:t>
      </w:r>
      <w:r w:rsidR="002C2A85" w:rsidRPr="00F44BEE">
        <w:rPr>
          <w:rFonts w:ascii="Times New Roman" w:hAnsi="Times New Roman" w:cs="Times New Roman"/>
          <w:sz w:val="28"/>
          <w:szCs w:val="28"/>
        </w:rPr>
        <w:t xml:space="preserve"> требований, утверждая свою педагогическую позицию, которые затем перерастают в конфликт.</w:t>
      </w:r>
    </w:p>
    <w:p w:rsidR="006B70B9" w:rsidRPr="00F44BEE" w:rsidRDefault="006B70B9" w:rsidP="00F44BE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BEE">
        <w:rPr>
          <w:rFonts w:ascii="Times New Roman" w:hAnsi="Times New Roman" w:cs="Times New Roman"/>
          <w:sz w:val="28"/>
          <w:szCs w:val="28"/>
        </w:rPr>
        <w:t xml:space="preserve">Я счастлива, что преподаю изобразительное искусство, что мне не надо мучительно готовить детей к ОГЭ и ЕГЭ. Пусть многие учителя и родители думают, что </w:t>
      </w:r>
      <w:r w:rsidR="00205EC8" w:rsidRPr="00F44BEE">
        <w:rPr>
          <w:rFonts w:ascii="Times New Roman" w:hAnsi="Times New Roman" w:cs="Times New Roman"/>
          <w:sz w:val="28"/>
          <w:szCs w:val="28"/>
        </w:rPr>
        <w:t>этот предмет не главный. Но</w:t>
      </w:r>
      <w:r w:rsidR="009C4244">
        <w:rPr>
          <w:rFonts w:ascii="Times New Roman" w:hAnsi="Times New Roman" w:cs="Times New Roman"/>
          <w:sz w:val="28"/>
          <w:szCs w:val="28"/>
        </w:rPr>
        <w:t xml:space="preserve"> я-</w:t>
      </w:r>
      <w:r w:rsidR="00205EC8" w:rsidRPr="00F44BEE">
        <w:rPr>
          <w:rFonts w:ascii="Times New Roman" w:hAnsi="Times New Roman" w:cs="Times New Roman"/>
          <w:sz w:val="28"/>
          <w:szCs w:val="28"/>
        </w:rPr>
        <w:t xml:space="preserve">то понимаю, какую важную </w:t>
      </w:r>
      <w:r w:rsidR="00833AE3" w:rsidRPr="00F44BEE">
        <w:rPr>
          <w:rFonts w:ascii="Times New Roman" w:hAnsi="Times New Roman" w:cs="Times New Roman"/>
          <w:sz w:val="28"/>
          <w:szCs w:val="28"/>
        </w:rPr>
        <w:t xml:space="preserve">и рациональную </w:t>
      </w:r>
      <w:r w:rsidR="00205EC8" w:rsidRPr="00F44BEE">
        <w:rPr>
          <w:rFonts w:ascii="Times New Roman" w:hAnsi="Times New Roman" w:cs="Times New Roman"/>
          <w:sz w:val="28"/>
          <w:szCs w:val="28"/>
        </w:rPr>
        <w:t>роль играет развитие правого творческого полушария головы.</w:t>
      </w:r>
      <w:r w:rsidR="00833AE3" w:rsidRPr="00F44BEE">
        <w:rPr>
          <w:rFonts w:ascii="Times New Roman" w:hAnsi="Times New Roman" w:cs="Times New Roman"/>
          <w:sz w:val="28"/>
          <w:szCs w:val="28"/>
        </w:rPr>
        <w:t xml:space="preserve"> Я всегда помню слова С. Л. Рубинштейна</w:t>
      </w:r>
      <w:r w:rsidR="00B70CEB" w:rsidRPr="00F44BEE">
        <w:rPr>
          <w:rFonts w:ascii="Times New Roman" w:hAnsi="Times New Roman" w:cs="Times New Roman"/>
          <w:sz w:val="28"/>
          <w:szCs w:val="28"/>
        </w:rPr>
        <w:t>: «</w:t>
      </w:r>
      <w:r w:rsidR="00833AE3" w:rsidRPr="00F44BEE">
        <w:rPr>
          <w:rFonts w:ascii="Times New Roman" w:hAnsi="Times New Roman" w:cs="Times New Roman"/>
          <w:sz w:val="28"/>
          <w:szCs w:val="28"/>
        </w:rPr>
        <w:t xml:space="preserve"> Творчество детей – это глубоко своеобразная сфера их духовной жизни, самовыражение и самоутверждение, в котором ярко раскрывается индивидуальная самобытность каждого ребёнка. </w:t>
      </w:r>
      <w:r w:rsidR="00B70CEB" w:rsidRPr="00F44BEE">
        <w:rPr>
          <w:rFonts w:ascii="Times New Roman" w:hAnsi="Times New Roman" w:cs="Times New Roman"/>
          <w:sz w:val="28"/>
          <w:szCs w:val="28"/>
        </w:rPr>
        <w:t>Эту самобытность невозможно охватить какими-то правилами, единственными и обязательными для всех».</w:t>
      </w:r>
      <w:r w:rsidR="00535688">
        <w:rPr>
          <w:rFonts w:ascii="Times New Roman" w:hAnsi="Times New Roman" w:cs="Times New Roman"/>
          <w:sz w:val="28"/>
          <w:szCs w:val="28"/>
        </w:rPr>
        <w:t xml:space="preserve"> </w:t>
      </w:r>
      <w:r w:rsidR="00312090" w:rsidRPr="00F44BEE">
        <w:rPr>
          <w:rFonts w:ascii="Times New Roman" w:hAnsi="Times New Roman" w:cs="Times New Roman"/>
          <w:sz w:val="28"/>
          <w:szCs w:val="28"/>
        </w:rPr>
        <w:t>Поэтому на своих уроках я индивидуально подхожу к работе каждого своего ученика</w:t>
      </w:r>
      <w:r w:rsidR="009335B4" w:rsidRPr="00F44BEE">
        <w:rPr>
          <w:rFonts w:ascii="Times New Roman" w:hAnsi="Times New Roman" w:cs="Times New Roman"/>
          <w:sz w:val="28"/>
          <w:szCs w:val="28"/>
        </w:rPr>
        <w:t>. Стараюсь обеспечить детям «эмоциональную опору», которая может быть выражена в: дружелюбном сочувствии и похвале; указании удачных мест в работе; создании ситуации, при которой ученик на каждом этапе</w:t>
      </w:r>
      <w:r w:rsidR="00F22B08" w:rsidRPr="00F44BE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335B4" w:rsidRPr="00F44BEE">
        <w:rPr>
          <w:rFonts w:ascii="Times New Roman" w:hAnsi="Times New Roman" w:cs="Times New Roman"/>
          <w:sz w:val="28"/>
          <w:szCs w:val="28"/>
        </w:rPr>
        <w:t xml:space="preserve"> мог бы видеть положительные результаты своей работы.</w:t>
      </w:r>
    </w:p>
    <w:p w:rsidR="002057F4" w:rsidRPr="00F44BEE" w:rsidRDefault="00F22B08" w:rsidP="00F44BEE">
      <w:pPr>
        <w:spacing w:line="360" w:lineRule="auto"/>
        <w:ind w:firstLine="709"/>
        <w:rPr>
          <w:sz w:val="28"/>
          <w:szCs w:val="28"/>
        </w:rPr>
      </w:pPr>
      <w:r w:rsidRPr="00F44BEE">
        <w:rPr>
          <w:rFonts w:ascii="Times New Roman" w:hAnsi="Times New Roman" w:cs="Times New Roman"/>
          <w:sz w:val="28"/>
          <w:szCs w:val="28"/>
        </w:rPr>
        <w:t>С</w:t>
      </w:r>
      <w:r w:rsidR="000E24F0" w:rsidRPr="00F44BEE">
        <w:rPr>
          <w:rFonts w:ascii="Times New Roman" w:hAnsi="Times New Roman" w:cs="Times New Roman"/>
          <w:sz w:val="28"/>
          <w:szCs w:val="28"/>
        </w:rPr>
        <w:t>читаю, что</w:t>
      </w:r>
      <w:r w:rsidR="002E5851" w:rsidRPr="00F44BEE">
        <w:rPr>
          <w:rFonts w:ascii="Times New Roman" w:hAnsi="Times New Roman" w:cs="Times New Roman"/>
          <w:sz w:val="28"/>
          <w:szCs w:val="28"/>
        </w:rPr>
        <w:t xml:space="preserve"> б</w:t>
      </w:r>
      <w:r w:rsidR="000E24F0" w:rsidRPr="00F44BEE">
        <w:rPr>
          <w:rFonts w:ascii="Times New Roman" w:hAnsi="Times New Roman" w:cs="Times New Roman"/>
          <w:sz w:val="28"/>
          <w:szCs w:val="28"/>
        </w:rPr>
        <w:t>ольшое влияние на поведение школьников оказывает</w:t>
      </w:r>
      <w:r w:rsidRPr="00F44BEE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0E24F0" w:rsidRPr="00F44BEE">
        <w:rPr>
          <w:rFonts w:ascii="Times New Roman" w:hAnsi="Times New Roman" w:cs="Times New Roman"/>
          <w:sz w:val="28"/>
          <w:szCs w:val="28"/>
        </w:rPr>
        <w:t xml:space="preserve"> личность учителя. </w:t>
      </w:r>
      <w:r w:rsidR="002E5851" w:rsidRPr="00F44BEE">
        <w:rPr>
          <w:rFonts w:ascii="Times New Roman" w:hAnsi="Times New Roman" w:cs="Times New Roman"/>
          <w:sz w:val="28"/>
          <w:szCs w:val="28"/>
        </w:rPr>
        <w:t>С</w:t>
      </w:r>
      <w:r w:rsidR="000E24F0" w:rsidRPr="00F44BEE">
        <w:rPr>
          <w:rFonts w:ascii="Times New Roman" w:hAnsi="Times New Roman" w:cs="Times New Roman"/>
          <w:sz w:val="28"/>
          <w:szCs w:val="28"/>
        </w:rPr>
        <w:t>тиль взаимодействия учителя с другими учениками служит примером для воспроизводства во взаимоотношениях со сверстниками. Исследования показывают, что стиль общения и педагогическая тактика первого учителя оказывают заметное влияние на формирование межличностных отношений учащихся с одноклассниками и родителями.</w:t>
      </w:r>
      <w:r w:rsidR="00312090" w:rsidRPr="00F44BEE">
        <w:rPr>
          <w:rFonts w:ascii="Times New Roman" w:hAnsi="Times New Roman" w:cs="Times New Roman"/>
          <w:sz w:val="28"/>
          <w:szCs w:val="28"/>
        </w:rPr>
        <w:t xml:space="preserve"> В общении педагога с учениками большое значение имеют не только содержание речи, но и ее тон, интонация, мимика.</w:t>
      </w:r>
      <w:r w:rsidR="000E24F0" w:rsidRPr="00F44BEE">
        <w:rPr>
          <w:rFonts w:ascii="Times New Roman" w:hAnsi="Times New Roman" w:cs="Times New Roman"/>
          <w:sz w:val="28"/>
          <w:szCs w:val="28"/>
        </w:rPr>
        <w:t xml:space="preserve"> Личностный стиль общения и педагогическая тактика “сотрудничество”</w:t>
      </w:r>
      <w:r w:rsidR="009C4244">
        <w:rPr>
          <w:rFonts w:ascii="Times New Roman" w:hAnsi="Times New Roman" w:cs="Times New Roman"/>
          <w:sz w:val="28"/>
          <w:szCs w:val="28"/>
        </w:rPr>
        <w:t xml:space="preserve"> обусла</w:t>
      </w:r>
      <w:r w:rsidR="000E24F0" w:rsidRPr="00F44BEE">
        <w:rPr>
          <w:rFonts w:ascii="Times New Roman" w:hAnsi="Times New Roman" w:cs="Times New Roman"/>
          <w:sz w:val="28"/>
          <w:szCs w:val="28"/>
        </w:rPr>
        <w:t>вливают наиболее бесконфликтные отношения детей друг с другом.</w:t>
      </w:r>
      <w:r w:rsidR="002E5851" w:rsidRPr="00F44BEE">
        <w:rPr>
          <w:rFonts w:ascii="Times New Roman" w:hAnsi="Times New Roman" w:cs="Times New Roman"/>
          <w:sz w:val="28"/>
          <w:szCs w:val="28"/>
        </w:rPr>
        <w:t xml:space="preserve"> Правильно реагируя на поведение подростка, педагог берет ситуацию под свой контроль и тем самым восстанавливает порядок. Управлять конфликтом, прогнозировать его развитие и уметь разрешать – своеобразная “техника безопасности” педагогической деятельности</w:t>
      </w:r>
      <w:r w:rsidR="00010430" w:rsidRPr="00F44BEE">
        <w:rPr>
          <w:rFonts w:ascii="Times New Roman" w:hAnsi="Times New Roman" w:cs="Times New Roman"/>
          <w:sz w:val="28"/>
          <w:szCs w:val="28"/>
        </w:rPr>
        <w:t>, которой должен владеть каждый учитель.</w:t>
      </w:r>
    </w:p>
    <w:sectPr w:rsidR="002057F4" w:rsidRPr="00F44BEE" w:rsidSect="00F44B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8098B4"/>
    <w:lvl w:ilvl="0">
      <w:numFmt w:val="decimal"/>
      <w:lvlText w:val="*"/>
      <w:lvlJc w:val="left"/>
    </w:lvl>
  </w:abstractNum>
  <w:abstractNum w:abstractNumId="1">
    <w:nsid w:val="06936043"/>
    <w:multiLevelType w:val="singleLevel"/>
    <w:tmpl w:val="C68098B4"/>
    <w:lvl w:ilvl="0">
      <w:numFmt w:val="decimal"/>
      <w:lvlText w:val="*"/>
      <w:lvlJc w:val="left"/>
    </w:lvl>
  </w:abstractNum>
  <w:abstractNum w:abstractNumId="2">
    <w:nsid w:val="4BFA763A"/>
    <w:multiLevelType w:val="hybridMultilevel"/>
    <w:tmpl w:val="A6C0B834"/>
    <w:lvl w:ilvl="0" w:tplc="43F2F9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6AE1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89D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25D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CA7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2E50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623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226A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AAD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927" w:hanging="360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EE0"/>
    <w:rsid w:val="00010430"/>
    <w:rsid w:val="00076B3D"/>
    <w:rsid w:val="000E24F0"/>
    <w:rsid w:val="00136F0C"/>
    <w:rsid w:val="0017237B"/>
    <w:rsid w:val="001843DC"/>
    <w:rsid w:val="002057F4"/>
    <w:rsid w:val="00205EC8"/>
    <w:rsid w:val="00245CE7"/>
    <w:rsid w:val="00261F92"/>
    <w:rsid w:val="00266E33"/>
    <w:rsid w:val="002C2A85"/>
    <w:rsid w:val="002E5851"/>
    <w:rsid w:val="00312090"/>
    <w:rsid w:val="00325ED0"/>
    <w:rsid w:val="003537FB"/>
    <w:rsid w:val="00396E5C"/>
    <w:rsid w:val="003D5A71"/>
    <w:rsid w:val="00481806"/>
    <w:rsid w:val="004C3649"/>
    <w:rsid w:val="00535688"/>
    <w:rsid w:val="005510EB"/>
    <w:rsid w:val="00572690"/>
    <w:rsid w:val="00574028"/>
    <w:rsid w:val="005A2B48"/>
    <w:rsid w:val="0065145E"/>
    <w:rsid w:val="00666BFB"/>
    <w:rsid w:val="006873C8"/>
    <w:rsid w:val="006B70B9"/>
    <w:rsid w:val="00705E22"/>
    <w:rsid w:val="00722FAB"/>
    <w:rsid w:val="00755568"/>
    <w:rsid w:val="007A08AE"/>
    <w:rsid w:val="00831DE4"/>
    <w:rsid w:val="00833AE3"/>
    <w:rsid w:val="00866882"/>
    <w:rsid w:val="008C1071"/>
    <w:rsid w:val="00921D11"/>
    <w:rsid w:val="00923F85"/>
    <w:rsid w:val="009335B4"/>
    <w:rsid w:val="00990C4C"/>
    <w:rsid w:val="009A4198"/>
    <w:rsid w:val="009C4244"/>
    <w:rsid w:val="009D22B1"/>
    <w:rsid w:val="009D562D"/>
    <w:rsid w:val="00A7506F"/>
    <w:rsid w:val="00AA3E71"/>
    <w:rsid w:val="00AA5920"/>
    <w:rsid w:val="00AD7AAD"/>
    <w:rsid w:val="00B1070A"/>
    <w:rsid w:val="00B42EFA"/>
    <w:rsid w:val="00B70CEB"/>
    <w:rsid w:val="00B73BF1"/>
    <w:rsid w:val="00C96BF2"/>
    <w:rsid w:val="00CB2EE0"/>
    <w:rsid w:val="00CE619C"/>
    <w:rsid w:val="00D9141F"/>
    <w:rsid w:val="00DB4C22"/>
    <w:rsid w:val="00E66AD1"/>
    <w:rsid w:val="00F22B08"/>
    <w:rsid w:val="00F44BEE"/>
    <w:rsid w:val="00F478D0"/>
    <w:rsid w:val="00F50EA8"/>
    <w:rsid w:val="00F6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E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Normal (Web)"/>
    <w:basedOn w:val="a"/>
    <w:uiPriority w:val="99"/>
    <w:rsid w:val="004C3649"/>
    <w:pPr>
      <w:autoSpaceDE w:val="0"/>
      <w:autoSpaceDN w:val="0"/>
      <w:spacing w:before="100" w:after="100" w:line="240" w:lineRule="auto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C96BF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ahoma" w:eastAsiaTheme="minorEastAsia" w:hAnsi="Tahoma" w:cs="Tahoma"/>
      <w:color w:val="000000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96BF2"/>
    <w:rPr>
      <w:rFonts w:ascii="Tahoma" w:eastAsiaTheme="minorEastAsia" w:hAnsi="Tahoma" w:cs="Tahoma"/>
      <w:color w:val="000000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C96BF2"/>
    <w:pPr>
      <w:numPr>
        <w:ilvl w:val="12"/>
      </w:numPr>
      <w:autoSpaceDE w:val="0"/>
      <w:autoSpaceDN w:val="0"/>
      <w:spacing w:after="0" w:line="240" w:lineRule="auto"/>
      <w:ind w:firstLine="567"/>
    </w:pPr>
    <w:rPr>
      <w:rFonts w:ascii="Tahoma" w:eastAsiaTheme="minorEastAsia" w:hAnsi="Tahoma" w:cs="Tahoma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96BF2"/>
    <w:rPr>
      <w:rFonts w:ascii="Tahoma" w:eastAsiaTheme="minorEastAsia" w:hAnsi="Tahoma" w:cs="Tahoma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E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Normal (Web)"/>
    <w:basedOn w:val="a"/>
    <w:uiPriority w:val="99"/>
    <w:rsid w:val="004C3649"/>
    <w:pPr>
      <w:autoSpaceDE w:val="0"/>
      <w:autoSpaceDN w:val="0"/>
      <w:spacing w:before="100" w:after="100" w:line="240" w:lineRule="auto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C96BF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ahoma" w:eastAsiaTheme="minorEastAsia" w:hAnsi="Tahoma" w:cs="Tahoma"/>
      <w:color w:val="000000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96BF2"/>
    <w:rPr>
      <w:rFonts w:ascii="Tahoma" w:eastAsiaTheme="minorEastAsia" w:hAnsi="Tahoma" w:cs="Tahoma"/>
      <w:color w:val="000000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C96BF2"/>
    <w:pPr>
      <w:numPr>
        <w:ilvl w:val="12"/>
      </w:numPr>
      <w:autoSpaceDE w:val="0"/>
      <w:autoSpaceDN w:val="0"/>
      <w:spacing w:after="0" w:line="240" w:lineRule="auto"/>
      <w:ind w:firstLine="567"/>
    </w:pPr>
    <w:rPr>
      <w:rFonts w:ascii="Tahoma" w:eastAsiaTheme="minorEastAsia" w:hAnsi="Tahoma" w:cs="Tahoma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96BF2"/>
    <w:rPr>
      <w:rFonts w:ascii="Tahoma" w:eastAsiaTheme="minorEastAsia" w:hAnsi="Tahoma" w:cs="Tahoma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10FB-21C4-4EA8-BA40-1CF113F4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Tanya</cp:lastModifiedBy>
  <cp:revision>19</cp:revision>
  <dcterms:created xsi:type="dcterms:W3CDTF">2016-03-14T15:27:00Z</dcterms:created>
  <dcterms:modified xsi:type="dcterms:W3CDTF">2018-05-06T15:59:00Z</dcterms:modified>
</cp:coreProperties>
</file>