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25" w:rsidRPr="00B84974" w:rsidRDefault="00654125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 w:rsidP="00B84974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 xml:space="preserve">     МБУДО «Глинищевская ДШИ»</w:t>
      </w:r>
    </w:p>
    <w:p w:rsidR="00B84974" w:rsidRPr="00B84974" w:rsidRDefault="00B84974" w:rsidP="00B8497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974">
        <w:rPr>
          <w:rFonts w:ascii="Times New Roman" w:eastAsia="Calibri" w:hAnsi="Times New Roman" w:cs="Times New Roman"/>
          <w:b/>
          <w:sz w:val="28"/>
          <w:szCs w:val="28"/>
        </w:rPr>
        <w:t>Развитие чувства ритма в классе баяна (аккордеона) на начальном этапе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84974" w:rsidRPr="00B84974" w:rsidRDefault="00B84974" w:rsidP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 xml:space="preserve">             Подготовила:     Бохан Анна Васильевна</w:t>
      </w: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Преподаватель по классу аккордеон</w:t>
      </w: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Первая квалификационная категория</w:t>
      </w: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</w:p>
    <w:p w:rsidR="00B84974" w:rsidRPr="00B84974" w:rsidRDefault="00B84974" w:rsidP="00B8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t>2018 год</w:t>
      </w: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sz w:val="28"/>
          <w:szCs w:val="28"/>
        </w:rPr>
        <w:lastRenderedPageBreak/>
        <w:t xml:space="preserve">План: </w:t>
      </w:r>
    </w:p>
    <w:p w:rsidR="00B84974" w:rsidRP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74">
        <w:rPr>
          <w:rFonts w:ascii="Times New Roman" w:hAnsi="Times New Roman" w:cs="Times New Roman"/>
          <w:b/>
          <w:sz w:val="28"/>
          <w:szCs w:val="28"/>
        </w:rPr>
        <w:t>I. Введение.</w:t>
      </w:r>
    </w:p>
    <w:p w:rsidR="00B84974" w:rsidRP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t>II. Первые занятия с начинающими детьми.</w:t>
      </w:r>
      <w:r w:rsidRPr="00B8497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84974" w:rsidRP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B84974">
        <w:rPr>
          <w:rFonts w:ascii="Times New Roman" w:hAnsi="Times New Roman" w:cs="Times New Roman"/>
          <w:b/>
          <w:sz w:val="28"/>
          <w:szCs w:val="28"/>
        </w:rPr>
        <w:t>В</w:t>
      </w:r>
      <w:r w:rsidRPr="00B84974">
        <w:rPr>
          <w:rFonts w:ascii="Times New Roman" w:hAnsi="Times New Roman" w:cs="Times New Roman"/>
          <w:b/>
          <w:sz w:val="28"/>
          <w:szCs w:val="28"/>
        </w:rPr>
        <w:t>ыбор</w:t>
      </w:r>
      <w:r w:rsidRPr="00B84974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Pr="00B84974">
        <w:rPr>
          <w:rFonts w:ascii="Times New Roman" w:hAnsi="Times New Roman" w:cs="Times New Roman"/>
          <w:b/>
          <w:sz w:val="28"/>
          <w:szCs w:val="28"/>
        </w:rPr>
        <w:t xml:space="preserve"> для начинающего</w:t>
      </w:r>
    </w:p>
    <w:p w:rsidR="00B84974" w:rsidRP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974">
        <w:rPr>
          <w:rFonts w:ascii="Times New Roman" w:hAnsi="Times New Roman" w:cs="Times New Roman"/>
          <w:b/>
          <w:sz w:val="28"/>
          <w:szCs w:val="28"/>
        </w:rPr>
        <w:t>V</w:t>
      </w:r>
      <w:r w:rsidRPr="00B84974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B84974" w:rsidRPr="00B84974" w:rsidRDefault="00B84974" w:rsidP="00B849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t>V</w:t>
      </w:r>
      <w:r w:rsidRPr="00B849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974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B84974" w:rsidRPr="002956A3" w:rsidRDefault="00B84974" w:rsidP="00B84974">
      <w:pPr>
        <w:rPr>
          <w:b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49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Ритм - один из центральных, основополагающих элементов музыки, обусловливающий ту или иную закономерность в распределении звуков во времени. Чувство музыкального ритма - это комплексная способность, включающая в себя восприятие, понимание, исполнение, сози</w:t>
      </w:r>
      <w:r w:rsidRPr="00B84974">
        <w:rPr>
          <w:rFonts w:ascii="Times New Roman" w:eastAsia="Calibri" w:hAnsi="Times New Roman" w:cs="Times New Roman"/>
          <w:sz w:val="28"/>
          <w:szCs w:val="28"/>
        </w:rPr>
        <w:t>дание ритмической стороны музыкальных образов.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Основы творческого восприятия ритма должны закладываться с первых шагов занятий музыкой. Работа над ритмом – важный аспект деятельности музыканта-исполнителя на  любом этапе становления его мастерства.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Как и д</w:t>
      </w:r>
      <w:r w:rsidRPr="00B84974">
        <w:rPr>
          <w:rFonts w:ascii="Times New Roman" w:eastAsia="Calibri" w:hAnsi="Times New Roman" w:cs="Times New Roman"/>
          <w:sz w:val="28"/>
          <w:szCs w:val="28"/>
        </w:rPr>
        <w:t>ругие музыкальные способности, чувство ритма поддается воспитанию и развитию. Но, поскольку, все музыкально-выразительные средства взаимосвязаны и решают какую-то определенную музыкальную задачу, то и развитие ритмического чувства возможно лишь в неразрывн</w:t>
      </w:r>
      <w:r w:rsidRPr="00B84974">
        <w:rPr>
          <w:rFonts w:ascii="Times New Roman" w:eastAsia="Calibri" w:hAnsi="Times New Roman" w:cs="Times New Roman"/>
          <w:sz w:val="28"/>
          <w:szCs w:val="28"/>
        </w:rPr>
        <w:t>ой связи с другими компонентами музыкальной ткани.</w:t>
      </w: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lastRenderedPageBreak/>
        <w:t>II. Первые занятия с начинающими детьми.</w:t>
      </w:r>
      <w:r w:rsidRPr="00B8497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проблем в классе специальности является отсутствие четких ритмических ощущений у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обучаемого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>. Довольно часто в классе баяна мы сталкиваемся с неритмичным исполнением музыкальных произведен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ий. Причин такой игры может быть много: шаткое ощущение метрической пульсации; неумение представить внутренним слухом звучание конкретной ритмической фигуры; отсутствие внутренней ритмической пульсации - умения заполнить большую длительность более мелкими </w:t>
      </w:r>
      <w:r w:rsidRPr="00B84974">
        <w:rPr>
          <w:rFonts w:ascii="Times New Roman" w:eastAsia="Calibri" w:hAnsi="Times New Roman" w:cs="Times New Roman"/>
          <w:sz w:val="28"/>
          <w:szCs w:val="28"/>
        </w:rPr>
        <w:t>длительностями; техника исполнения на баяне-аккордеоне противостоит четкости метроритмических ощущений у исполнителя; недостаточное музыкальное воспитание исполнителя.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Звуковедение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на баяне в процессе игры исполнитель контролирует ведением меха. Таким обра</w:t>
      </w:r>
      <w:r w:rsidRPr="00B84974">
        <w:rPr>
          <w:rFonts w:ascii="Times New Roman" w:eastAsia="Calibri" w:hAnsi="Times New Roman" w:cs="Times New Roman"/>
          <w:sz w:val="28"/>
          <w:szCs w:val="28"/>
        </w:rPr>
        <w:t>зом, при исполнении плавное ведение меха затрудняет координацию, тактильные ощущения на клавиатуре инструмента более неопределенные по сравнению с исполнением на фортепиано, так как на вертикально расположенной клавиатуре аккордеона-баяна труднее найти ощу</w:t>
      </w:r>
      <w:r w:rsidRPr="00B84974">
        <w:rPr>
          <w:rFonts w:ascii="Times New Roman" w:eastAsia="Calibri" w:hAnsi="Times New Roman" w:cs="Times New Roman"/>
          <w:sz w:val="28"/>
          <w:szCs w:val="28"/>
        </w:rPr>
        <w:t>щение опоры, а это тактильное ощущение особо важно в исполнении сложных ритмических элементов.</w:t>
      </w:r>
    </w:p>
    <w:p w:rsidR="00654125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Первичное эмоциональное отображение музыки через движение является важным этапом. Одним из приемов развития чувства ритма, особенно на начальном этапе обучения, 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просчитывание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исполняемой музыки. Мелодия образуется, когда звуки организованы ритмически. Если же они разбросаны вне определенного ритма, то они не воспринимаются как мелодия, то есть ритм обладает большой выразительной силой и иногда настолько я</w:t>
      </w:r>
      <w:r w:rsidRPr="00B84974">
        <w:rPr>
          <w:rFonts w:ascii="Times New Roman" w:eastAsia="Calibri" w:hAnsi="Times New Roman" w:cs="Times New Roman"/>
          <w:sz w:val="28"/>
          <w:szCs w:val="28"/>
        </w:rPr>
        <w:t>рко характеризует мелодию, что мы узнаем ее только по ритмическому рисунку. Если чувство ритма несовершенно у ребенка, слабо развита речь, она невыразительна, либо слабо интонирована. Очень важным в обучении музыке является умение учителя сделать своих уче</w:t>
      </w:r>
      <w:r w:rsidRPr="00B84974">
        <w:rPr>
          <w:rFonts w:ascii="Times New Roman" w:eastAsia="Calibri" w:hAnsi="Times New Roman" w:cs="Times New Roman"/>
          <w:sz w:val="28"/>
          <w:szCs w:val="28"/>
        </w:rPr>
        <w:t>ников способными почувствовать на себе силу музыки, разбудить в них любовь к искусству. В этом помогут различные упражнения-игры. На первых уроках возможны групповые занятия.</w:t>
      </w: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lastRenderedPageBreak/>
        <w:t>III. Выбор упражнений для начинающего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1. Прослушать любой ритмический рисунок или мелодию.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2. Тактирование ногами: марш</w:t>
      </w:r>
      <w:r w:rsidRPr="00B84974">
        <w:rPr>
          <w:rFonts w:ascii="Times New Roman" w:eastAsia="Calibri" w:hAnsi="Times New Roman" w:cs="Times New Roman"/>
          <w:sz w:val="28"/>
          <w:szCs w:val="28"/>
        </w:rPr>
        <w:t>ируем под счет: 1,2,3,4. Маршируем, выделяя (сильно топаем) 1 и 3 – сильные доли. Маршируем, выделяя только 2 или, например, 4.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3. Тактирование ногами: маршируем под музыку (на 2 четверти) – выделяем сильные доли.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4. Тактирование руками: хлопаем в ладоши. </w:t>
      </w:r>
      <w:r w:rsidRPr="00B84974">
        <w:rPr>
          <w:rFonts w:ascii="Times New Roman" w:eastAsia="Calibri" w:hAnsi="Times New Roman" w:cs="Times New Roman"/>
          <w:sz w:val="28"/>
          <w:szCs w:val="28"/>
        </w:rPr>
        <w:t>На сильную долю большой замах, разводим руки в стороны, хлопаем в ладоши. На слабую долю замах не делаем, касаемся только кончиками пальцев.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5. Тактирование руками под музыку (на 2 четверти).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На сильную долю громкий хлопок – «ладошки», на слабую – тихий, «</w:t>
      </w:r>
      <w:r w:rsidRPr="00B84974">
        <w:rPr>
          <w:rFonts w:ascii="Times New Roman" w:eastAsia="Calibri" w:hAnsi="Times New Roman" w:cs="Times New Roman"/>
          <w:sz w:val="28"/>
          <w:szCs w:val="28"/>
        </w:rPr>
        <w:t>пальчики».</w:t>
      </w:r>
      <w:proofErr w:type="gramEnd"/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Тактирование руками (прохлопать) или ногами (протопать на месте, руки на поясе) детский стишок, на сильную долю громко, на слабую – тихо.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Например, 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Бом-бом,  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тили-бом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Загорелся кошкин дом.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Кошка выскочила, 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Глаза выпучила.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7. Маршируем чет</w:t>
      </w:r>
      <w:r w:rsidRPr="00B84974">
        <w:rPr>
          <w:rFonts w:ascii="Times New Roman" w:eastAsia="Calibri" w:hAnsi="Times New Roman" w:cs="Times New Roman"/>
          <w:sz w:val="28"/>
          <w:szCs w:val="28"/>
        </w:rPr>
        <w:t>верти со словами: «Шаг, шаг, шаг, шаг».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8. Бежим на «цыпочках» (восьмые) со словами «</w:t>
      </w:r>
      <w:proofErr w:type="spellStart"/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-гом,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-гом,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-гом».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9. Если работа в группе – разделиться на группы – одна группа шагает «шаг-шаг», а другая – «</w:t>
      </w:r>
      <w:proofErr w:type="spellStart"/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-гом».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10. «Кошкин дом» - протопать </w:t>
      </w:r>
      <w:r w:rsidRPr="00B84974">
        <w:rPr>
          <w:rFonts w:ascii="Times New Roman" w:eastAsia="Calibri" w:hAnsi="Times New Roman" w:cs="Times New Roman"/>
          <w:sz w:val="28"/>
          <w:szCs w:val="28"/>
        </w:rPr>
        <w:t>ритм на каждый слог. Приведенное выше будет выглядеть так: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Шаг, шаг, </w:t>
      </w:r>
      <w:proofErr w:type="spellStart"/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>, шаг.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-гом,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-гом, шаг.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, шаг,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-гом, шаг.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lastRenderedPageBreak/>
        <w:t>Бе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-гом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>, шаг, бегом, шаг.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11. Группа делится на 2 части - декламируем «Кошкин дом» и шагаем: одна половина – метр (тольк</w:t>
      </w:r>
      <w:r w:rsidRPr="00B84974">
        <w:rPr>
          <w:rFonts w:ascii="Times New Roman" w:eastAsia="Calibri" w:hAnsi="Times New Roman" w:cs="Times New Roman"/>
          <w:sz w:val="28"/>
          <w:szCs w:val="28"/>
        </w:rPr>
        <w:t>о на сильные и слабые доли), другая – ритм (на каждый слог).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12. Прохлопать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тоже самое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13. Можно простучать на барабане (на стуле, на крышке стола, по полу и т.д.), прогреметь погремушкой и т.п.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Прохлопать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и прошагать одновременно.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15. Ходьба.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Сначала обычная маршировка, затем на «раз» – шаг вперед, на «два – три» – два шага на месте.</w:t>
      </w:r>
      <w:proofErr w:type="gramEnd"/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Упражнение на развитие координации, а также чувства темпа и ритма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На один шаг – два хлопка и наоборот. Стараться выполнять движения плавно, ритмично.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У</w:t>
      </w:r>
      <w:r w:rsidRPr="00B84974">
        <w:rPr>
          <w:rFonts w:ascii="Times New Roman" w:eastAsia="Calibri" w:hAnsi="Times New Roman" w:cs="Times New Roman"/>
          <w:sz w:val="28"/>
          <w:szCs w:val="28"/>
        </w:rPr>
        <w:t>пражнение «Веселые ножки» на развитие чувства ритма и моторики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Ученик сидит на стуле, спина прямая, руки на поясе, ноги согнуты под углом 90°. Под музыку выставляет одну ногу вперед на пятку, затем на носок и приставляет в исходное положение, делая поочере</w:t>
      </w:r>
      <w:r w:rsidRPr="00B84974">
        <w:rPr>
          <w:rFonts w:ascii="Times New Roman" w:eastAsia="Calibri" w:hAnsi="Times New Roman" w:cs="Times New Roman"/>
          <w:sz w:val="28"/>
          <w:szCs w:val="28"/>
        </w:rPr>
        <w:t>дно ногами 3 притопа. Затем повторить с другой ноги. Важно следить за ритмичностью исполнения. Упражнение можно выполнять под музыку.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Занимательное упражнение «Раз, два – острова» для развития чувства ритма.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Положить на стол руки ладонями вниз. Чуть-чуть п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одобрать к себе пальцы. Тихо похлопать всеми пальцами по столу. Можно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простучать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таким образом имена знакомых ребят, названия зверей, птиц, деревьев.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А теперь прочитать считалку и простучать ее ритмический рисунок по столу.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Левая рука Правая рука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Раз, два </w:t>
      </w:r>
      <w:r w:rsidRPr="00B84974">
        <w:rPr>
          <w:rFonts w:ascii="Times New Roman" w:eastAsia="Calibri" w:hAnsi="Times New Roman" w:cs="Times New Roman"/>
          <w:sz w:val="28"/>
          <w:szCs w:val="28"/>
        </w:rPr>
        <w:t>- ост-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Три, че -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ты-ре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- мы при-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плы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-ли.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Пять, шесть - </w:t>
      </w:r>
      <w:proofErr w:type="spellStart"/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схо-дим</w:t>
      </w:r>
      <w:proofErr w:type="spellEnd"/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здесь.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Семь,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во-семь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- сколь-ко со-сен!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lastRenderedPageBreak/>
        <w:t>Де-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вять</w:t>
      </w:r>
      <w:proofErr w:type="spellEnd"/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>, де-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сять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- я в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пу-ти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Обе руки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До-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счи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-тал до де -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Ритмический диалог с учеником - "разговариваем" стуком - побуждаем отвечать фразой той же длины, темпа, характера, но другого рисунка. Подобные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ритмические упражнения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можно проводить на каждом уроке, отводить им по 5-10 минут. Например, игра "Эхо":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Игра «Э</w:t>
      </w:r>
      <w:r w:rsidRPr="00B84974">
        <w:rPr>
          <w:rFonts w:ascii="Times New Roman" w:eastAsia="Calibri" w:hAnsi="Times New Roman" w:cs="Times New Roman"/>
          <w:sz w:val="28"/>
          <w:szCs w:val="28"/>
        </w:rPr>
        <w:t>хо наоборот»: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Усвоив через игры, что музыка имеет свой ритм и темп, ученик должен понять, что музыка живая, потому что у нее есть метр. Лучше всего метр воспринимается как "пульс", шаги в умеренном движении. Метр это чередование опорных и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неопорных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звуков.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Подобно дыханию, сердцебиению - музыка, как бы равномерно пульсирует, в ней постоянно сменяются моменты напряжения и спада. Моменты напряжения - это сильные доли, спада - слабые. Если музыкальное произведение это дом, то такты это его комнаты, причем все 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одного размера. Такт - отрезок музыки от одной сильной доли до другой. Ритм, метр, темп не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расторжимы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. Цель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ритмических упражнений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- познакомить со сложными ритмическими фигурами, подготовить к исполнению сложных пьес.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Общепринятую схему длительностей можн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о дать после выполнения простых ритмических упражнений. На занятиях детям предложить следующие ситуации: «Если человек пожилой, ходит медленно,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как у него бьется сердце, какой у него пульс? Если один человек идет спокойно, а другой бежит, как стучит у н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их пульс: в одном темпе или по-разному?» Учитель играет произведения, а ребенок стучит "пульс", затем – записывает. 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Новая игра: Мама гуляет с малышом, у мамы шаги большие, а у малыша шагов в 2 раза больше. Вот пришел с работы папа и тоже решил прогулятьс</w:t>
      </w:r>
      <w:r w:rsidRPr="00B84974">
        <w:rPr>
          <w:rFonts w:ascii="Times New Roman" w:eastAsia="Calibri" w:hAnsi="Times New Roman" w:cs="Times New Roman"/>
          <w:sz w:val="28"/>
          <w:szCs w:val="28"/>
        </w:rPr>
        <w:t>я со своей семьей. Но у папы шаги очень большие, он идет медленно.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Можно ребенку предложить самому написать ритмические схемы для любых игрушек или персонажей сказок. Получится игра «Чьи это шаги?» Ребенок </w:t>
      </w:r>
      <w:proofErr w:type="gramStart"/>
      <w:r w:rsidRPr="00B84974">
        <w:rPr>
          <w:rFonts w:ascii="Times New Roman" w:eastAsia="Calibri" w:hAnsi="Times New Roman" w:cs="Times New Roman"/>
          <w:sz w:val="28"/>
          <w:szCs w:val="28"/>
        </w:rPr>
        <w:t>объясняет</w:t>
      </w:r>
      <w:proofErr w:type="gram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кто идет, приближается или уходит. Особ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ое внимание следует уделить правильности графического прочтения ритма. Необходимо закрепить временное: метрическое, зрительное и слуховое восприятие. Обязательно объяснить учащемуся, что при записи нот расстояние между </w:t>
      </w:r>
      <w:r w:rsidRPr="00B849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ними зависит от их длительности. Уже </w:t>
      </w:r>
      <w:r w:rsidRPr="00B84974">
        <w:rPr>
          <w:rFonts w:ascii="Times New Roman" w:eastAsia="Calibri" w:hAnsi="Times New Roman" w:cs="Times New Roman"/>
          <w:sz w:val="28"/>
          <w:szCs w:val="28"/>
        </w:rPr>
        <w:t>на первых уроках ребенок может усвоить 4 ритмических единицы: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Благодаря образности этот прием хорошо усваивается детьми. Вообще в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донотном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периоде дети усваивают 10 ритмических единиц: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Из этих ритмических карточек можно составлять различные варианты ритмич</w:t>
      </w:r>
      <w:r w:rsidRPr="00B84974">
        <w:rPr>
          <w:rFonts w:ascii="Times New Roman" w:eastAsia="Calibri" w:hAnsi="Times New Roman" w:cs="Times New Roman"/>
          <w:sz w:val="28"/>
          <w:szCs w:val="28"/>
        </w:rPr>
        <w:t>еских рисунков.</w:t>
      </w: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</w:p>
    <w:p w:rsid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</w:p>
    <w:p w:rsidR="00B84974" w:rsidRPr="00B84974" w:rsidRDefault="00B84974" w:rsidP="00B84974">
      <w:pPr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84974">
        <w:rPr>
          <w:rFonts w:ascii="Times New Roman" w:hAnsi="Times New Roman" w:cs="Times New Roman"/>
          <w:b/>
          <w:sz w:val="28"/>
          <w:szCs w:val="28"/>
        </w:rPr>
        <w:t>V. Заключение.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Приведенные выше игры и упражнения служат прекрасным дополнением к занятиям по специальности в классе баяна. Они позволяют проводить уроки легко, «на одном дыхании», не утомительно и полезно для ребенка.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Упражнения можно варьировать в зависимости от индивидуальных особенностей каждого ребенка, применяя творческий подход и особое внимание к ученику.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B84974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</w:p>
    <w:p w:rsidR="00654125" w:rsidRPr="00B84974" w:rsidRDefault="00B8497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849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bookmarkEnd w:id="0"/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Алексеев И.Д. Методика преподавания игры на баяне. М.: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ГосМузИздат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., 1961.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Волкова Г. </w:t>
      </w:r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А. Логопедическая ритмика. М.: </w:t>
      </w: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>, 2002.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Паньков О. О работе баяниста над ритмом. М.: Музыка, 1986.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r w:rsidRPr="00B84974">
        <w:rPr>
          <w:rFonts w:ascii="Times New Roman" w:eastAsia="Calibri" w:hAnsi="Times New Roman" w:cs="Times New Roman"/>
          <w:sz w:val="28"/>
          <w:szCs w:val="28"/>
        </w:rPr>
        <w:t>Самойлов Д. 15 уроков игры на баяне. М.: Кифара, 1998.</w:t>
      </w:r>
    </w:p>
    <w:p w:rsidR="00654125" w:rsidRPr="00B84974" w:rsidRDefault="00B8497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4974">
        <w:rPr>
          <w:rFonts w:ascii="Times New Roman" w:eastAsia="Calibri" w:hAnsi="Times New Roman" w:cs="Times New Roman"/>
          <w:sz w:val="28"/>
          <w:szCs w:val="28"/>
        </w:rPr>
        <w:t>Франио</w:t>
      </w:r>
      <w:proofErr w:type="spellEnd"/>
      <w:r w:rsidRPr="00B84974">
        <w:rPr>
          <w:rFonts w:ascii="Times New Roman" w:eastAsia="Calibri" w:hAnsi="Times New Roman" w:cs="Times New Roman"/>
          <w:sz w:val="28"/>
          <w:szCs w:val="28"/>
        </w:rPr>
        <w:t xml:space="preserve"> Г. Роль ритмики в эстетическом воспитании детей. М.: Советский композитор, 1989.</w:t>
      </w:r>
    </w:p>
    <w:sectPr w:rsidR="00654125" w:rsidRPr="00B8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125"/>
    <w:rsid w:val="00654125"/>
    <w:rsid w:val="00B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2018-05-16T10:41:00Z</cp:lastPrinted>
  <dcterms:created xsi:type="dcterms:W3CDTF">2018-05-16T10:33:00Z</dcterms:created>
  <dcterms:modified xsi:type="dcterms:W3CDTF">2018-05-16T10:42:00Z</dcterms:modified>
</cp:coreProperties>
</file>