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4" w:rsidRDefault="00902954" w:rsidP="00902954">
      <w:pPr>
        <w:pStyle w:val="a3"/>
        <w:shd w:val="clear" w:color="auto" w:fill="FFFFFF"/>
        <w:spacing w:after="175" w:line="263" w:lineRule="atLeast"/>
        <w:jc w:val="center"/>
        <w:rPr>
          <w:rFonts w:ascii="Verdana" w:hAnsi="Verdana"/>
          <w:b/>
          <w:bCs/>
          <w:color w:val="000000"/>
        </w:rPr>
      </w:pPr>
      <w:r>
        <w:rPr>
          <w:b/>
          <w:bCs/>
          <w:caps/>
        </w:rPr>
        <w:t>Современные проблемы образования глазами педагога.</w:t>
      </w:r>
      <w:r>
        <w:rPr>
          <w:rFonts w:ascii="Verdana" w:hAnsi="Verdana"/>
          <w:b/>
          <w:bCs/>
          <w:color w:val="000000"/>
        </w:rPr>
        <w:t xml:space="preserve"> </w:t>
      </w:r>
    </w:p>
    <w:p w:rsidR="00902954" w:rsidRDefault="00902954" w:rsidP="00902954">
      <w:pPr>
        <w:pStyle w:val="a3"/>
        <w:shd w:val="clear" w:color="auto" w:fill="FFFFFF"/>
        <w:spacing w:after="175" w:line="263" w:lineRule="atLeast"/>
        <w:jc w:val="center"/>
        <w:rPr>
          <w:rFonts w:ascii="Verdana" w:hAnsi="Verdana"/>
          <w:color w:val="000000"/>
          <w:sz w:val="28"/>
          <w:szCs w:val="28"/>
        </w:rPr>
      </w:pPr>
    </w:p>
    <w:p w:rsidR="00902954" w:rsidRDefault="00902954" w:rsidP="00902954">
      <w:pPr>
        <w:ind w:left="709" w:firstLine="709"/>
        <w:jc w:val="center"/>
        <w:rPr>
          <w:b/>
          <w:bCs/>
          <w:caps/>
          <w:sz w:val="28"/>
          <w:szCs w:val="28"/>
        </w:rPr>
      </w:pPr>
    </w:p>
    <w:p w:rsidR="00902954" w:rsidRDefault="00902954" w:rsidP="0090295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Основные перспективы развития России связаны с использованием новейших технологий и людьми, способными не только их применять, но и продуцировать.</w:t>
      </w:r>
      <w:r>
        <w:rPr>
          <w:sz w:val="28"/>
          <w:szCs w:val="28"/>
        </w:rPr>
        <w:t xml:space="preserve"> Все наши мысли устремлены в будущее, но любое дерево, растущее вверх, получает силу от корней. Так и мы, чтобы достичь намеченных глобальных целей, должны знать своё прошлое, потому что «без прошлого нет будущего». Обращение к вековому опыту народа, к его духовному наследию приобретает в наше время не меньшее значение, чем острейшие экологические проблемы сохранения природных богатств, экологического равновесия.</w:t>
      </w:r>
    </w:p>
    <w:p w:rsidR="00902954" w:rsidRDefault="00902954" w:rsidP="0090295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Русская история складывалась веками, и она обладает глубокой преемственностью. Шагнуть вперед можно лишь тогда, когда нога отталкивается от чего-то, движение же от ничего  невозможно. Многие беды в прошлом и настоящем случаются из-за безоглядного разрушения традиционной культуры, неприятия давнего. На него нужно взглянуть, познать его и взять лучшее. Иначе мы будем разрушителями, отшатнувшимися от своих традиций, сотворившими многочисленные беды и творящие новые. Если мы хотим познать прошлое таким, какое оно было на самом деле, то надо выработать стремление изучить народную жизнь изнутри, представить ее как бы с  позиции носителя русской народной культуры. А для этого мы должны знать историю нашей страны.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Изучение истории России - приоритетный фактор формирования национального самосознания и гражданской ответственности. На уроках истории учитель должен организовать познавательную, творческую, исследовательскую деятельность обучающихся таким образом, чтобы дать им почувствовать духовное напряжение бытия, тем самым показать человека как носителя социальных качеств и субъекта диалога разных поколений людей.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Задачей современного образования является развитие творческого потенциала личности учащегося с использованием современных образовательных технологий - это и является предметом моего исследования.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Проблемой моего исследования,  как учителя истории  - поиск новых форм, методов, технологий обучения, развития и воспитания, позволяющих решать главную задачу образовательной политики России - обеспечение качества образования в соответствии с потребностями личности, общества, государства.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Гипотезой моего исследования является утверждение-знание возрастных особенностей учащихся, фактических основ современного урока, владение методиками их организации позволяют создавать атмосферу психологического комфорта, целенаправленно конструировать различные по своей структуре и назначению уроки, для которых характерны быстрый темп, </w:t>
      </w:r>
      <w:r>
        <w:rPr>
          <w:snapToGrid w:val="0"/>
          <w:sz w:val="28"/>
          <w:szCs w:val="28"/>
        </w:rPr>
        <w:lastRenderedPageBreak/>
        <w:t>разнообразие используемых приемов и методов, содержательность, активность учащихся. Для этого необходимо  поддерживать эмоционально-психологический настрой, основанный на уважении и терпимости всех участников образовательного процесса.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Педагогическую деятельность, на мой взгляд, учитель истории  должен направлять на решение приоритетных задач системы образования. В условиях вариативного образовательного процесса первостепенное условие для развития ребенка, органичная среда для детства - образование во всех его формах и видах, и особенно школьное, связанное с самым продолжительным и ответственным этапом в жизни каждого ребенка.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Выход из системы подчинения и осуществление субъект - субъект отношений в педагогическом направлении.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Проводя в жизнь системн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деятельностный</w:t>
      </w:r>
      <w:proofErr w:type="spellEnd"/>
      <w:r>
        <w:rPr>
          <w:snapToGrid w:val="0"/>
          <w:sz w:val="28"/>
          <w:szCs w:val="28"/>
        </w:rPr>
        <w:t xml:space="preserve"> подход к обеспечению планируемых результатов  освоения обучающихся учебной программы по истории и обществознанию в условиях реализации ФГОС ООО мне, как учителю истории, необходимо:</w:t>
      </w:r>
    </w:p>
    <w:p w:rsidR="00902954" w:rsidRDefault="00902954" w:rsidP="0090295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стимулировать жизненные силы учащихся, обеспечивать </w:t>
      </w:r>
      <w:proofErr w:type="spellStart"/>
      <w:r>
        <w:rPr>
          <w:snapToGrid w:val="0"/>
          <w:sz w:val="28"/>
          <w:szCs w:val="28"/>
        </w:rPr>
        <w:t>здоровьесберегающие</w:t>
      </w:r>
      <w:proofErr w:type="spellEnd"/>
      <w:r>
        <w:rPr>
          <w:snapToGrid w:val="0"/>
          <w:sz w:val="28"/>
          <w:szCs w:val="28"/>
        </w:rPr>
        <w:t xml:space="preserve"> условия их учебы во время урока истории и обществознания; (Например, постоянная  смена видов деятельности на уроке, использование компьютера на учебном занятии не более 15 минут, даже в школе 3 ступени.)</w:t>
      </w:r>
    </w:p>
    <w:p w:rsidR="00902954" w:rsidRDefault="00902954" w:rsidP="00902954">
      <w:pPr>
        <w:widowControl w:val="0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предоставлять учащимся право выбирать способ восприятия,           переработки учебной информации:</w:t>
      </w:r>
    </w:p>
    <w:p w:rsidR="00902954" w:rsidRDefault="00902954" w:rsidP="00902954">
      <w:pPr>
        <w:widowControl w:val="0"/>
        <w:numPr>
          <w:ilvl w:val="0"/>
          <w:numId w:val="1"/>
        </w:numPr>
        <w:tabs>
          <w:tab w:val="clear" w:pos="1260"/>
          <w:tab w:val="num" w:pos="1800"/>
        </w:tabs>
        <w:ind w:left="18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устно, письменно, вербально;</w:t>
      </w:r>
    </w:p>
    <w:p w:rsidR="00902954" w:rsidRDefault="00902954" w:rsidP="00902954">
      <w:pPr>
        <w:widowControl w:val="0"/>
        <w:numPr>
          <w:ilvl w:val="0"/>
          <w:numId w:val="1"/>
        </w:numPr>
        <w:tabs>
          <w:tab w:val="clear" w:pos="1260"/>
          <w:tab w:val="num" w:pos="1800"/>
        </w:tabs>
        <w:ind w:left="18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практически, творчески;</w:t>
      </w:r>
    </w:p>
    <w:p w:rsidR="00902954" w:rsidRDefault="00902954" w:rsidP="00902954">
      <w:pPr>
        <w:widowControl w:val="0"/>
        <w:numPr>
          <w:ilvl w:val="0"/>
          <w:numId w:val="1"/>
        </w:numPr>
        <w:tabs>
          <w:tab w:val="clear" w:pos="1260"/>
          <w:tab w:val="num" w:pos="1800"/>
        </w:tabs>
        <w:ind w:left="18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звуковой, предметной, художественной форме;</w:t>
      </w:r>
    </w:p>
    <w:p w:rsidR="00902954" w:rsidRDefault="00902954" w:rsidP="00902954">
      <w:pPr>
        <w:widowControl w:val="0"/>
        <w:numPr>
          <w:ilvl w:val="0"/>
          <w:numId w:val="1"/>
        </w:numPr>
        <w:tabs>
          <w:tab w:val="clear" w:pos="1260"/>
          <w:tab w:val="num" w:pos="1800"/>
        </w:tabs>
        <w:ind w:left="18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индивидуально или во взаимодействии с товарищами;</w:t>
      </w:r>
    </w:p>
    <w:p w:rsidR="00902954" w:rsidRDefault="00902954" w:rsidP="0090295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активизировать поисковую исследовательскую деятельность учащихся как самостоятельно, так и методами социального партнерства. (Например, экспедиция в </w:t>
      </w:r>
      <w:proofErr w:type="spellStart"/>
      <w:r>
        <w:rPr>
          <w:snapToGrid w:val="0"/>
          <w:sz w:val="28"/>
          <w:szCs w:val="28"/>
        </w:rPr>
        <w:t>Суджанский</w:t>
      </w:r>
      <w:proofErr w:type="spellEnd"/>
      <w:r>
        <w:rPr>
          <w:snapToGrid w:val="0"/>
          <w:sz w:val="28"/>
          <w:szCs w:val="28"/>
        </w:rPr>
        <w:t xml:space="preserve"> район село Черкасское </w:t>
      </w:r>
      <w:proofErr w:type="gramStart"/>
      <w:r>
        <w:rPr>
          <w:snapToGrid w:val="0"/>
          <w:sz w:val="28"/>
          <w:szCs w:val="28"/>
        </w:rPr>
        <w:t>-</w:t>
      </w:r>
      <w:proofErr w:type="spellStart"/>
      <w:r>
        <w:rPr>
          <w:snapToGrid w:val="0"/>
          <w:sz w:val="28"/>
          <w:szCs w:val="28"/>
        </w:rPr>
        <w:t>П</w:t>
      </w:r>
      <w:proofErr w:type="gramEnd"/>
      <w:r>
        <w:rPr>
          <w:snapToGrid w:val="0"/>
          <w:sz w:val="28"/>
          <w:szCs w:val="28"/>
        </w:rPr>
        <w:t>оречное</w:t>
      </w:r>
      <w:proofErr w:type="spellEnd"/>
      <w:r>
        <w:rPr>
          <w:snapToGrid w:val="0"/>
          <w:sz w:val="28"/>
          <w:szCs w:val="28"/>
        </w:rPr>
        <w:t xml:space="preserve"> обучающихся с целью изучения предметов быта и одежды жителей уезда конца 18-нач.19 века, значительно всколыхнул интерес к изучению истории.)</w:t>
      </w:r>
    </w:p>
    <w:p w:rsidR="00902954" w:rsidRDefault="00902954" w:rsidP="0090295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использовать диалог как ведущий метод воспитания, обучения и развития. (Например, выдвинув, проблемную ситуацию можно в значительной степени активизировать познавательную активность школьников.)</w:t>
      </w:r>
    </w:p>
    <w:p w:rsidR="00902954" w:rsidRDefault="00902954" w:rsidP="00902954">
      <w:pPr>
        <w:widowControl w:val="0"/>
        <w:ind w:left="360"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уроках истории в старшей школе, целесообразно использовать многофакторный поход, и с его помощью воспитывать у учащихся гражданственность, национальную идентичность, развивать мировоззренческие убеждения с помощью осмысления ими исторически сложившихся культурных, </w:t>
      </w:r>
      <w:proofErr w:type="spellStart"/>
      <w:r>
        <w:rPr>
          <w:snapToGrid w:val="0"/>
          <w:sz w:val="28"/>
          <w:szCs w:val="28"/>
        </w:rPr>
        <w:t>этнонациональных</w:t>
      </w:r>
      <w:proofErr w:type="spellEnd"/>
      <w:r>
        <w:rPr>
          <w:snapToGrid w:val="0"/>
          <w:sz w:val="28"/>
          <w:szCs w:val="28"/>
        </w:rPr>
        <w:t xml:space="preserve"> традиций, нравственных и социальных, идеологических доктрин. Тогда система работы характеризуется соответствием методов и приемов образовательно-воспитательным, развивающим целям урока, их оптимальностью.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Я считаю, что учителю истории  необходимо на уроках создавать атмосферу интеллектуального напряжения, психологического комфорта, взаимоуважения. А для этого  необходимо,  уважительное отношение к личности ребенка, вера в его способности: не упускать возможности отметить даже самую незначительную удачу "слабого ученика". В этом заключается мое педагогическое кредо учителя: не подавлять личность, а способствовать ее раскрытию. Воспитывать в своих учениках потребность в глубоких и прочных знаниях, осознанном овладении ими, в совершенстве владеть приемами мотивации учебной деятельности.  И как результат  учащиеся  понимают значимость истории, любят этот предмет, на уроке царит атмосфера радости и взаимопонимания, способствующая развитию творчества.  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Я думаю, что учитель истории должен выявлять и развивать у школьников склонности и способности к работе в различных направлениях творческой деятельности, предоставлять </w:t>
      </w:r>
      <w:proofErr w:type="gramStart"/>
      <w:r>
        <w:rPr>
          <w:snapToGrid w:val="0"/>
          <w:sz w:val="28"/>
          <w:szCs w:val="28"/>
        </w:rPr>
        <w:t>обучающимся</w:t>
      </w:r>
      <w:proofErr w:type="gramEnd"/>
      <w:r>
        <w:rPr>
          <w:snapToGrid w:val="0"/>
          <w:sz w:val="28"/>
          <w:szCs w:val="28"/>
        </w:rPr>
        <w:t xml:space="preserve"> возможность выбора работать на разном уровне глубины освоения предмета. Этому способствует применение в практике преподавания проблемных задач, выполнение заданий по хронологии, по проверке усвоения важнейших понятий. На каждом уроке педагог должен  формировать умения сравнивать, проводить хронологические исчисления, делать выводы и обобщения, а также сравнивать однотипные процессы и события истории России и всеобщей истории, различные точки зрения.  И в результате ученики будут уметь использовать источник исторических знаний, а также таблицы, графики и аппликации для обоснования выводов.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 считаю, что необходимо  постоянно, совершенствовать методику проверки знаний и умений учащихся.  Использовать следующие виды и формы проверки: индивидуальную, фронтальную, групповую, практическую и самостоятельную работу, дифференцированные задания. Учитель должен  успешно осваивать современные средства оценки учебных достижений учащихся.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Оптимально использовать свои педагогические возможности для формирования у школьников адекватной самооценки, самоанализа и помогать детям, накопить опыт на основе исторических знаний для самопознания.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Творчески подходя к урокам, учитель истории воспитывает патриотизм, уважение к истории и традициям нашей Родины, к правам и свободам человека, демократическим принципам общественной жизни.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proofErr w:type="gramStart"/>
      <w:r>
        <w:rPr>
          <w:snapToGrid w:val="0"/>
          <w:sz w:val="28"/>
          <w:szCs w:val="28"/>
        </w:rPr>
        <w:t>И тогда выпускники не только знают важнейшие достижения культуры и системы ценностей, сформировавшиеся в ходе исторического развития, но и смело демонстрируют понимание исторических причин, исторического значения событий и явлений современной жизни, высказывают собственные суждения об историческом наследии народов России и мира, используют знания об их историческом пути и традициях в общении  с людьми другой культуры, национальной и религиозной принадлежности, толерантно</w:t>
      </w:r>
      <w:proofErr w:type="gramEnd"/>
      <w:r>
        <w:rPr>
          <w:snapToGrid w:val="0"/>
          <w:sz w:val="28"/>
          <w:szCs w:val="28"/>
        </w:rPr>
        <w:t xml:space="preserve"> относятся к представителям поликультурного, </w:t>
      </w:r>
      <w:proofErr w:type="spellStart"/>
      <w:r>
        <w:rPr>
          <w:snapToGrid w:val="0"/>
          <w:sz w:val="28"/>
          <w:szCs w:val="28"/>
        </w:rPr>
        <w:t>полиэтнического</w:t>
      </w:r>
      <w:proofErr w:type="spellEnd"/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lastRenderedPageBreak/>
        <w:t>многоконфессионального</w:t>
      </w:r>
      <w:proofErr w:type="spellEnd"/>
      <w:r>
        <w:rPr>
          <w:snapToGrid w:val="0"/>
          <w:sz w:val="28"/>
          <w:szCs w:val="28"/>
        </w:rPr>
        <w:t xml:space="preserve"> общества.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Я считаю важным, что в результате изучения истории ученики приобретают знания о  фактах, процессах, явлениях отечественной и всемирной истории, могут дать оценки современным версиям и трактовкам важнейших проблем, особенностям исторического пути России, её роли в мировом сообществе, исторической обусловленности современных общественных процессов. Школьники умеют проводить поиск исторической информации в источниках разного типа, анализировать её в разных знаковых системах (текст, карта, таблица, схема, </w:t>
      </w:r>
      <w:proofErr w:type="spellStart"/>
      <w:r>
        <w:rPr>
          <w:snapToGrid w:val="0"/>
          <w:sz w:val="28"/>
          <w:szCs w:val="28"/>
        </w:rPr>
        <w:t>аудивизуальный</w:t>
      </w:r>
      <w:proofErr w:type="spellEnd"/>
      <w:r>
        <w:rPr>
          <w:snapToGrid w:val="0"/>
          <w:sz w:val="28"/>
          <w:szCs w:val="28"/>
        </w:rPr>
        <w:t xml:space="preserve"> ряд), различать факты и мнения, исторические описания и исторические объяснения. Ученики умеют устанавливать причинно-следственные связи между явлениями, пространственные и временные рамки исторических процессов и явлений; участвовать в дискуссиях по историческим проблемам; формулировать собственную позицию по обсуждаемым вопросам, используя для аргументации исторические сведения; представлять результаты изучения исторического материала в формах конспекта, реферата, рецензии.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достижения данного результата, каждый учитель должен стремиться к тому, чтобы его уроки были уроками интеллектуального труда, совместного поиска решения, когда учитель помогает формировать свою  точку зрения, поддерживая инициативу учащихся. Привлекая к работе весь класс, давать возможность каждому ученику высказать свое мнение и ощутить удовлетворение от своей деятельности. 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Данные уроки помогают школьникам освоить на уровне функциональной грамотности систему знаний по предмету, необходимую для социальной адаптации в обществе, основных социальных ролях; позитивно оцениваемых обществом качествах личности, позволяющих успешно взаимодействовать в социальной среде, сферах человеческой деятельности; способах регулирования общественных отношений; механизмах реализации и защиты, прав человека и гражданина. Содержание изучаемого материала соответствует учебным возможностям и индивидуальным особенностям данного класса, и направлено на то, чтобы затронуть личностные качества каждого ученика. Основной исторический материал усваивается </w:t>
      </w:r>
      <w:proofErr w:type="gramStart"/>
      <w:r>
        <w:rPr>
          <w:snapToGrid w:val="0"/>
          <w:sz w:val="28"/>
          <w:szCs w:val="28"/>
        </w:rPr>
        <w:t>обучающимися</w:t>
      </w:r>
      <w:proofErr w:type="gramEnd"/>
      <w:r>
        <w:rPr>
          <w:snapToGrid w:val="0"/>
          <w:sz w:val="28"/>
          <w:szCs w:val="28"/>
        </w:rPr>
        <w:t xml:space="preserve"> на уроке, а методика организации домашнего задания способствует снижению перегрузок, учету индивидуальных склонностей и желаний учеников. Оптимально использовать дифференцированные домашние задания, вариативные задания на выбор учащихся, мотивированные домашние задания, способствующие пробуждению любознательности, усовершенствованию навыков.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Я, как учитель истории и обществознания, в практике преподавания сочетаю на уроках разные источники знаний и приемов организации познавательной деятельности учащихся: беседу, составление плана, таблиц, анализ документов, чтение текстов учебника, дополнительной литературы, что позволяет мне использовать познавательные задания репродуктивного, исследовательского, частично поискового, проблемного характера. Преобладающий уровень познавательной самостоятельности учащихся на </w:t>
      </w:r>
      <w:r>
        <w:rPr>
          <w:snapToGrid w:val="0"/>
          <w:sz w:val="28"/>
          <w:szCs w:val="28"/>
        </w:rPr>
        <w:lastRenderedPageBreak/>
        <w:t>уроках - преобразующий (придающий содержание новым формам), творческо-поисковый (включающий в себя поиск способов, результатов деятельности, не подсказанных учителем).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Важнейшим источником знаний на уроках истории являются исторические документы, которые дают емкое, четкое, яркое представление о событиях. Документы дают информацию для организации исследовательской деятельности учащихся.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этим  использование  ориентированного, диалогового и рефлексивного подходов позволяет получить в организации учебной деятельности школьников наилучший результат.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Хорошо организованный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деятельностью учеников позволяет оценивать полученные знания, умения и навыки, вовремя оказывать необходимую помощь, добиваться поставленных целей. Но проводить  контроль необходимо систематически на протяжении всего курса обучения, используя  различные методы.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проведением Единого Государственного экзамена, тестовая проверка знаний получила в последние годы очень широкое распространение. Поэтому на уроках истории, обществознания и права этому виду контроля нужно уделять самое пристальное внимание. Тесты лучше использовать по каждой теме курса на основе материала, изучаемого в течение учебного года. Они подразделяются на несколько видов: тематические, логические, творческие. Тестовые ответы очень быстро обрабатываются, в том числе и с помощью компьютерных технологий. Дифференцирующие силы используемых тестовых заданий, в свою очередь, направляются на обеспечение надежной дифференциации уровня подготовленности различных учащихся и их индивидуальных особенностей.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Основным достоинством тестового контроля знаний, я считаю, является объективность и независимость от воздействий, которые присутствуют при других способах контроля знаний. Эта форма работы готовит учащихся к сдаче Единого Государственного экзамена.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Педагогу нужно ставить цель научить учеников работать самостоятельно, заниматься самообразованием.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Работа   над   темой   «Исследовательская   деятельность   учащихся   на уроках    истории    и    обществознания     как    средство    саморазвития    и самореализации личности» позволяет мне привить  учащимся   навык исследования как универсального способа освоения действительности через повышение мотивации к учебной деятельности и активизации личностной позиции, основой которых является приобретение субъективно новых знаний, которые являются личностно значимыми для конкретного учащегося.</w:t>
      </w:r>
      <w:proofErr w:type="gramEnd"/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Нормами исследовательской деятельности учащихся являются: необходимость доказательности и обоснования позиции, данных способов достижения результатов исследования; необходимость постоянной проверки результатов, адекватности их практической реализации.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Большое внимание в своей работе необходимо уделять организации проблемного обучения, которое направлено на развитие у учащихся </w:t>
      </w:r>
      <w:r>
        <w:rPr>
          <w:snapToGrid w:val="0"/>
          <w:sz w:val="28"/>
          <w:szCs w:val="28"/>
        </w:rPr>
        <w:lastRenderedPageBreak/>
        <w:t xml:space="preserve">познавательных процессов и их творческой активности. Одной из технологий моделирования проблемного обучения является метод проектов. Работа над проектом начинается с попыток учащихся описать в форме изложения ситуацию, в которой надо решить предложенные проблемы. Работа по каждому проекту предусматривает  предварительное инструктирование групп учащихся; индивидуальные задания, чтение исторических источников и изучение библиографии для понимания темы, стимулирование исследовательской деятельности. </w:t>
      </w:r>
      <w:proofErr w:type="gramStart"/>
      <w:r>
        <w:rPr>
          <w:snapToGrid w:val="0"/>
          <w:sz w:val="28"/>
          <w:szCs w:val="28"/>
        </w:rPr>
        <w:t>Внимание учащихся на таких уроках активизируется, восприятие оказывается чрезвычайно продуктивным, а сила запоминания высокой.</w:t>
      </w:r>
      <w:proofErr w:type="gramEnd"/>
      <w:r>
        <w:rPr>
          <w:snapToGrid w:val="0"/>
          <w:sz w:val="28"/>
          <w:szCs w:val="28"/>
        </w:rPr>
        <w:t xml:space="preserve"> Иначе говоря, познавательные и исследовательские процессы достигают высокой степени активности, и обучение оказывается несравненно более эффективным.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практике своей работы лучше всего  использовать информационные технологии: аудио, кино, видео, компьютер, интерактивные карты, </w:t>
      </w:r>
      <w:proofErr w:type="spellStart"/>
      <w:r>
        <w:rPr>
          <w:snapToGrid w:val="0"/>
          <w:sz w:val="28"/>
          <w:szCs w:val="28"/>
        </w:rPr>
        <w:t>флэш</w:t>
      </w:r>
      <w:proofErr w:type="spellEnd"/>
      <w:r>
        <w:rPr>
          <w:snapToGrid w:val="0"/>
          <w:sz w:val="28"/>
          <w:szCs w:val="28"/>
        </w:rPr>
        <w:t xml:space="preserve"> - задания, которые позволяют осуществлять более качественную подготовку учащихся. Характерными особенностями учебного процесса, основывающегося на новых информационных, в том числе компьютерных технологиях, являются: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  системная    связь    с    существующими    технологиями    обучения, органичное включение в традиционные формы урока;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  проведение   учебной   работы   с   использованием   </w:t>
      </w:r>
      <w:proofErr w:type="spellStart"/>
      <w:r>
        <w:rPr>
          <w:snapToGrid w:val="0"/>
          <w:sz w:val="28"/>
          <w:szCs w:val="28"/>
        </w:rPr>
        <w:t>мультимедийной</w:t>
      </w:r>
      <w:proofErr w:type="spellEnd"/>
      <w:r>
        <w:rPr>
          <w:snapToGrid w:val="0"/>
          <w:sz w:val="28"/>
          <w:szCs w:val="28"/>
        </w:rPr>
        <w:t xml:space="preserve"> обучающей    системы,    демонстрируемой    и    управляемой    с    помощью интерактивных устройств;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использование сетевых технологий и ресурсов Интернет, позволяющих решать задачи на принципиально новом информационном уровне.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силу своих психолого-возрастных особенностей учащимся гораздо легче усваивать материал, преподанный в аудиовизуальной и интерактивной форме, нежели в абстрактно-текстовой. Кроме того, переключение уровней восприятия позволяет максимально долго удерживать внимание учеников на предмете обучения, избегая перенапряжения в ходе урока. Информация, продублированная через различные сенсорные пути, через текст, видео, графику и звук, усваивается лучше и сохраняется гораздо дольше, согласно теории ассоциативного запоминания.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Использование информационных технологий позволяет  мне повысить качество обучения, сделать его более динамичным, интересным решать несколько задач </w:t>
      </w:r>
      <w:proofErr w:type="gramStart"/>
      <w:r>
        <w:rPr>
          <w:snapToGrid w:val="0"/>
          <w:sz w:val="28"/>
          <w:szCs w:val="28"/>
        </w:rPr>
        <w:t xml:space="preserve">( </w:t>
      </w:r>
      <w:proofErr w:type="gramEnd"/>
      <w:r>
        <w:rPr>
          <w:snapToGrid w:val="0"/>
          <w:sz w:val="28"/>
          <w:szCs w:val="28"/>
        </w:rPr>
        <w:t xml:space="preserve">наглядность, доступность, индивидуальность, контроль). Это активизирует учебно-познавательную и исследовательскую деятельность учащихся и позволяет осуществлять личностно- ориентированный, дифференцированный подход к каждому ученику. В организации исследовательской деятельности учащиеся используют ресурсы Интернета как: источник получения информации; способ общения с партнерами-единомышленниками; инструмент участия в сетевых проектах.                                        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 добиваюсь, чтобы мои уроки были уроками интеллектуального труда, совместного поиска решения, когда учитель формирует свою точку зрения, поддерживает инициативу учащихся. Привлекая к работе весь класс, </w:t>
      </w:r>
      <w:r>
        <w:rPr>
          <w:snapToGrid w:val="0"/>
          <w:sz w:val="28"/>
        </w:rPr>
        <w:lastRenderedPageBreak/>
        <w:t xml:space="preserve">даю возможность каждому ученику высказать свое мнение и ощутить удовлетворение от своей деятельности. 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моей системе работы различные типы уроков, например, урок изучения нового материала, урок обсуждения нового материала, подготовленного учащимися самостоятельно; комбинированный урок; урок применения знаний и формирования умений и навыков учащихся; урок обобщения или повторительно-обобщающий; урок проверки и учета знаний и умений учеников. Данные уроки помогают школьникам освоить на уровне функциональной грамотности систему знаний по предмету, необходимую для социальной адаптации: об обществе, основных социальных ролях; позитивно оцениваемых обществом качествах личности, позволяющих успешно взаимодействовать в социальной среде, сферах человеческой деятельности; способах регулирования общественных отношений; механизмах реализации и защиты прав человека и гражданина. Содержание изучаемого материала соответствует учебным возможностям и индивидуальным особенностям данного класса, направлено на то, чтобы затронуть личностные качества каждого ученика. Основной исторический материал усваивается </w:t>
      </w:r>
      <w:proofErr w:type="gramStart"/>
      <w:r>
        <w:rPr>
          <w:snapToGrid w:val="0"/>
          <w:sz w:val="28"/>
        </w:rPr>
        <w:t>обучающимися</w:t>
      </w:r>
      <w:proofErr w:type="gramEnd"/>
      <w:r>
        <w:rPr>
          <w:snapToGrid w:val="0"/>
          <w:sz w:val="28"/>
        </w:rPr>
        <w:t xml:space="preserve"> на уроке, а методика организации домашнего задания способствует снижению перегрузок, учету индивидуальных склонностей и желаний учеников. </w:t>
      </w:r>
      <w:proofErr w:type="gramStart"/>
      <w:r>
        <w:rPr>
          <w:snapToGrid w:val="0"/>
          <w:sz w:val="28"/>
        </w:rPr>
        <w:t>Я, как учитель истории и обществознания, в практике преподавания широко использую карту, картины (событийные и психологические), портреты, карикатуры, иллюстрации, аппликации, видеофильмы.</w:t>
      </w:r>
      <w:proofErr w:type="gramEnd"/>
      <w:r>
        <w:rPr>
          <w:snapToGrid w:val="0"/>
          <w:sz w:val="28"/>
        </w:rPr>
        <w:t xml:space="preserve"> Сочетание на уроках разных источников знаний и приемов организации познавательной деятельности учащихся: беседа, составление плана, таблиц, анализ документов, чтение текстов учебника, дополнительной литературы и т.д., позволяет мне использовать познавательные задания репродуктивного, исследовательского, частично поискового, проблемного характера.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 использую </w:t>
      </w:r>
      <w:proofErr w:type="spellStart"/>
      <w:r>
        <w:rPr>
          <w:snapToGrid w:val="0"/>
          <w:sz w:val="28"/>
        </w:rPr>
        <w:t>мультимедийную</w:t>
      </w:r>
      <w:proofErr w:type="spellEnd"/>
      <w:r>
        <w:rPr>
          <w:snapToGrid w:val="0"/>
          <w:sz w:val="28"/>
        </w:rPr>
        <w:t xml:space="preserve"> систему для иллюстрирования некоторых тем, вопросов в ходе урока</w:t>
      </w:r>
    </w:p>
    <w:p w:rsidR="00902954" w:rsidRDefault="00902954" w:rsidP="00902954">
      <w:pPr>
        <w:pStyle w:val="a4"/>
        <w:ind w:left="0" w:firstLine="720"/>
        <w:jc w:val="both"/>
      </w:pPr>
      <w:r>
        <w:t xml:space="preserve">Одна из задач современного школьного исторического образования </w:t>
      </w:r>
      <w:proofErr w:type="gramStart"/>
      <w:r>
        <w:t>-н</w:t>
      </w:r>
      <w:proofErr w:type="gramEnd"/>
      <w:r>
        <w:t>аучить школьника ориентироваться в огромном потоке информации. Научить лишь на уроке истории и обществознания просто невозможно, поэтому я стараюсь  организовать внеурочную деятельность учащихся по предмету. Во внеурочной работе ставлю перед собой следующие цели: развитие мышления и способностей учащихся; воспитание активной творческой личности учащегося, умеющего видеть, ставить и разрешать нестандартные проблемы; формирование патриотических чувств и национального самосознания.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Добровольный характер внеклассной работы позволяет организовать деятельность учеников по интересам, способствует развитию индивидуальных способностей, инициативы и самостоятельности в познании исторического материала. Урочная и внеклассная работа является составной частью единого учебно-воспитательного процесса. Полученная на уроке информация побуждает учеников к изучению истории и после звонка, а </w:t>
      </w:r>
      <w:r>
        <w:rPr>
          <w:snapToGrid w:val="0"/>
          <w:sz w:val="28"/>
        </w:rPr>
        <w:lastRenderedPageBreak/>
        <w:t xml:space="preserve">внеклассные мероприятия позволяют ближе познакомиться с яркими историческими фактами, обогатить свои знания и глубже усвоить школьный материал. Таким образом, школьники имеют возможность </w:t>
      </w:r>
      <w:proofErr w:type="spellStart"/>
      <w:r>
        <w:rPr>
          <w:snapToGrid w:val="0"/>
          <w:sz w:val="28"/>
        </w:rPr>
        <w:t>саморазвиваться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самореализоваться</w:t>
      </w:r>
      <w:proofErr w:type="spellEnd"/>
      <w:r>
        <w:rPr>
          <w:snapToGrid w:val="0"/>
          <w:sz w:val="28"/>
        </w:rPr>
        <w:t xml:space="preserve">. С этой целью  я использую во внеурочной деятельности  на занятиях кружков современные информационные технологии, Интернет.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902954" w:rsidRDefault="00902954" w:rsidP="00902954">
      <w:pPr>
        <w:pStyle w:val="2"/>
      </w:pPr>
      <w:r>
        <w:lastRenderedPageBreak/>
        <w:t>Количество кружков, секций, факультативов</w:t>
      </w:r>
    </w:p>
    <w:p w:rsidR="00902954" w:rsidRDefault="00902954" w:rsidP="00902954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7.9pt;margin-top:9.5pt;width:28.8pt;height:21.6pt;z-index:251658240" o:allowincell="f" strokecolor="white">
            <v:textbox>
              <w:txbxContent>
                <w:p w:rsidR="00902954" w:rsidRDefault="00902954" w:rsidP="00902954">
                  <w:r>
                    <w:t>3</w:t>
                  </w:r>
                </w:p>
              </w:txbxContent>
            </v:textbox>
          </v:shape>
        </w:pict>
      </w:r>
      <w:r>
        <w:pict>
          <v:line id="_x0000_s1041" style="position:absolute;left:0;text-align:left;z-index:251658240" from=".9pt,9.5pt" to=".9pt,218.3pt" o:allowincell="f"/>
        </w:pic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pict>
          <v:shape id="_x0000_s1039" type="#_x0000_t202" style="position:absolute;left:0;text-align:left;margin-left:-20.7pt;margin-top:185.2pt;width:21.6pt;height:21.6pt;z-index:251658240" o:allowincell="f" strokecolor="white">
            <v:textbox style="mso-next-textbox:#_x0000_s1039">
              <w:txbxContent>
                <w:p w:rsidR="00902954" w:rsidRDefault="00902954" w:rsidP="00902954">
                  <w:r>
                    <w:t>0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-27.9pt;margin-top:156.4pt;width:28.8pt;height:21.6pt;z-index:251658240" o:allowincell="f" strokecolor="white">
            <v:textbox style="mso-next-textbox:#_x0000_s1038">
              <w:txbxContent>
                <w:p w:rsidR="00902954" w:rsidRDefault="00902954" w:rsidP="00902954">
                  <w:r>
                    <w:t>0,5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-27.9pt;margin-top:127.6pt;width:28.8pt;height:21.6pt;z-index:251658240" o:allowincell="f" strokecolor="white">
            <v:textbox style="mso-next-textbox:#_x0000_s1040">
              <w:txbxContent>
                <w:p w:rsidR="00902954" w:rsidRDefault="00902954" w:rsidP="00902954">
                  <w:r>
                    <w:t>1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-27.9pt;margin-top:91.6pt;width:28.8pt;height:28.8pt;z-index:251658240" o:allowincell="f" strokecolor="white">
            <v:textbox>
              <w:txbxContent>
                <w:p w:rsidR="00902954" w:rsidRDefault="00902954" w:rsidP="00902954">
                  <w:r>
                    <w:t>1,5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-27.9pt;margin-top:62.8pt;width:28.8pt;height:21.6pt;z-index:251658240" o:allowincell="f" strokecolor="white">
            <v:textbox>
              <w:txbxContent>
                <w:p w:rsidR="00902954" w:rsidRDefault="00902954" w:rsidP="00902954">
                  <w:r>
                    <w:t>2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-27.9pt;margin-top:26.8pt;width:28.8pt;height:21.6pt;z-index:251658240" o:allowincell="f" strokecolor="white">
            <v:textbox>
              <w:txbxContent>
                <w:p w:rsidR="00902954" w:rsidRDefault="00902954" w:rsidP="00902954">
                  <w:r>
                    <w:t>2,5</w:t>
                  </w:r>
                </w:p>
              </w:txbxContent>
            </v:textbox>
          </v:shape>
        </w:pict>
      </w:r>
      <w:r>
        <w:rPr>
          <w:noProof/>
          <w:sz w:val="28"/>
        </w:rPr>
        <w:drawing>
          <wp:inline distT="0" distB="0" distL="0" distR="0">
            <wp:extent cx="3848100" cy="2657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76" r="12428" b="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2015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2016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 пытаюсь творчески подходить к формированию ключевых компетенций школьников, в том числе к развитию </w:t>
      </w:r>
      <w:proofErr w:type="spellStart"/>
      <w:r>
        <w:rPr>
          <w:snapToGrid w:val="0"/>
          <w:sz w:val="28"/>
        </w:rPr>
        <w:t>креативной</w:t>
      </w:r>
      <w:proofErr w:type="spellEnd"/>
      <w:r>
        <w:rPr>
          <w:snapToGrid w:val="0"/>
          <w:sz w:val="28"/>
        </w:rPr>
        <w:t xml:space="preserve"> сферы. Приоритет отдается организации исследовательской деятельности старшеклассников по истории. В условиях организованной исследовательской работы в рамках школьного научного общества учащихся «Шаг в будущее» и формирования положительной мотивации  мне удается развивать стремление к творчеству и способности критического восприятия фактов, умения их интерпретировать, а также преодолеть некоторые негативные тенденции в сознании обучающихся. Прежде всего, речь идет о схематическом восприятии истории общества как процесса, о стремлении поделить все его составляющие на черное и белое, исключить положительные моменты в недалеком прошлом или наоборот, отказать современности в наличии таковых. Многолетний опыт организации научно-исследовательской деятельности учащихся 10-11 классов, приобретенные умения и навыки помогают им успешно обучаться в высших учебных заведениях, способствуют саморазвитию и самореализации личности, что свидетельствует    об    ориентации    процесса    обучения     на    выполнение социальной миссии современной школы. Наиболее полно я  реализую деятельность через приобщение учащихся к науке, что позволяет реализовать не только когнитивный аспект, но и способствует становлению профессиональных интересов, развитию социальных связей, формированию позитивного мировоззрения у молодых людей.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Ученические научные конференции исторической секции научного общества учащихся, в рамках которой готовятся доклады, рефераты, исследовательские работы, проекты  по индивидуальным темам проводятся на высоком теоретическом уровне, имеют практическую направленность. С целью реализации связи истории с жизнью, личным опытом  я стараюсь  проводить чаще  уроки-диспуты на общественно важные темы, которые </w:t>
      </w:r>
      <w:r>
        <w:rPr>
          <w:snapToGrid w:val="0"/>
          <w:sz w:val="28"/>
        </w:rPr>
        <w:lastRenderedPageBreak/>
        <w:t>обладают большим воспитательным потенциалом, избавляют учеников от ошибочных взглядов, стереотипов, искажений, способствуют профилактике экстремизма в российском обществе.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Ежегодно мои ученики представляют исследовательские проекты на научно-практических конференциях школьного, муниципального и регионального уровня. </w:t>
      </w:r>
      <w:proofErr w:type="gramStart"/>
      <w:r>
        <w:rPr>
          <w:snapToGrid w:val="0"/>
          <w:sz w:val="28"/>
        </w:rPr>
        <w:t xml:space="preserve">Ткаченко Елена, Полянская Анна и </w:t>
      </w:r>
      <w:proofErr w:type="spellStart"/>
      <w:r>
        <w:rPr>
          <w:snapToGrid w:val="0"/>
          <w:sz w:val="28"/>
        </w:rPr>
        <w:t>Керекеша</w:t>
      </w:r>
      <w:proofErr w:type="spellEnd"/>
      <w:r>
        <w:rPr>
          <w:snapToGrid w:val="0"/>
          <w:sz w:val="28"/>
        </w:rPr>
        <w:t xml:space="preserve"> Юлия успешно презентовали свои работы на всероссийском конференции.</w:t>
      </w:r>
      <w:proofErr w:type="gramEnd"/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</w:t>
      </w:r>
    </w:p>
    <w:p w:rsidR="00902954" w:rsidRDefault="00902954" w:rsidP="00902954">
      <w:pPr>
        <w:pStyle w:val="3"/>
        <w:rPr>
          <w:b/>
        </w:rPr>
      </w:pPr>
      <w:r>
        <w:rPr>
          <w:b/>
        </w:rPr>
        <w:t>Количество проектов, исследований, проведенных в процессе</w:t>
      </w:r>
    </w:p>
    <w:p w:rsidR="00902954" w:rsidRDefault="00902954" w:rsidP="00902954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обучения предмету «История» и внеклассной работе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pict>
          <v:shape id="_x0000_s1026" type="#_x0000_t202" style="position:absolute;left:0;text-align:left;margin-left:15.3pt;margin-top:220.15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5.3pt;margin-top:184.85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5.3pt;margin-top:149.55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15.3pt;margin-top:114.25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5.3pt;margin-top:72.1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5.3pt;margin-top:44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5.3pt;margin-top:1.5pt;width:28.8pt;height:28.8pt;z-index:251658240" o:allowincell="f" strokecolor="white">
            <v:textbox>
              <w:txbxContent>
                <w:p w:rsidR="00902954" w:rsidRDefault="00902954" w:rsidP="009029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pict>
          <v:group id="_x0000_s1042" style="position:absolute;left:0;text-align:left;margin-left:36.9pt;margin-top:15.55pt;width:345.6pt;height:230.4pt;z-index:251658240" coordorigin="9877,9677" coordsize="2588,2542" o:allowincell="f">
            <v:line id="_x0000_s1043" style="position:absolute" from="9919,9677" to="9920,12177" strokeweight="0"/>
            <v:line id="_x0000_s1044" style="position:absolute" from="10753,12135" to="10754,12219" strokeweight="0"/>
            <v:line id="_x0000_s1045" style="position:absolute" from="9919,12177" to="12465,12178" strokeweight="0"/>
            <v:line id="_x0000_s1046" style="position:absolute" from="11587,12135" to="11588,12219" strokeweight="0"/>
            <v:line id="_x0000_s1047" style="position:absolute" from="12421,12135" to="12422,12219" strokeweight="0"/>
            <v:line id="_x0000_s1048" style="position:absolute" from="9877,11760" to="9961,11761" strokeweight="0"/>
            <v:line id="_x0000_s1049" style="position:absolute" from="9877,10928" to="9961,10929" strokeweight="0"/>
            <v:line id="_x0000_s1050" style="position:absolute" from="9877,11343" to="9961,11344" strokeweight="0"/>
            <v:line id="_x0000_s1051" style="position:absolute" from="9877,10512" to="9961,10513" strokeweight="0"/>
            <v:line id="_x0000_s1052" style="position:absolute" from="9877,10095" to="9961,10096" strokeweight="0"/>
            <v:line id="_x0000_s1053" style="position:absolute" from="9877,9679" to="9961,9680" strokeweight="0"/>
            <v:line id="_x0000_s1054" style="position:absolute" from="9919,11761" to="12465,11762" strokeweight="0"/>
            <v:line id="_x0000_s1055" style="position:absolute" from="9919,11344" to="12465,11345" strokeweight="0"/>
            <v:line id="_x0000_s1056" style="position:absolute" from="9919,10928" to="12465,10929" strokeweight="0"/>
            <v:line id="_x0000_s1057" style="position:absolute" from="9919,10512" to="12465,10513" strokeweight="0"/>
            <v:line id="_x0000_s1058" style="position:absolute" from="9919,10095" to="12465,10096" strokeweight="0"/>
            <v:line id="_x0000_s1059" style="position:absolute" from="9919,9679" to="12465,9680" strokeweight="0"/>
            <v:line id="_x0000_s1060" style="position:absolute;flip:y" from="9919,11344" to="10358,11428" strokeweight="0"/>
            <v:line id="_x0000_s1061" style="position:absolute;flip:y" from="10358,10512" to="11192,11344" strokeweight="0"/>
            <v:line id="_x0000_s1062" style="position:absolute;flip:y" from="9919,10867" to="10360,11055" strokeweight="0"/>
            <v:line id="_x0000_s1063" style="position:absolute;flip:y" from="10360,10095" to="11197,10867" strokeweight="0"/>
          </v:group>
        </w:pict>
      </w:r>
      <w:r>
        <w:pict>
          <v:line id="_x0000_s1065" style="position:absolute;left:0;text-align:left;z-index:251658240" from="44.1pt,170.8pt" to="44.1pt,170.8pt" o:allowincell="f"/>
        </w:pic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pict>
          <v:shape id="_x0000_s1033" type="#_x0000_t202" style="position:absolute;left:0;text-align:left;margin-left:65.7pt;margin-top:12pt;width:1in;height:21.6pt;z-index:251658240" o:allowincell="f" strokecolor="white">
            <v:textbox style="mso-next-textbox:#_x0000_s1033">
              <w:txbxContent>
                <w:p w:rsidR="00902954" w:rsidRDefault="00902954" w:rsidP="00902954">
                  <w:pPr>
                    <w:rPr>
                      <w:sz w:val="22"/>
                    </w:rPr>
                  </w:pPr>
                  <w:r>
                    <w:rPr>
                      <w:sz w:val="22"/>
                      <w:lang w:val="en-US"/>
                    </w:rPr>
                    <w:t>2</w:t>
                  </w:r>
                  <w:r>
                    <w:rPr>
                      <w:sz w:val="22"/>
                    </w:rPr>
                    <w:t>015</w:t>
                  </w:r>
                </w:p>
              </w:txbxContent>
            </v:textbox>
          </v:shape>
        </w:pict>
      </w:r>
      <w:r>
        <w:pict>
          <v:shape id="_x0000_s1064" type="#_x0000_t202" style="position:absolute;left:0;text-align:left;margin-left:166.5pt;margin-top:12pt;width:1in;height:21.6pt;z-index:251658240" o:allowincell="f" strokecolor="white">
            <v:textbox style="mso-next-textbox:#_x0000_s1064">
              <w:txbxContent>
                <w:p w:rsidR="00902954" w:rsidRDefault="00902954" w:rsidP="00902954">
                  <w:pPr>
                    <w:rPr>
                      <w:sz w:val="22"/>
                    </w:rPr>
                  </w:pPr>
                  <w:r>
                    <w:rPr>
                      <w:sz w:val="22"/>
                      <w:lang w:val="en-US"/>
                    </w:rPr>
                    <w:t>20</w:t>
                  </w:r>
                  <w:r>
                    <w:rPr>
                      <w:sz w:val="22"/>
                    </w:rPr>
                    <w:t>16</w:t>
                  </w:r>
                </w:p>
              </w:txbxContent>
            </v:textbox>
          </v:shape>
        </w:pic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902954" w:rsidRDefault="00902954" w:rsidP="00902954">
      <w:pPr>
        <w:widowControl w:val="0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-урочная деятельность </w:t>
      </w:r>
    </w:p>
    <w:p w:rsidR="00902954" w:rsidRDefault="00902954" w:rsidP="00902954">
      <w:pPr>
        <w:widowControl w:val="0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внеурочная деятельность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 регулярно участвую в неделях истории, мероприятиях, посвященных Дню Конституции, освобождению </w:t>
      </w:r>
      <w:proofErr w:type="gramStart"/>
      <w:r>
        <w:rPr>
          <w:snapToGrid w:val="0"/>
          <w:sz w:val="28"/>
        </w:rPr>
        <w:t>г</w:t>
      </w:r>
      <w:proofErr w:type="gramEnd"/>
      <w:r>
        <w:rPr>
          <w:snapToGrid w:val="0"/>
          <w:sz w:val="28"/>
        </w:rPr>
        <w:t xml:space="preserve">. Курска от немецко-фашистских захватчиков, Дню Победы, жизни и деятельности Г.К. Жукова, Серафима </w:t>
      </w:r>
      <w:proofErr w:type="spellStart"/>
      <w:r>
        <w:rPr>
          <w:snapToGrid w:val="0"/>
          <w:sz w:val="28"/>
        </w:rPr>
        <w:t>Саровского</w:t>
      </w:r>
      <w:proofErr w:type="spellEnd"/>
      <w:r>
        <w:rPr>
          <w:snapToGrid w:val="0"/>
          <w:sz w:val="28"/>
        </w:rPr>
        <w:t xml:space="preserve">, Году российской истории.  В рамках недели истории  я провожу следующие мероприятия: викторины, познавательные игры, конкурсы, устные журналы, встречи с ветеранами Великой Отечественной войны, знаменитыми земляками, политическими деятелями. С помощью разнообразных внеурочных мероприятий  прививаю интерес к истории, развиваю у учащихся познавательный интерес, любознательность, стремление к творческому исследовательскому труду.              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Систематически      учащиеся под  моим    руководством  посещают музеи </w:t>
      </w:r>
      <w:proofErr w:type="gramStart"/>
      <w:r>
        <w:rPr>
          <w:snapToGrid w:val="0"/>
          <w:sz w:val="28"/>
        </w:rPr>
        <w:t>г</w:t>
      </w:r>
      <w:proofErr w:type="gramEnd"/>
      <w:r>
        <w:rPr>
          <w:snapToGrid w:val="0"/>
          <w:sz w:val="28"/>
        </w:rPr>
        <w:t xml:space="preserve">. Курска и Курской области. На базе Курского краеведческого музея проходят уроки на разные темы из истории Курской области, организую совместно с родителями экскурсии в города боевой и трудовой славы. </w:t>
      </w:r>
      <w:r>
        <w:rPr>
          <w:snapToGrid w:val="0"/>
          <w:sz w:val="28"/>
        </w:rPr>
        <w:lastRenderedPageBreak/>
        <w:t>Памятники истории и культуры помогают мне более ярко раскрыть перед учениками историческое прошлое, помочь им понять процесс развития общества от древнейших времен до наших дней.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школе № 52 ведется работа по созданию историко-краеведческого музея.   Мои ученики    собирают   материалы,   устраивают выставки экспонатов, проводят беседы с младшими школьниками.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Школьный музей позволяет мне эффективно решить сложную, но важную задачу – попытаться создать из ребенка целостное представление об окружающем мире в процессе общения с памятниками истории и культуры. Решение этой задачи предполагает установление взаимосвязей между различными явлениями истории и культуры, понимания их значения, как для мировой цивилизации, так и для каждого человека в отдельности.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Я работаю над проблемой отбора и последовательности тех исторических и культурологических фактов, которые в своей совокупности и должны воссоздать в сознании ребенка целостный процесс возникновения, становления и развития исторической действительности. Вот здесь мне и помогает школьный музей, хотя, я подчеркну это, в ходе занятий мне, как учителю, отводится  непростая роль “проводника”  в мир культуры – в мир обыкновенных и необыкновенных вещей, легенд, преданий, мифов  и многого другого. Я пытаюсь познакомить ребят со скрытым смыслом и значением предметов из окружающего мира, как знаков культуры. </w:t>
      </w:r>
      <w:proofErr w:type="gramStart"/>
      <w:r>
        <w:rPr>
          <w:snapToGrid w:val="0"/>
          <w:sz w:val="28"/>
        </w:rPr>
        <w:t xml:space="preserve">Став “говорящим”, предмет поможет раскрыть сущность сложного понятия, </w:t>
      </w:r>
      <w:proofErr w:type="spellStart"/>
      <w:r>
        <w:rPr>
          <w:snapToGrid w:val="0"/>
          <w:sz w:val="28"/>
        </w:rPr>
        <w:t>обьяснить</w:t>
      </w:r>
      <w:proofErr w:type="spellEnd"/>
      <w:r>
        <w:rPr>
          <w:snapToGrid w:val="0"/>
          <w:sz w:val="28"/>
        </w:rPr>
        <w:t xml:space="preserve"> сложные явления и закономерности, даже такие, как “время”, “культура”, “памятник”, и т.д.</w:t>
      </w:r>
      <w:proofErr w:type="gramEnd"/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Занятия в музее сопровождаются творческими заданиями, которые помогают решить следующие задачи: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научить ребенка видеть историко-культурный контекст окружающих его вещей; т.е. оценивать их с точки зрения развития истории;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формировать способность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формировать способность к воссозданию образа соответствующей эпохи на основе общения с культурным наследием, художественное восприятие действительности;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формировать устойчивую потребность  и навыки общения с памятником, с музеем;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развивать способность к эстетическому созерцанию и сопереживанию;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формировать уважение к другим культурам, готовность понимать и принимать систему иных ценностей;</w:t>
      </w:r>
    </w:p>
    <w:p w:rsidR="00902954" w:rsidRDefault="00902954" w:rsidP="00902954">
      <w:pPr>
        <w:widowControl w:val="0"/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развивать потребность в самостоятельном освоении окружающего мира путем изучения культурного наследия разных эпох и народов.</w:t>
      </w:r>
    </w:p>
    <w:p w:rsidR="00902954" w:rsidRDefault="00902954" w:rsidP="00902954">
      <w:pPr>
        <w:widowControl w:val="0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Когда мы вместе с ребенком осмысливаем те или иные проблемы, то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ребенок как бы поднимается по “лестнице” ценностей освоения Мира.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ab/>
        <w:t>Критерии отбора материала для будущего музея определяются  степенью его соответствия рассматриваемым проблемам, доступностью восприятия их учащимися, педагогической целесообразностью</w:t>
      </w:r>
      <w:proofErr w:type="gramStart"/>
      <w:r>
        <w:rPr>
          <w:snapToGrid w:val="0"/>
          <w:sz w:val="28"/>
        </w:rPr>
        <w:t xml:space="preserve"> .</w:t>
      </w:r>
      <w:proofErr w:type="gramEnd"/>
      <w:r>
        <w:rPr>
          <w:snapToGrid w:val="0"/>
          <w:sz w:val="28"/>
        </w:rPr>
        <w:t xml:space="preserve"> В </w:t>
      </w:r>
      <w:proofErr w:type="spellStart"/>
      <w:r>
        <w:rPr>
          <w:snapToGrid w:val="0"/>
          <w:sz w:val="28"/>
        </w:rPr>
        <w:t>качастве</w:t>
      </w:r>
      <w:proofErr w:type="spellEnd"/>
      <w:r>
        <w:rPr>
          <w:snapToGrid w:val="0"/>
          <w:sz w:val="28"/>
        </w:rPr>
        <w:t xml:space="preserve"> одного из </w:t>
      </w:r>
      <w:proofErr w:type="spellStart"/>
      <w:r>
        <w:rPr>
          <w:snapToGrid w:val="0"/>
          <w:sz w:val="28"/>
        </w:rPr>
        <w:t>важнейщих</w:t>
      </w:r>
      <w:proofErr w:type="spellEnd"/>
      <w:r>
        <w:rPr>
          <w:snapToGrid w:val="0"/>
          <w:sz w:val="28"/>
        </w:rPr>
        <w:t xml:space="preserve"> критериев отбора материала выступает воспитательный аспект. Культурное наследие, доставшееся от предков послужит </w:t>
      </w:r>
      <w:proofErr w:type="gramStart"/>
      <w:r>
        <w:rPr>
          <w:snapToGrid w:val="0"/>
          <w:sz w:val="28"/>
        </w:rPr>
        <w:t>противоядием</w:t>
      </w:r>
      <w:proofErr w:type="gramEnd"/>
      <w:r>
        <w:rPr>
          <w:snapToGrid w:val="0"/>
          <w:sz w:val="28"/>
        </w:rPr>
        <w:t xml:space="preserve"> распространившимся сегодня </w:t>
      </w:r>
      <w:proofErr w:type="spellStart"/>
      <w:r>
        <w:rPr>
          <w:snapToGrid w:val="0"/>
          <w:sz w:val="28"/>
        </w:rPr>
        <w:t>псевдоценностям</w:t>
      </w:r>
      <w:proofErr w:type="spellEnd"/>
      <w:r>
        <w:rPr>
          <w:snapToGrid w:val="0"/>
          <w:sz w:val="28"/>
        </w:rPr>
        <w:t xml:space="preserve"> массовой культуры. 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Большая работа проводится  по изучению истории</w:t>
      </w:r>
      <w:proofErr w:type="gramStart"/>
      <w:r>
        <w:rPr>
          <w:snapToGrid w:val="0"/>
          <w:sz w:val="28"/>
        </w:rPr>
        <w:t xml:space="preserve"> В</w:t>
      </w:r>
      <w:proofErr w:type="gramEnd"/>
      <w:r>
        <w:rPr>
          <w:snapToGrid w:val="0"/>
          <w:sz w:val="28"/>
        </w:rPr>
        <w:t xml:space="preserve">торой Мировой войны и Великой Отечественной  войны. Неоценимую помощь в этом </w:t>
      </w:r>
      <w:proofErr w:type="spellStart"/>
      <w:r>
        <w:rPr>
          <w:snapToGrid w:val="0"/>
          <w:sz w:val="28"/>
        </w:rPr>
        <w:t>напрвлении</w:t>
      </w:r>
      <w:proofErr w:type="spellEnd"/>
      <w:r>
        <w:rPr>
          <w:snapToGrid w:val="0"/>
          <w:sz w:val="28"/>
        </w:rPr>
        <w:t xml:space="preserve"> оказывают     ветераны,     живущие     в    микрорайоне.     Ученики  классов, где я преподаю историю, очень часто навещают ветеранов,  оказывают  им  посильную помощь,   узнают   из   их   рассказов   о   войне   интересные   подробности   и моменты.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Особая ценность биографических очерков состоит в использовании юными исследователями домашних архивов, дневников, писем, мемуаров, фотографий. Важным дополнением к письменным памятникам послужили записи устных рассказов представителей старших поколений, освещающих проблему «Человек в истории» на примере рядовых российских семей. Учащиеся принимают активное участие в проведении городских и школьных мероприятий, посвященных Дню Победы и Году российской истории.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Духовность человека во многом зависит от отношения к нравственным ценностям, идеям православия. Приобщение к народным традициям через работу факультативного курса «Основы православной культуры» способствует формированию духовного отношения к миру, людям, обществу. Я считаю своей главной задачей во внеурочное время воссоздать, воскресить в душах подрастающего поколения </w:t>
      </w:r>
      <w:proofErr w:type="gramStart"/>
      <w:r>
        <w:rPr>
          <w:snapToGrid w:val="0"/>
          <w:sz w:val="28"/>
        </w:rPr>
        <w:t>всё то</w:t>
      </w:r>
      <w:proofErr w:type="gramEnd"/>
      <w:r>
        <w:rPr>
          <w:snapToGrid w:val="0"/>
          <w:sz w:val="28"/>
        </w:rPr>
        <w:t xml:space="preserve"> положительное, что составляло и составляет нравственную, творчески-созидательную основу национального характера русского человека.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Проблемами дня сегодняшнего становятся потеря нравственных ориентиров, идеалов, жизненных ценностей, духовный кризис, пессимизм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агрессия молодежи. Я считаю, что знание основ православной культуры - это путь к нравственному оздоровлению общества, что духовно-нравственное воспитание должно быть приоритетным в системе внеурочной деятельности по предмету, должно пронизывать весь процесс обучения, как на уроке, так и во внеурочное время.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целью изучения православной культуры родного края, расширения кругозора учащихся, воспитания патриотизма и гражданственности я  систематически организую внеурочные экскурсии, в рамках программы «Основы православной культуры».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Инновационным   педагогическим   опытом   в моей практике  в   решении воспитательных проблем является практика формирования ценностных ориентаций школьников. Учащиеся в процессе взаимодействия друг с другом, с учителем делают свой выбор.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902954" w:rsidRDefault="00902954" w:rsidP="00902954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Динамика базовых ценностей у учащихся 10Б класса МОУ </w:t>
      </w:r>
    </w:p>
    <w:p w:rsidR="00902954" w:rsidRDefault="00902954" w:rsidP="00902954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«Средняя общеобразовательная школа  с углубленным изучением отдельных предметов№52» г. Курска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  <w:r>
        <w:rPr>
          <w:noProof/>
          <w:sz w:val="28"/>
        </w:rPr>
        <w:drawing>
          <wp:inline distT="0" distB="0" distL="0" distR="0">
            <wp:extent cx="6362700" cy="278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</w:tblGrid>
      <w:tr w:rsidR="00902954" w:rsidTr="009029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pStyle w:val="4"/>
              <w:jc w:val="both"/>
            </w:pPr>
            <w:r>
              <w:t xml:space="preserve">         Ценности</w:t>
            </w:r>
          </w:p>
        </w:tc>
      </w:tr>
    </w:tbl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b/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b/>
          <w:snapToGrid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9"/>
        <w:gridCol w:w="2027"/>
        <w:gridCol w:w="2027"/>
        <w:gridCol w:w="1356"/>
      </w:tblGrid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№</w:t>
            </w:r>
          </w:p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proofErr w:type="spellStart"/>
            <w:proofErr w:type="gramStart"/>
            <w:r>
              <w:rPr>
                <w:b/>
                <w:snapToGrid w:val="0"/>
                <w:sz w:val="28"/>
              </w:rPr>
              <w:t>п</w:t>
            </w:r>
            <w:proofErr w:type="spellEnd"/>
            <w:proofErr w:type="gramEnd"/>
            <w:r>
              <w:rPr>
                <w:b/>
                <w:snapToGrid w:val="0"/>
                <w:sz w:val="28"/>
                <w:lang w:val="en-US"/>
              </w:rPr>
              <w:t>/</w:t>
            </w:r>
            <w:proofErr w:type="spellStart"/>
            <w:r>
              <w:rPr>
                <w:b/>
                <w:snapToGrid w:val="0"/>
                <w:sz w:val="28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Ценности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Сумма</w:t>
            </w:r>
          </w:p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Номеров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Процент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Ранг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Хорошее </w:t>
            </w:r>
          </w:p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Образование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96,5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Хорошая работа и карьера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96,3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Счастливая семья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97,4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Слава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91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Деньги богатство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95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Дружба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96,9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Достижения </w:t>
            </w:r>
            <w:proofErr w:type="gramStart"/>
            <w:r>
              <w:rPr>
                <w:snapToGrid w:val="0"/>
                <w:sz w:val="28"/>
              </w:rPr>
              <w:t>в</w:t>
            </w:r>
            <w:proofErr w:type="gramEnd"/>
            <w:r>
              <w:rPr>
                <w:snapToGrid w:val="0"/>
                <w:sz w:val="28"/>
              </w:rPr>
              <w:t xml:space="preserve"> </w:t>
            </w:r>
          </w:p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proofErr w:type="gramStart"/>
            <w:r>
              <w:rPr>
                <w:snapToGrid w:val="0"/>
                <w:sz w:val="28"/>
              </w:rPr>
              <w:t>искусстве</w:t>
            </w:r>
            <w:proofErr w:type="gramEnd"/>
            <w:r>
              <w:rPr>
                <w:snapToGrid w:val="0"/>
                <w:sz w:val="28"/>
              </w:rPr>
              <w:t>, спорте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92,3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Уважение и</w:t>
            </w:r>
          </w:p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Восхищение</w:t>
            </w:r>
          </w:p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Окружающих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95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Наука как познание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91,2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pStyle w:val="5"/>
              <w:jc w:val="both"/>
            </w:pPr>
            <w:r>
              <w:t>Хорошее здоровье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98,3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Уверенность в себе и самоуважение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95,3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Хорошая пища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91,1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Красивая одежда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92,1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Власть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92,4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Хороший дом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94,6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16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Сохранение жизни на земле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94,4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Счастье </w:t>
            </w:r>
            <w:proofErr w:type="gramStart"/>
            <w:r>
              <w:rPr>
                <w:snapToGrid w:val="0"/>
                <w:sz w:val="28"/>
              </w:rPr>
              <w:t>близких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97,9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</w:tr>
      <w:tr w:rsidR="00902954" w:rsidTr="009029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Благополучие государства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93,2</w:t>
            </w:r>
            <w:r>
              <w:rPr>
                <w:snapToGrid w:val="0"/>
                <w:sz w:val="28"/>
              </w:rPr>
              <w:sym w:font="Symbol" w:char="0025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54" w:rsidRDefault="00902954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</w:tr>
    </w:tbl>
    <w:p w:rsidR="00902954" w:rsidRDefault="00902954" w:rsidP="00902954">
      <w:pPr>
        <w:pStyle w:val="5"/>
        <w:jc w:val="both"/>
      </w:pPr>
      <w:r>
        <w:tab/>
      </w:r>
    </w:p>
    <w:p w:rsidR="00902954" w:rsidRDefault="00902954" w:rsidP="00902954">
      <w:pPr>
        <w:pStyle w:val="5"/>
        <w:ind w:firstLine="720"/>
        <w:jc w:val="both"/>
      </w:pPr>
      <w:r>
        <w:t>У учащихся превалируют такие ценности, как хорошее здоровье, счастье близких, хорошее образование, хорошая работа и карьера, дружба. Это говорит, что в коллективе учащихся 10</w:t>
      </w:r>
      <w:proofErr w:type="gramStart"/>
      <w:r>
        <w:t xml:space="preserve"> Б</w:t>
      </w:r>
      <w:proofErr w:type="gramEnd"/>
      <w:r>
        <w:t xml:space="preserve"> класса сложилась установка на осознанный выбор своего жизненного пути.</w:t>
      </w:r>
    </w:p>
    <w:p w:rsidR="00902954" w:rsidRDefault="00902954" w:rsidP="00902954">
      <w:pPr>
        <w:widowControl w:val="0"/>
        <w:jc w:val="both"/>
        <w:rPr>
          <w:snapToGrid w:val="0"/>
          <w:sz w:val="28"/>
        </w:rPr>
      </w:pP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Таким образом мы доказали, что</w:t>
      </w:r>
      <w:r>
        <w:rPr>
          <w:snapToGrid w:val="0"/>
          <w:sz w:val="28"/>
          <w:szCs w:val="28"/>
        </w:rPr>
        <w:t xml:space="preserve"> изучение истории России - приоритетный фактор формирования национального самосознания и гражданской ответственности. Поэтому на уроках истории учитель организовывает познавательную, творческую, исследовательскую деятельность обучающихся таким образом, чтобы дать им почувствовать духовное напряжение бытия, тем самым показать человека как носителя социальных качеств и субъекта диалога разных поколений людей.</w:t>
      </w:r>
    </w:p>
    <w:p w:rsidR="00902954" w:rsidRDefault="00902954" w:rsidP="00902954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Развитие творческого потенциала личности учащегося с использованием современных образовательных технологий – было исследовано в ходе моей деятельности.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Был успешно осуществлен поиск новых форм, методов, технологий обучения, развития и воспитания, позволяющих решать главную задачу образовательной политики России - обеспечение качества образования в соответствии с потребностями личности, общества, государства.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Гипотеза моего исследования является утверждение-знание возрастных особенностей учащихся, фактических основ современного урока, владение методиками их организации позволяют создавать атмосферу психологического комфорта, целенаправленно конструировать различные по своей структуре и назначению уроки, для которых характерны быстрый темп, разнообразие используемых приемов и методов, содержательность, активность учащихся была полностью подтверждена. Для этого необходимо  поддерживать эмоционально-психологический настрой, основанный на уважении и терпимости всех участников образовательного процесса.</w:t>
      </w:r>
    </w:p>
    <w:p w:rsidR="00902954" w:rsidRDefault="00902954" w:rsidP="00902954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E72025" w:rsidRDefault="00E72025"/>
    <w:sectPr w:rsidR="00E72025" w:rsidSect="00E7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16F02"/>
    <w:multiLevelType w:val="singleLevel"/>
    <w:tmpl w:val="CBB6BDBA"/>
    <w:lvl w:ilvl="0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90D66B4"/>
    <w:multiLevelType w:val="multilevel"/>
    <w:tmpl w:val="94A8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50A93"/>
    <w:multiLevelType w:val="singleLevel"/>
    <w:tmpl w:val="D9345616"/>
    <w:lvl w:ilvl="0">
      <w:numFmt w:val="bullet"/>
      <w:lvlText w:val="-"/>
      <w:lvlJc w:val="left"/>
      <w:pPr>
        <w:tabs>
          <w:tab w:val="num" w:pos="1260"/>
        </w:tabs>
        <w:ind w:left="1260" w:hanging="540"/>
      </w:p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54"/>
    <w:rsid w:val="00310E8E"/>
    <w:rsid w:val="00902954"/>
    <w:rsid w:val="009B78ED"/>
    <w:rsid w:val="00A4637B"/>
    <w:rsid w:val="00E72025"/>
    <w:rsid w:val="00F6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295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02954"/>
    <w:pPr>
      <w:keepNext/>
      <w:widowControl w:val="0"/>
      <w:snapToGrid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02954"/>
    <w:pPr>
      <w:keepNext/>
      <w:widowControl w:val="0"/>
      <w:snapToGrid w:val="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02954"/>
    <w:pPr>
      <w:keepNext/>
      <w:widowControl w:val="0"/>
      <w:snapToGrid w:val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2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2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902954"/>
    <w:pPr>
      <w:spacing w:after="120" w:line="336" w:lineRule="atLeast"/>
    </w:pPr>
    <w:rPr>
      <w:sz w:val="24"/>
      <w:szCs w:val="24"/>
    </w:rPr>
  </w:style>
  <w:style w:type="paragraph" w:styleId="a4">
    <w:name w:val="Body Text Indent"/>
    <w:basedOn w:val="a"/>
    <w:link w:val="a5"/>
    <w:rsid w:val="00902954"/>
    <w:pPr>
      <w:widowControl w:val="0"/>
      <w:snapToGrid w:val="0"/>
      <w:ind w:left="-142" w:firstLine="86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02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4619</Words>
  <Characters>26333</Characters>
  <Application>Microsoft Office Word</Application>
  <DocSecurity>0</DocSecurity>
  <Lines>219</Lines>
  <Paragraphs>61</Paragraphs>
  <ScaleCrop>false</ScaleCrop>
  <Company>Microsoft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2016-03-25T13:48:00Z</dcterms:created>
  <dcterms:modified xsi:type="dcterms:W3CDTF">2016-03-25T13:50:00Z</dcterms:modified>
</cp:coreProperties>
</file>