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26" w:rsidRPr="00E33457" w:rsidRDefault="005D5126" w:rsidP="005D512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образовательное дошкольное учреждение      </w:t>
      </w:r>
      <w:proofErr w:type="gramStart"/>
      <w:r w:rsidRPr="00E3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E33457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№111 «Умка»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E33457">
        <w:rPr>
          <w:rFonts w:ascii="Times New Roman" w:hAnsi="Times New Roman" w:cs="Times New Roman"/>
          <w:color w:val="000000" w:themeColor="text1"/>
          <w:sz w:val="28"/>
          <w:szCs w:val="28"/>
        </w:rPr>
        <w:t>Чебоксары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Чувашской республики»</w:t>
      </w:r>
      <w:r w:rsidRPr="00E334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5126" w:rsidRDefault="005D5126" w:rsidP="005D5126">
      <w:pPr>
        <w:rPr>
          <w:sz w:val="28"/>
          <w:szCs w:val="28"/>
        </w:rPr>
      </w:pPr>
    </w:p>
    <w:p w:rsidR="005D5126" w:rsidRDefault="005D5126" w:rsidP="005D5126">
      <w:pPr>
        <w:rPr>
          <w:sz w:val="28"/>
          <w:szCs w:val="28"/>
        </w:rPr>
      </w:pPr>
    </w:p>
    <w:p w:rsidR="005D5126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5D5126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5D5126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Конспект непосредственной образовательной деятельности</w:t>
      </w:r>
    </w:p>
    <w:p w:rsidR="005D5126" w:rsidRDefault="005D5126" w:rsidP="005D5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музыкальной деятельности</w:t>
      </w:r>
    </w:p>
    <w:p w:rsidR="005D5126" w:rsidRPr="00ED18BB" w:rsidRDefault="005D5126" w:rsidP="005D51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126" w:rsidRPr="00ED18BB" w:rsidRDefault="005D5126" w:rsidP="005D5126">
      <w:pPr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ED18BB">
        <w:rPr>
          <w:rFonts w:ascii="Times New Roman" w:hAnsi="Times New Roman" w:cs="Times New Roman"/>
          <w:b/>
          <w:i/>
          <w:sz w:val="52"/>
          <w:szCs w:val="52"/>
          <w:u w:val="single"/>
        </w:rPr>
        <w:t>«Весенн</w:t>
      </w: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ее настроение</w:t>
      </w:r>
      <w:r w:rsidRPr="00ED18BB">
        <w:rPr>
          <w:rFonts w:ascii="Times New Roman" w:hAnsi="Times New Roman" w:cs="Times New Roman"/>
          <w:b/>
          <w:i/>
          <w:sz w:val="52"/>
          <w:szCs w:val="52"/>
          <w:u w:val="single"/>
        </w:rPr>
        <w:t>»</w:t>
      </w:r>
    </w:p>
    <w:p w:rsidR="005D5126" w:rsidRPr="00FB2EA7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(для детей </w:t>
      </w:r>
      <w:proofErr w:type="gramStart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подготовительной  группы</w:t>
      </w:r>
      <w:proofErr w:type="gramEnd"/>
      <w:r w:rsidR="00D87DF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детского сада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)</w:t>
      </w:r>
    </w:p>
    <w:p w:rsidR="005D5126" w:rsidRPr="00ED18BB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eastAsia="ru-RU"/>
        </w:rPr>
      </w:pPr>
    </w:p>
    <w:p w:rsidR="005D5126" w:rsidRPr="00ED18BB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eastAsia="ru-RU"/>
        </w:rPr>
      </w:pPr>
    </w:p>
    <w:p w:rsidR="005D5126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5D5126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5D5126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5D5126" w:rsidRPr="00EF7E92" w:rsidRDefault="005D5126" w:rsidP="005D5126">
      <w:pPr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5D5126" w:rsidRPr="00EF7E92" w:rsidRDefault="005D5126" w:rsidP="005D512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EF7E92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</w:p>
    <w:p w:rsidR="005D5126" w:rsidRPr="00EF7E92" w:rsidRDefault="005D5126" w:rsidP="005D512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F7E92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D5126" w:rsidRDefault="005D5126" w:rsidP="005D512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F7E92">
        <w:rPr>
          <w:rFonts w:ascii="Times New Roman" w:hAnsi="Times New Roman" w:cs="Times New Roman"/>
          <w:sz w:val="28"/>
          <w:szCs w:val="28"/>
        </w:rPr>
        <w:t>Сергеева С.М.</w:t>
      </w:r>
    </w:p>
    <w:p w:rsidR="004A05A6" w:rsidRDefault="004A05A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A05A6" w:rsidRDefault="004A05A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Pr="00D87DF9" w:rsidRDefault="00D87DF9" w:rsidP="00D87DF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7D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2019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</w:rPr>
      </w:pPr>
      <w:r w:rsidRPr="006D7297">
        <w:rPr>
          <w:b/>
          <w:bCs/>
          <w:color w:val="000000"/>
        </w:rPr>
        <w:lastRenderedPageBreak/>
        <w:t>Цель:</w:t>
      </w:r>
      <w:r w:rsidRPr="006D7297">
        <w:rPr>
          <w:color w:val="000000"/>
        </w:rPr>
        <w:t xml:space="preserve"> развитие </w:t>
      </w:r>
      <w:proofErr w:type="gramStart"/>
      <w:r w:rsidRPr="006D7297">
        <w:rPr>
          <w:color w:val="000000"/>
        </w:rPr>
        <w:t>творческих  и</w:t>
      </w:r>
      <w:proofErr w:type="gramEnd"/>
      <w:r w:rsidRPr="006D7297">
        <w:rPr>
          <w:color w:val="000000"/>
        </w:rPr>
        <w:t xml:space="preserve"> музыкальных способностей детей подготовительной к школе группы  посредством использования педагогических и ИК-технологий.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</w:rPr>
      </w:pP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</w:rPr>
      </w:pPr>
      <w:r w:rsidRPr="006D7297">
        <w:rPr>
          <w:b/>
          <w:bCs/>
          <w:color w:val="000000"/>
        </w:rPr>
        <w:t>Задачи: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</w:rPr>
      </w:pPr>
      <w:r w:rsidRPr="006D7297">
        <w:rPr>
          <w:i/>
          <w:iCs/>
          <w:color w:val="000000"/>
        </w:rPr>
        <w:t>обучающие:</w:t>
      </w:r>
      <w:r w:rsidRPr="006D7297">
        <w:rPr>
          <w:color w:val="000000"/>
        </w:rPr>
        <w:br/>
        <w:t xml:space="preserve">- совершенствовать вокальные навыки и </w:t>
      </w:r>
      <w:proofErr w:type="spellStart"/>
      <w:r w:rsidRPr="006D7297">
        <w:rPr>
          <w:color w:val="000000"/>
        </w:rPr>
        <w:t>звуковысотный</w:t>
      </w:r>
      <w:proofErr w:type="spellEnd"/>
      <w:r w:rsidRPr="006D7297">
        <w:rPr>
          <w:color w:val="000000"/>
        </w:rPr>
        <w:t xml:space="preserve"> слух в процессе певческой деятельности;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color w:val="000000"/>
        </w:rPr>
        <w:t>- познакомить детей с разучиванием песни используя мнемотехнику;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color w:val="000000"/>
        </w:rPr>
        <w:t>- поощрять проявление активности детей в музыкально-речевой деятельности;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6D7297">
        <w:rPr>
          <w:color w:val="000000"/>
        </w:rPr>
        <w:t xml:space="preserve">- обогащать речь детей за счёт включения в словарный запас новых слов 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i/>
          <w:iCs/>
          <w:color w:val="000000"/>
        </w:rPr>
        <w:t>развивающие:</w:t>
      </w:r>
      <w:r w:rsidRPr="006D7297">
        <w:rPr>
          <w:i/>
          <w:iCs/>
          <w:color w:val="000000"/>
        </w:rPr>
        <w:br/>
      </w:r>
      <w:r w:rsidRPr="006D7297">
        <w:rPr>
          <w:color w:val="000000"/>
        </w:rPr>
        <w:t>- развивать чувство ритма, слуховое внимание;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color w:val="000000"/>
        </w:rPr>
        <w:t>- способствовать развитию памяти, воображения;</w:t>
      </w:r>
      <w:r w:rsidRPr="006D7297">
        <w:rPr>
          <w:color w:val="000000"/>
        </w:rPr>
        <w:br/>
        <w:t xml:space="preserve">- совершенствовать </w:t>
      </w:r>
      <w:proofErr w:type="spellStart"/>
      <w:r w:rsidRPr="006D7297">
        <w:rPr>
          <w:color w:val="000000"/>
        </w:rPr>
        <w:t>речедвигательные</w:t>
      </w:r>
      <w:proofErr w:type="spellEnd"/>
      <w:r w:rsidRPr="006D7297">
        <w:rPr>
          <w:color w:val="000000"/>
        </w:rPr>
        <w:t xml:space="preserve"> навыки;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color w:val="000000"/>
        </w:rPr>
        <w:t>- развивать творческую активность детей, коммуникативные навыки.</w:t>
      </w:r>
      <w:r w:rsidRPr="006D7297">
        <w:rPr>
          <w:color w:val="000000"/>
        </w:rPr>
        <w:br/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i/>
          <w:iCs/>
          <w:color w:val="000000"/>
        </w:rPr>
        <w:t>воспитывающие: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color w:val="000000"/>
        </w:rPr>
        <w:t>- воспитывать культуру слушания, любовь к музыке, желание заниматься музыкальной деятельностью;</w:t>
      </w:r>
      <w:r w:rsidRPr="006D7297">
        <w:rPr>
          <w:color w:val="000000"/>
        </w:rPr>
        <w:br/>
        <w:t>- воспитывать культуру общения, чувство сопереживания;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color w:val="000000"/>
        </w:rPr>
        <w:t>- побуждать детей к двигательным импровизациям;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  <w:r w:rsidRPr="006D7297">
        <w:rPr>
          <w:color w:val="000000"/>
        </w:rPr>
        <w:t>- развивать эмоциональную отзывчивость детей на выраженные в музыке чувства и настроения.</w:t>
      </w:r>
    </w:p>
    <w:p w:rsidR="005D5126" w:rsidRPr="006D7297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</w:rPr>
      </w:pPr>
    </w:p>
    <w:p w:rsidR="005D5126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5D5126" w:rsidRDefault="005D5126" w:rsidP="005D5126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D7297" w:rsidRDefault="006D7297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D7297" w:rsidRDefault="006D7297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D7297" w:rsidRDefault="006D7297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D5126" w:rsidRDefault="005D5126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0557D" w:rsidRPr="0030557D" w:rsidRDefault="0030557D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0557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под музыку входят в зал.</w:t>
      </w:r>
    </w:p>
    <w:p w:rsidR="00D87DF9" w:rsidRDefault="00D87DF9" w:rsidP="00E470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занятия.</w:t>
      </w:r>
    </w:p>
    <w:p w:rsidR="0030557D" w:rsidRDefault="00E470C0" w:rsidP="0030557D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Музыкальный руководитель: </w:t>
      </w:r>
      <w:r w:rsidRPr="0078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очень рада вас видеть. За окном весна и у меня такое прекрасное настроение, что очень хочется поделиться им с вами. Давайте вста</w:t>
      </w:r>
      <w:r w:rsidR="0030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в круг и возьмёмся за руки.</w:t>
      </w:r>
    </w:p>
    <w:p w:rsidR="0030557D" w:rsidRPr="0030557D" w:rsidRDefault="00780B9F" w:rsidP="0030557D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557D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Дыхательная гимнастика.</w:t>
      </w:r>
    </w:p>
    <w:p w:rsidR="00780B9F" w:rsidRPr="0030557D" w:rsidRDefault="0030557D" w:rsidP="0030557D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7D">
        <w:rPr>
          <w:rFonts w:ascii="Times New Roman" w:hAnsi="Times New Roman" w:cs="Times New Roman"/>
          <w:b/>
        </w:rPr>
        <w:t>Воспитатель:</w:t>
      </w:r>
      <w:r w:rsidR="00780B9F" w:rsidRPr="0030557D">
        <w:rPr>
          <w:rFonts w:ascii="Times New Roman" w:hAnsi="Times New Roman" w:cs="Times New Roman"/>
        </w:rPr>
        <w:t xml:space="preserve"> Сделаем глубокий вдох носом и вдохнем в себя свежесть и красоту этого дня, а выдохнем через ротик все обиды и огорчения. (3 раза)</w:t>
      </w:r>
    </w:p>
    <w:p w:rsidR="0030557D" w:rsidRPr="00251CE1" w:rsidRDefault="001D51C4" w:rsidP="001D51C4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1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 Рук: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0557D" w:rsidRPr="00251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сегодня к нам </w:t>
      </w:r>
      <w:proofErr w:type="gramStart"/>
      <w:r w:rsidR="0030557D" w:rsidRPr="00251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 пришли</w:t>
      </w:r>
      <w:proofErr w:type="gramEnd"/>
      <w:r w:rsidR="0030557D" w:rsidRPr="00251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гости. Поприветствуем наших гостей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веселой приветственной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песней.А</w:t>
      </w:r>
      <w:proofErr w:type="spellEnd"/>
      <w:proofErr w:type="gramEnd"/>
      <w:r w:rsidR="0030557D" w:rsidRPr="00251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гостей просим нам подпевать «Здравствуйте»</w:t>
      </w:r>
    </w:p>
    <w:p w:rsidR="0030557D" w:rsidRPr="0030557D" w:rsidRDefault="0030557D" w:rsidP="0030557D">
      <w:pPr>
        <w:spacing w:before="225" w:after="225" w:line="408" w:lineRule="atLeast"/>
        <w:ind w:firstLine="383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557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Песня-приветствие «Здравствуйте</w:t>
      </w:r>
      <w:proofErr w:type="gramStart"/>
      <w:r w:rsidRPr="0030557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»</w:t>
      </w:r>
      <w:r w:rsidRPr="003055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780B9F" w:rsidRPr="00780B9F" w:rsidRDefault="00780B9F" w:rsidP="00780B9F">
      <w:pPr>
        <w:spacing w:before="225" w:after="225" w:line="408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 Рук: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F1C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</w:t>
      </w:r>
      <w:r w:rsidR="001F0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лагаю приветствовать друг друга.</w:t>
      </w:r>
    </w:p>
    <w:p w:rsidR="00780B9F" w:rsidRPr="00780B9F" w:rsidRDefault="00780B9F" w:rsidP="00D87DF9">
      <w:pPr>
        <w:spacing w:before="225" w:after="225" w:line="240" w:lineRule="atLeast"/>
        <w:ind w:firstLine="386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780B9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Проводится пальчиковая гимнастика</w:t>
      </w:r>
    </w:p>
    <w:p w:rsidR="001D51C4" w:rsidRDefault="00780B9F" w:rsidP="001D51C4">
      <w:pPr>
        <w:spacing w:before="225" w:after="225" w:line="240" w:lineRule="atLeast"/>
        <w:ind w:firstLine="38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методике </w:t>
      </w:r>
      <w:proofErr w:type="spell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Тютюнниковой</w:t>
      </w:r>
      <w:proofErr w:type="spell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(муз. Делиба «Пиццикато») на развитие чувства ритма и мелкой моторики рук.</w:t>
      </w:r>
    </w:p>
    <w:p w:rsidR="001D51C4" w:rsidRDefault="00780B9F" w:rsidP="00300786">
      <w:pPr>
        <w:spacing w:before="225" w:after="225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Раздается звук электронной почты.</w:t>
      </w:r>
    </w:p>
    <w:p w:rsidR="00780B9F" w:rsidRPr="00780B9F" w:rsidRDefault="00780B9F" w:rsidP="00300786">
      <w:pPr>
        <w:spacing w:before="225" w:after="225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80B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</w:t>
      </w:r>
      <w:proofErr w:type="spellEnd"/>
      <w:r w:rsidRPr="00780B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3007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Ой, ребята, вы слушали? </w:t>
      </w:r>
      <w:proofErr w:type="gram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</w:t>
      </w:r>
      <w:proofErr w:type="gram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 мне пришло электрон</w:t>
      </w:r>
      <w:r w:rsidR="000E77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ое письмо. Можно я </w:t>
      </w:r>
      <w:proofErr w:type="gram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посмотрю?</w:t>
      </w:r>
      <w:r w:rsidRPr="000E779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End"/>
      <w:r w:rsidRPr="000E779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открывает письмо).</w:t>
      </w:r>
      <w:r w:rsidR="000E77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письмо от Маши.</w:t>
      </w:r>
    </w:p>
    <w:p w:rsidR="00780B9F" w:rsidRPr="00780B9F" w:rsidRDefault="00780B9F" w:rsidP="00780B9F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Маша</w:t>
      </w:r>
      <w:r w:rsidR="003007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300786" w:rsidRPr="0030078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(изображение в презентации)</w:t>
      </w:r>
      <w:r w:rsidRPr="0030078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="003007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Привет, 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ребята. Наступила весна. А Мишка то, а Мишка то не проснулся. А еще он мне кроссворд оставил осенью. И сказал он </w:t>
      </w:r>
      <w:proofErr w:type="gram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проснется ,</w:t>
      </w:r>
      <w:proofErr w:type="gram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я разгадаю этот кроссворд. Я всю зиму думала, но не смогла разгадать. Помогите </w:t>
      </w:r>
      <w:proofErr w:type="gram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,</w:t>
      </w:r>
      <w:proofErr w:type="gram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пожалуйста. Очень жду. Пока.</w:t>
      </w:r>
    </w:p>
    <w:p w:rsidR="001D51C4" w:rsidRDefault="001D51C4" w:rsidP="00780B9F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="00780B9F" w:rsidRPr="00780B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поможем </w:t>
      </w:r>
      <w:proofErr w:type="gramStart"/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Маше?</w:t>
      </w:r>
      <w:r w:rsidR="00780B9F" w:rsidRPr="001D51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End"/>
      <w:r w:rsidR="000E779A" w:rsidRPr="001D51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ответы детей)</w:t>
      </w:r>
    </w:p>
    <w:p w:rsidR="00780B9F" w:rsidRPr="001D51C4" w:rsidRDefault="000E779A" w:rsidP="00780B9F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D51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1D51C4" w:rsidRPr="001D51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музыкальный руководитель </w:t>
      </w:r>
      <w:r w:rsidRPr="001D51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открывает кроссвор</w:t>
      </w:r>
      <w:r w:rsidR="00780B9F" w:rsidRPr="001D51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д)</w:t>
      </w:r>
    </w:p>
    <w:p w:rsidR="00780B9F" w:rsidRPr="00780B9F" w:rsidRDefault="001D51C4" w:rsidP="00780B9F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D51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</w:t>
      </w:r>
      <w:proofErr w:type="spellEnd"/>
      <w:r w:rsidRPr="001D51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Угадать первое слово помогут нам волшебные пуговицы. Возьмите, 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пожалуйся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пуговицы. Оденьте большие пуговицы на большой и средн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пальцы, а маленькие на указательные пальцы.</w:t>
      </w:r>
    </w:p>
    <w:p w:rsidR="000C1143" w:rsidRDefault="00780B9F" w:rsidP="000C1143">
      <w:pPr>
        <w:spacing w:before="225" w:after="225" w:line="408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780B9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Игра ритмического рисунка на пуговицах под музыку</w:t>
      </w:r>
    </w:p>
    <w:p w:rsidR="00300786" w:rsidRDefault="00780B9F" w:rsidP="00300786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proofErr w:type="gramStart"/>
      <w:r w:rsidRPr="000E77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МР 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007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</w:t>
      </w:r>
      <w:proofErr w:type="gram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пуговицы играли? Большие и маленькие пуговицы играли </w:t>
      </w:r>
      <w:r w:rsidR="000E779A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одинаково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780B9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</w:t>
      </w:r>
      <w:r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Ответы детей</w:t>
      </w:r>
    </w:p>
    <w:p w:rsidR="00780B9F" w:rsidRPr="00300786" w:rsidRDefault="00780B9F" w:rsidP="00300786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0E779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МР: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правы: Большие пуговицы играли медленно, а маленькие –быстро. А как называется чередование длинных и коротких звуков?</w:t>
      </w:r>
    </w:p>
    <w:p w:rsidR="000E779A" w:rsidRDefault="00780B9F" w:rsidP="000E779A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Ответ-</w:t>
      </w:r>
      <w:r w:rsidR="000E779A" w:rsidRPr="00D87D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РИТМ</w:t>
      </w:r>
      <w:r w:rsidRPr="00D87D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C1143" w:rsidRDefault="000C1143" w:rsidP="000E779A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11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="000E779A" w:rsidRPr="000C11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мы с вами отгадали первое слово. какое же слово спрятано под 2 номером?</w:t>
      </w:r>
    </w:p>
    <w:p w:rsidR="000E779A" w:rsidRDefault="00A3522D" w:rsidP="000E779A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352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МР: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Узнайте какой инструмент звучит</w:t>
      </w:r>
      <w:r w:rsidR="00780B9F"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</w:t>
      </w:r>
    </w:p>
    <w:p w:rsidR="000E779A" w:rsidRDefault="000E779A" w:rsidP="00D87DF9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D87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Тема птички из сказки С.С. Прокофьева</w:t>
      </w:r>
      <w:r w:rsidR="00D87DF9" w:rsidRPr="00D87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</w:t>
      </w:r>
      <w:r w:rsidR="00D87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«Петя и волк»</w:t>
      </w:r>
    </w:p>
    <w:p w:rsidR="00D87DF9" w:rsidRPr="00D87DF9" w:rsidRDefault="00D87DF9" w:rsidP="00D87DF9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780B9F" w:rsidRPr="00780B9F" w:rsidRDefault="00780B9F" w:rsidP="000E779A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(включаю запись Птички из симфонической сказки С. </w:t>
      </w:r>
      <w:proofErr w:type="gramStart"/>
      <w:r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.</w:t>
      </w:r>
      <w:proofErr w:type="gramEnd"/>
      <w:r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Прокофьева. «Петя и волк»)</w:t>
      </w:r>
    </w:p>
    <w:p w:rsidR="00780B9F" w:rsidRPr="00780B9F" w:rsidRDefault="00780B9F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Ответы детей: 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флейта.</w:t>
      </w:r>
    </w:p>
    <w:p w:rsidR="00780B9F" w:rsidRPr="00780B9F" w:rsidRDefault="00A3522D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2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МР: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 А из какой сказки это музыка?</w:t>
      </w:r>
    </w:p>
    <w:p w:rsidR="00780B9F" w:rsidRPr="00780B9F" w:rsidRDefault="00780B9F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Ответы: Петя и волк. </w:t>
      </w:r>
    </w:p>
    <w:p w:rsidR="00780B9F" w:rsidRPr="00780B9F" w:rsidRDefault="00780B9F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Муз.рук</w:t>
      </w:r>
      <w:proofErr w:type="spell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80B9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кого персонажа изображает этот инструмент?</w:t>
      </w:r>
    </w:p>
    <w:p w:rsidR="00780B9F" w:rsidRDefault="00780B9F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:птичку</w:t>
      </w:r>
      <w:proofErr w:type="gram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7DF9" w:rsidRDefault="00D87DF9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Муз. Рук: Молодцы.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Второе слово-</w:t>
      </w:r>
      <w:r w:rsidRPr="00D87D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ФЛЕЙТА</w:t>
      </w:r>
    </w:p>
    <w:p w:rsidR="00D87DF9" w:rsidRPr="00A3522D" w:rsidRDefault="00A3522D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352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(открывается 2 слово)</w:t>
      </w:r>
    </w:p>
    <w:p w:rsidR="00780B9F" w:rsidRPr="00780B9F" w:rsidRDefault="00D87DF9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7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МР:</w:t>
      </w:r>
      <w:r w:rsidR="00A352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Продолжаем</w:t>
      </w:r>
      <w:r w:rsidR="003007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Вопрос: Кто руководит хором и оркестром?</w:t>
      </w:r>
    </w:p>
    <w:p w:rsidR="00D87DF9" w:rsidRDefault="00780B9F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Ответы: </w:t>
      </w:r>
    </w:p>
    <w:p w:rsidR="00D87DF9" w:rsidRDefault="00D87DF9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7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 Рук: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</w:t>
      </w:r>
      <w:proofErr w:type="gramStart"/>
      <w:r w:rsidRPr="00D87D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ДИРИЖЕР</w:t>
      </w:r>
      <w:r w:rsidR="00780B9F" w:rsidRPr="00D87D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.Я</w:t>
      </w:r>
      <w:proofErr w:type="gramEnd"/>
      <w:r w:rsidR="00780B9F"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буду вашим дирижером , а вы моим –хором. Ребята, а что делает хор.</w:t>
      </w:r>
    </w:p>
    <w:p w:rsidR="00780B9F" w:rsidRPr="00780B9F" w:rsidRDefault="00780B9F" w:rsidP="00D87DF9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:</w:t>
      </w:r>
      <w:proofErr w:type="gramEnd"/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поет.</w:t>
      </w:r>
    </w:p>
    <w:p w:rsidR="00780B9F" w:rsidRPr="00780B9F" w:rsidRDefault="00780B9F" w:rsidP="00780B9F">
      <w:pPr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7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МР:</w:t>
      </w:r>
      <w:r w:rsidRPr="00780B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чем начнем петь, разбудим наши голосочки. А помогут нам весенние звуки.</w:t>
      </w:r>
    </w:p>
    <w:p w:rsidR="00780B9F" w:rsidRPr="00780B9F" w:rsidRDefault="00780B9F" w:rsidP="00780B9F">
      <w:pPr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proofErr w:type="spellStart"/>
      <w:r w:rsidRPr="00780B9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Распевка</w:t>
      </w:r>
      <w:proofErr w:type="spellEnd"/>
      <w:r w:rsidRPr="00780B9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«Весенняя </w:t>
      </w:r>
      <w:proofErr w:type="spellStart"/>
      <w:r w:rsidRPr="00780B9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распевка</w:t>
      </w:r>
      <w:proofErr w:type="spellEnd"/>
      <w:r w:rsidRPr="00780B9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»</w:t>
      </w:r>
    </w:p>
    <w:p w:rsidR="00780B9F" w:rsidRPr="00780B9F" w:rsidRDefault="00E470C0" w:rsidP="00780B9F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различными способами (по </w:t>
      </w:r>
      <w:proofErr w:type="spell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фонопедическому</w:t>
      </w:r>
      <w:proofErr w:type="spellEnd"/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методу </w:t>
      </w:r>
      <w:proofErr w:type="spell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В.В.Емельянова</w:t>
      </w:r>
      <w:proofErr w:type="spellEnd"/>
      <w:r w:rsidRPr="00780B9F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780B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Пропеваем</w:t>
      </w:r>
      <w:proofErr w:type="spellEnd"/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, «сидя в автомобиле» (вибрация губами, соблюдая </w:t>
      </w:r>
      <w:proofErr w:type="spell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звуковысотность</w:t>
      </w:r>
      <w:proofErr w:type="spellEnd"/>
      <w:r w:rsidRPr="00780B9F">
        <w:rPr>
          <w:rFonts w:ascii="Times New Roman" w:hAnsi="Times New Roman" w:cs="Times New Roman"/>
          <w:color w:val="000000"/>
          <w:sz w:val="24"/>
          <w:szCs w:val="24"/>
        </w:rPr>
        <w:t>, характер исполнения);</w:t>
      </w:r>
      <w:r w:rsidRPr="00780B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Пропеваем</w:t>
      </w:r>
      <w:proofErr w:type="spellEnd"/>
      <w:r w:rsidRPr="00780B9F">
        <w:rPr>
          <w:rFonts w:ascii="Times New Roman" w:hAnsi="Times New Roman" w:cs="Times New Roman"/>
          <w:color w:val="000000"/>
          <w:sz w:val="24"/>
          <w:szCs w:val="24"/>
        </w:rPr>
        <w:t>, «сидя на лошадке» («</w:t>
      </w:r>
      <w:proofErr w:type="spell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процокать</w:t>
      </w:r>
      <w:proofErr w:type="spellEnd"/>
      <w:r w:rsidRPr="00780B9F">
        <w:rPr>
          <w:rFonts w:ascii="Times New Roman" w:hAnsi="Times New Roman" w:cs="Times New Roman"/>
          <w:color w:val="000000"/>
          <w:sz w:val="24"/>
          <w:szCs w:val="24"/>
        </w:rPr>
        <w:t>» мелодию, стараясь губами формировать слова песни);</w:t>
      </w:r>
      <w:r w:rsidRPr="00780B9F">
        <w:rPr>
          <w:rFonts w:ascii="Times New Roman" w:hAnsi="Times New Roman" w:cs="Times New Roman"/>
          <w:color w:val="000000"/>
          <w:sz w:val="24"/>
          <w:szCs w:val="24"/>
        </w:rPr>
        <w:br/>
        <w:t>3. «Выдуваем» мелодию (</w:t>
      </w:r>
      <w:proofErr w:type="spell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ме</w:t>
      </w:r>
      <w:r w:rsidR="00780B9F" w:rsidRPr="00780B9F">
        <w:rPr>
          <w:rFonts w:ascii="Times New Roman" w:hAnsi="Times New Roman" w:cs="Times New Roman"/>
          <w:color w:val="000000"/>
          <w:sz w:val="24"/>
          <w:szCs w:val="24"/>
        </w:rPr>
        <w:t>лодию, выдувая при этом воздух.</w:t>
      </w:r>
    </w:p>
    <w:p w:rsidR="00780B9F" w:rsidRPr="00780B9F" w:rsidRDefault="00780B9F" w:rsidP="00780B9F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послушаем песенку. </w:t>
      </w:r>
    </w:p>
    <w:p w:rsidR="00780B9F" w:rsidRPr="00780B9F" w:rsidRDefault="00A3522D" w:rsidP="00780B9F">
      <w:pPr>
        <w:spacing w:before="225" w:after="225" w:line="408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«</w:t>
      </w:r>
      <w:r w:rsidR="00780B9F" w:rsidRPr="00780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Солнечная капель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» </w:t>
      </w:r>
      <w:r w:rsidR="00780B9F" w:rsidRPr="00780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-разучивание.</w:t>
      </w:r>
    </w:p>
    <w:p w:rsidR="00780B9F" w:rsidRDefault="00780B9F" w:rsidP="00780B9F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B9F">
        <w:rPr>
          <w:rFonts w:ascii="Times New Roman" w:hAnsi="Times New Roman" w:cs="Times New Roman"/>
          <w:b/>
          <w:color w:val="000000"/>
          <w:sz w:val="24"/>
          <w:szCs w:val="24"/>
        </w:rPr>
        <w:t>МР:</w:t>
      </w:r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О чем эта песня? Какое настроение у этой песни? (Ответы детей) Поиграем в эхо. Я </w:t>
      </w:r>
      <w:proofErr w:type="gram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пою ,</w:t>
      </w:r>
      <w:proofErr w:type="gramEnd"/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вы внимательно слушаете мелодию и слова, а вы повторяете. Теперь закрепим первый куплет. А помогут вам карточки-подсказки. </w:t>
      </w:r>
    </w:p>
    <w:p w:rsidR="00A3522D" w:rsidRPr="00A3522D" w:rsidRDefault="00A3522D" w:rsidP="00780B9F">
      <w:pPr>
        <w:spacing w:before="225" w:after="225" w:line="240" w:lineRule="atLeast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352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(исполняют 1 куплет, Воспитатель по ходу песни показывает мемо карты для подсказки </w:t>
      </w:r>
      <w:proofErr w:type="gramStart"/>
      <w:r w:rsidRPr="00A3522D">
        <w:rPr>
          <w:rFonts w:ascii="Times New Roman" w:hAnsi="Times New Roman" w:cs="Times New Roman"/>
          <w:i/>
          <w:color w:val="000000"/>
          <w:sz w:val="24"/>
          <w:szCs w:val="24"/>
        </w:rPr>
        <w:t>слов ,</w:t>
      </w:r>
      <w:proofErr w:type="gramEnd"/>
      <w:r w:rsidRPr="00A352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исполняемой песни)</w:t>
      </w:r>
    </w:p>
    <w:p w:rsidR="00780B9F" w:rsidRPr="00A3522D" w:rsidRDefault="00780B9F" w:rsidP="00780B9F">
      <w:pPr>
        <w:spacing w:before="225" w:after="225" w:line="240" w:lineRule="atLeast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3522D" w:rsidRDefault="00A3522D" w:rsidP="00780B9F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522D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B9F" w:rsidRPr="00780B9F"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z w:val="24"/>
          <w:szCs w:val="24"/>
        </w:rPr>
        <w:t>лодцы. И это слова мы отгадали.</w:t>
      </w:r>
    </w:p>
    <w:p w:rsidR="00780B9F" w:rsidRPr="00780B9F" w:rsidRDefault="00A3522D" w:rsidP="00780B9F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522D">
        <w:rPr>
          <w:rFonts w:ascii="Times New Roman" w:hAnsi="Times New Roman" w:cs="Times New Roman"/>
          <w:b/>
          <w:color w:val="000000"/>
          <w:sz w:val="24"/>
          <w:szCs w:val="24"/>
        </w:rPr>
        <w:t>МР:</w:t>
      </w:r>
      <w:r w:rsidR="00780B9F"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87DF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D87DF9">
        <w:rPr>
          <w:rFonts w:ascii="Times New Roman" w:hAnsi="Times New Roman" w:cs="Times New Roman"/>
          <w:color w:val="000000"/>
          <w:sz w:val="24"/>
          <w:szCs w:val="24"/>
        </w:rPr>
        <w:t xml:space="preserve"> теперь следующее </w:t>
      </w:r>
      <w:r w:rsidR="00300786">
        <w:rPr>
          <w:rFonts w:ascii="Times New Roman" w:hAnsi="Times New Roman" w:cs="Times New Roman"/>
          <w:color w:val="000000"/>
          <w:sz w:val="24"/>
          <w:szCs w:val="24"/>
        </w:rPr>
        <w:t>слово-коллектив музыкантов,</w:t>
      </w:r>
      <w:r w:rsidR="00780B9F"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D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80B9F" w:rsidRPr="00780B9F">
        <w:rPr>
          <w:rFonts w:ascii="Times New Roman" w:hAnsi="Times New Roman" w:cs="Times New Roman"/>
          <w:color w:val="000000"/>
          <w:sz w:val="24"/>
          <w:szCs w:val="24"/>
        </w:rPr>
        <w:t>грающий на разных музыкальных инструментах, одно музыкальное произведение.</w:t>
      </w:r>
    </w:p>
    <w:p w:rsidR="00780B9F" w:rsidRPr="00780B9F" w:rsidRDefault="00780B9F" w:rsidP="00780B9F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52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Ответ </w:t>
      </w:r>
      <w:proofErr w:type="gramStart"/>
      <w:r w:rsidRPr="00A3522D">
        <w:rPr>
          <w:rFonts w:ascii="Times New Roman" w:hAnsi="Times New Roman" w:cs="Times New Roman"/>
          <w:i/>
          <w:color w:val="000000"/>
          <w:sz w:val="24"/>
          <w:szCs w:val="24"/>
        </w:rPr>
        <w:t>детей :</w:t>
      </w:r>
      <w:proofErr w:type="gramEnd"/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DF9" w:rsidRPr="00D87DF9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780B9F" w:rsidRPr="00780B9F" w:rsidRDefault="00780B9F" w:rsidP="00780B9F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549A">
        <w:rPr>
          <w:rFonts w:ascii="Times New Roman" w:hAnsi="Times New Roman" w:cs="Times New Roman"/>
          <w:b/>
          <w:color w:val="000000"/>
          <w:sz w:val="24"/>
          <w:szCs w:val="24"/>
        </w:rPr>
        <w:t>МР:</w:t>
      </w:r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0B9F">
        <w:rPr>
          <w:rFonts w:ascii="Times New Roman" w:hAnsi="Times New Roman" w:cs="Times New Roman"/>
          <w:color w:val="000000"/>
          <w:sz w:val="24"/>
          <w:szCs w:val="24"/>
        </w:rPr>
        <w:t>Правильно .А</w:t>
      </w:r>
      <w:proofErr w:type="gramEnd"/>
      <w:r w:rsidRPr="00780B9F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A3522D">
        <w:rPr>
          <w:rFonts w:ascii="Times New Roman" w:hAnsi="Times New Roman" w:cs="Times New Roman"/>
          <w:color w:val="000000"/>
          <w:sz w:val="24"/>
          <w:szCs w:val="24"/>
        </w:rPr>
        <w:t xml:space="preserve"> нас сегодня необычный оркестр .Оркестр-звучащее тело. Исполняем ваш знакомый «Марш </w:t>
      </w:r>
      <w:proofErr w:type="spellStart"/>
      <w:r w:rsidR="00A3522D">
        <w:rPr>
          <w:rFonts w:ascii="Times New Roman" w:hAnsi="Times New Roman" w:cs="Times New Roman"/>
          <w:color w:val="000000"/>
          <w:sz w:val="24"/>
          <w:szCs w:val="24"/>
        </w:rPr>
        <w:t>Радецкого</w:t>
      </w:r>
      <w:proofErr w:type="spellEnd"/>
      <w:r w:rsidR="00A3522D">
        <w:rPr>
          <w:rFonts w:ascii="Times New Roman" w:hAnsi="Times New Roman" w:cs="Times New Roman"/>
          <w:color w:val="000000"/>
          <w:sz w:val="24"/>
          <w:szCs w:val="24"/>
        </w:rPr>
        <w:t>». Займите, пожалуйста все свои места.</w:t>
      </w:r>
    </w:p>
    <w:p w:rsidR="00780B9F" w:rsidRDefault="00780B9F" w:rsidP="00780B9F">
      <w:pPr>
        <w:spacing w:before="225" w:after="225" w:line="240" w:lineRule="atLeast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proofErr w:type="gramStart"/>
      <w:r w:rsidRPr="00780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Оркестр </w:t>
      </w:r>
      <w:r w:rsidR="00A3522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«</w:t>
      </w:r>
      <w:proofErr w:type="gramEnd"/>
      <w:r w:rsidR="00A3522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Марш </w:t>
      </w:r>
      <w:proofErr w:type="spellStart"/>
      <w:r w:rsidR="00A3522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Радецкого</w:t>
      </w:r>
      <w:proofErr w:type="spellEnd"/>
      <w:r w:rsidR="00A3522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»</w:t>
      </w:r>
    </w:p>
    <w:p w:rsidR="004A05A6" w:rsidRDefault="004A05A6" w:rsidP="00780B9F">
      <w:pPr>
        <w:spacing w:before="225" w:after="225" w:line="240" w:lineRule="atLeast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A05A6" w:rsidRPr="004A05A6" w:rsidRDefault="006A549A" w:rsidP="004A05A6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549A">
        <w:rPr>
          <w:rFonts w:ascii="Times New Roman" w:hAnsi="Times New Roman" w:cs="Times New Roman"/>
          <w:b/>
          <w:color w:val="000000"/>
          <w:sz w:val="24"/>
          <w:szCs w:val="24"/>
        </w:rPr>
        <w:t>МР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05A6" w:rsidRPr="004A05A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4A05A6" w:rsidRPr="004A05A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слова самое любимое для вас. Что вы ребята, больше всего любите делать?</w:t>
      </w:r>
    </w:p>
    <w:p w:rsidR="004A05A6" w:rsidRPr="004A05A6" w:rsidRDefault="004A05A6" w:rsidP="004A05A6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05A6">
        <w:rPr>
          <w:rFonts w:ascii="Times New Roman" w:hAnsi="Times New Roman" w:cs="Times New Roman"/>
          <w:color w:val="000000"/>
          <w:sz w:val="24"/>
          <w:szCs w:val="24"/>
        </w:rPr>
        <w:t>Ответы: играть.</w:t>
      </w:r>
    </w:p>
    <w:p w:rsidR="004A05A6" w:rsidRDefault="004A05A6" w:rsidP="004A05A6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5509">
        <w:rPr>
          <w:rFonts w:ascii="Times New Roman" w:hAnsi="Times New Roman" w:cs="Times New Roman"/>
          <w:b/>
          <w:color w:val="000000"/>
          <w:sz w:val="24"/>
          <w:szCs w:val="24"/>
        </w:rPr>
        <w:t>МР:</w:t>
      </w:r>
      <w:r w:rsidRPr="004A05A6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Правильно. И последнее слово нашего кроссворда-</w:t>
      </w:r>
      <w:r w:rsidRPr="00D87DF9">
        <w:rPr>
          <w:rFonts w:ascii="Times New Roman" w:hAnsi="Times New Roman" w:cs="Times New Roman"/>
          <w:b/>
          <w:color w:val="000000"/>
          <w:sz w:val="24"/>
          <w:szCs w:val="24"/>
        </w:rPr>
        <w:t>ИГРА.</w:t>
      </w:r>
      <w:r w:rsidR="003007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549A" w:rsidRPr="003B0A24">
        <w:rPr>
          <w:rFonts w:ascii="Times New Roman" w:hAnsi="Times New Roman" w:cs="Times New Roman"/>
          <w:color w:val="000000"/>
          <w:sz w:val="24"/>
          <w:szCs w:val="24"/>
        </w:rPr>
        <w:t>Сегодня мы с вами поиграем в чувашскую игру «Домики». А на чувашском языке «ПӲ</w:t>
      </w:r>
      <w:r w:rsidR="003B0A24" w:rsidRPr="003B0A24">
        <w:rPr>
          <w:rFonts w:ascii="Times New Roman" w:hAnsi="Times New Roman" w:cs="Times New Roman"/>
          <w:color w:val="000000"/>
          <w:sz w:val="24"/>
          <w:szCs w:val="24"/>
        </w:rPr>
        <w:t>РТЛЕ»</w:t>
      </w:r>
      <w:r w:rsidR="003B0A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0A24" w:rsidRPr="003B0A24" w:rsidRDefault="003B0A24" w:rsidP="003B0A24">
      <w:pPr>
        <w:spacing w:before="225" w:after="225" w:line="240" w:lineRule="atLeast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B0A2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Игра «ПӲРТЛЕ».</w:t>
      </w:r>
    </w:p>
    <w:p w:rsidR="006A549A" w:rsidRDefault="003B0A24" w:rsidP="003B0A24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игры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нужны стулья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поставленные парами спиной к друг другу и чувашские народные </w:t>
      </w:r>
      <w:r w:rsidR="00300786">
        <w:rPr>
          <w:rFonts w:ascii="Times New Roman" w:hAnsi="Times New Roman" w:cs="Times New Roman"/>
          <w:color w:val="000000"/>
          <w:sz w:val="24"/>
          <w:szCs w:val="24"/>
        </w:rPr>
        <w:t>полотенца</w:t>
      </w:r>
      <w:r>
        <w:rPr>
          <w:rFonts w:ascii="Times New Roman" w:hAnsi="Times New Roman" w:cs="Times New Roman"/>
          <w:color w:val="000000"/>
          <w:sz w:val="24"/>
          <w:szCs w:val="24"/>
        </w:rPr>
        <w:t>. Дети двигаются под чувашскую народную хороводную. Когда музыка останавливается. Дети должны занять «домик» (2 детей садятся на стульчики –каркас дома, третий делает из полотенца «крышу»). Воспитательница выбирает наиболее красивый и аккуратный домик. «Жители» этого домика выходят в середину круга и танцуют под чувашскую музыку, используя элементы чувашских народных танцев).</w:t>
      </w:r>
    </w:p>
    <w:p w:rsidR="003B0A24" w:rsidRPr="004A05A6" w:rsidRDefault="003B0A24" w:rsidP="003B0A24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87DF9" w:rsidRPr="00D87DF9" w:rsidRDefault="003B0A24" w:rsidP="00D87DF9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550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425509" w:rsidRPr="0042550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25509">
        <w:rPr>
          <w:rFonts w:ascii="Times New Roman" w:hAnsi="Times New Roman" w:cs="Times New Roman"/>
          <w:b/>
          <w:color w:val="000000"/>
          <w:sz w:val="24"/>
          <w:szCs w:val="24"/>
        </w:rPr>
        <w:t>спитатель:</w:t>
      </w:r>
      <w:r w:rsidR="00780B9F"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 Молодцы. Мы с вами отгадали весь кроссворд. Какое слово </w:t>
      </w:r>
      <w:r w:rsidRPr="00D87DF9">
        <w:rPr>
          <w:rFonts w:ascii="Times New Roman" w:hAnsi="Times New Roman" w:cs="Times New Roman"/>
          <w:color w:val="000000"/>
          <w:sz w:val="24"/>
          <w:szCs w:val="24"/>
        </w:rPr>
        <w:t>спряталось?</w:t>
      </w:r>
    </w:p>
    <w:p w:rsidR="00780B9F" w:rsidRPr="00D87DF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Ответы: </w:t>
      </w:r>
      <w:r w:rsidR="00D87DF9">
        <w:rPr>
          <w:rFonts w:ascii="Times New Roman" w:hAnsi="Times New Roman" w:cs="Times New Roman"/>
          <w:color w:val="000000"/>
          <w:sz w:val="24"/>
          <w:szCs w:val="24"/>
        </w:rPr>
        <w:t>МАЖОР</w:t>
      </w:r>
    </w:p>
    <w:p w:rsidR="00780B9F" w:rsidRPr="00D87DF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5509">
        <w:rPr>
          <w:rFonts w:ascii="Times New Roman" w:hAnsi="Times New Roman" w:cs="Times New Roman"/>
          <w:b/>
          <w:color w:val="000000"/>
          <w:sz w:val="24"/>
          <w:szCs w:val="24"/>
        </w:rPr>
        <w:t>МР:</w:t>
      </w:r>
      <w:r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 А что же оно </w:t>
      </w:r>
      <w:proofErr w:type="gramStart"/>
      <w:r w:rsidRPr="00D87DF9">
        <w:rPr>
          <w:rFonts w:ascii="Times New Roman" w:hAnsi="Times New Roman" w:cs="Times New Roman"/>
          <w:color w:val="000000"/>
          <w:sz w:val="24"/>
          <w:szCs w:val="24"/>
        </w:rPr>
        <w:t>обозначает  мажор</w:t>
      </w:r>
      <w:proofErr w:type="gramEnd"/>
      <w:r w:rsidRPr="00D87DF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80B9F" w:rsidRPr="0042550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5509">
        <w:rPr>
          <w:rFonts w:ascii="Times New Roman" w:hAnsi="Times New Roman" w:cs="Times New Roman"/>
          <w:i/>
          <w:color w:val="000000"/>
          <w:sz w:val="24"/>
          <w:szCs w:val="24"/>
        </w:rPr>
        <w:t>Ответы:</w:t>
      </w:r>
    </w:p>
    <w:p w:rsidR="00780B9F" w:rsidRPr="00D87DF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5509">
        <w:rPr>
          <w:rFonts w:ascii="Times New Roman" w:hAnsi="Times New Roman" w:cs="Times New Roman"/>
          <w:b/>
          <w:color w:val="000000"/>
          <w:sz w:val="24"/>
          <w:szCs w:val="24"/>
        </w:rPr>
        <w:t>МР :</w:t>
      </w:r>
      <w:proofErr w:type="gramEnd"/>
      <w:r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 Мажор-это хорошее настроение в музыке. Вот мы и справились </w:t>
      </w:r>
      <w:proofErr w:type="gramStart"/>
      <w:r w:rsidRPr="00D87DF9">
        <w:rPr>
          <w:rFonts w:ascii="Times New Roman" w:hAnsi="Times New Roman" w:cs="Times New Roman"/>
          <w:color w:val="000000"/>
          <w:sz w:val="24"/>
          <w:szCs w:val="24"/>
        </w:rPr>
        <w:t>заданием .</w:t>
      </w:r>
      <w:proofErr w:type="gramEnd"/>
      <w:r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 Отправим разгаданный кроссворд Маше. Пусть она скорее отнесет Мишке.</w:t>
      </w:r>
    </w:p>
    <w:p w:rsidR="00780B9F" w:rsidRPr="003B0A24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0A2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Отправляем письмо.</w:t>
      </w:r>
    </w:p>
    <w:p w:rsidR="00780B9F" w:rsidRPr="00D87DF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5509">
        <w:rPr>
          <w:rFonts w:ascii="Times New Roman" w:hAnsi="Times New Roman" w:cs="Times New Roman"/>
          <w:b/>
          <w:color w:val="000000"/>
          <w:sz w:val="24"/>
          <w:szCs w:val="24"/>
        </w:rPr>
        <w:t>МР:</w:t>
      </w:r>
      <w:r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 Какое задание было для вас было самым трудным?</w:t>
      </w:r>
    </w:p>
    <w:p w:rsidR="00780B9F" w:rsidRPr="00D87DF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87DF9">
        <w:rPr>
          <w:rFonts w:ascii="Times New Roman" w:hAnsi="Times New Roman" w:cs="Times New Roman"/>
          <w:color w:val="000000"/>
          <w:sz w:val="24"/>
          <w:szCs w:val="24"/>
        </w:rPr>
        <w:t>Ответы.</w:t>
      </w:r>
    </w:p>
    <w:p w:rsidR="00780B9F" w:rsidRPr="00D87DF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5509">
        <w:rPr>
          <w:rFonts w:ascii="Times New Roman" w:hAnsi="Times New Roman" w:cs="Times New Roman"/>
          <w:b/>
          <w:color w:val="000000"/>
          <w:sz w:val="24"/>
          <w:szCs w:val="24"/>
        </w:rPr>
        <w:t>МР:</w:t>
      </w:r>
      <w:r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 Мы с вами сегодня сделали доброе дело-помогли Маше. И у меня поднялось настроение. А у вас как</w:t>
      </w:r>
      <w:r w:rsidR="00185FD6"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ое настроение? Возьмите </w:t>
      </w:r>
      <w:r w:rsidR="00D87DF9" w:rsidRPr="00D87DF9">
        <w:rPr>
          <w:rFonts w:ascii="Times New Roman" w:hAnsi="Times New Roman" w:cs="Times New Roman"/>
          <w:color w:val="000000"/>
          <w:sz w:val="24"/>
          <w:szCs w:val="24"/>
        </w:rPr>
        <w:t>конфету</w:t>
      </w:r>
      <w:r w:rsidRPr="00D87DF9">
        <w:rPr>
          <w:rFonts w:ascii="Times New Roman" w:hAnsi="Times New Roman" w:cs="Times New Roman"/>
          <w:color w:val="000000"/>
          <w:sz w:val="24"/>
          <w:szCs w:val="24"/>
        </w:rPr>
        <w:t xml:space="preserve"> если радостное-желтую, если грустное-синюю.</w:t>
      </w:r>
    </w:p>
    <w:p w:rsidR="00780B9F" w:rsidRPr="00425509" w:rsidRDefault="00780B9F" w:rsidP="00D87DF9">
      <w:pPr>
        <w:spacing w:before="225" w:after="225" w:line="240" w:lineRule="atLeast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55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(Дети берут </w:t>
      </w:r>
      <w:r w:rsidR="00D87DF9" w:rsidRPr="00425509">
        <w:rPr>
          <w:rFonts w:ascii="Times New Roman" w:hAnsi="Times New Roman" w:cs="Times New Roman"/>
          <w:i/>
          <w:color w:val="000000"/>
          <w:sz w:val="24"/>
          <w:szCs w:val="24"/>
        </w:rPr>
        <w:t>конфеты</w:t>
      </w:r>
      <w:r w:rsidRPr="0042550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780B9F" w:rsidRDefault="00780B9F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223"/>
        <w:gridCol w:w="719"/>
        <w:gridCol w:w="926"/>
        <w:gridCol w:w="732"/>
        <w:gridCol w:w="760"/>
        <w:gridCol w:w="749"/>
        <w:gridCol w:w="767"/>
        <w:gridCol w:w="747"/>
        <w:gridCol w:w="747"/>
        <w:gridCol w:w="747"/>
        <w:gridCol w:w="744"/>
        <w:gridCol w:w="742"/>
        <w:gridCol w:w="747"/>
      </w:tblGrid>
      <w:tr w:rsidR="00425509" w:rsidRPr="00425509" w:rsidTr="00191705">
        <w:tc>
          <w:tcPr>
            <w:tcW w:w="1868" w:type="dxa"/>
            <w:gridSpan w:val="3"/>
            <w:tcBorders>
              <w:top w:val="nil"/>
              <w:left w:val="nil"/>
              <w:bottom w:val="nil"/>
            </w:tcBorders>
          </w:tcPr>
          <w:p w:rsidR="00425509" w:rsidRPr="00425509" w:rsidRDefault="00425509" w:rsidP="00425509">
            <w:pPr>
              <w:ind w:left="720"/>
              <w:contextualSpacing/>
              <w:rPr>
                <w:sz w:val="32"/>
                <w:szCs w:val="32"/>
              </w:rPr>
            </w:pPr>
            <w:r w:rsidRPr="00425509">
              <w:rPr>
                <w:sz w:val="32"/>
                <w:szCs w:val="32"/>
              </w:rPr>
              <w:t xml:space="preserve">      1.</w:t>
            </w:r>
          </w:p>
        </w:tc>
        <w:tc>
          <w:tcPr>
            <w:tcW w:w="732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Р</w:t>
            </w:r>
          </w:p>
        </w:tc>
        <w:tc>
          <w:tcPr>
            <w:tcW w:w="760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И</w:t>
            </w:r>
          </w:p>
        </w:tc>
        <w:tc>
          <w:tcPr>
            <w:tcW w:w="749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Т</w:t>
            </w:r>
          </w:p>
        </w:tc>
        <w:tc>
          <w:tcPr>
            <w:tcW w:w="767" w:type="dxa"/>
          </w:tcPr>
          <w:p w:rsidR="00425509" w:rsidRPr="00425509" w:rsidRDefault="00425509" w:rsidP="00425509">
            <w:pPr>
              <w:rPr>
                <w:b/>
                <w:sz w:val="52"/>
                <w:szCs w:val="52"/>
              </w:rPr>
            </w:pPr>
            <w:r w:rsidRPr="00425509">
              <w:rPr>
                <w:b/>
                <w:sz w:val="52"/>
                <w:szCs w:val="52"/>
              </w:rPr>
              <w:t>М</w:t>
            </w:r>
          </w:p>
        </w:tc>
        <w:tc>
          <w:tcPr>
            <w:tcW w:w="4474" w:type="dxa"/>
            <w:gridSpan w:val="6"/>
            <w:tcBorders>
              <w:top w:val="nil"/>
              <w:bottom w:val="nil"/>
              <w:right w:val="nil"/>
            </w:tcBorders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</w:p>
        </w:tc>
      </w:tr>
      <w:tr w:rsidR="00191705" w:rsidRPr="00425509" w:rsidTr="00191705">
        <w:tc>
          <w:tcPr>
            <w:tcW w:w="2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91705" w:rsidRPr="00425509" w:rsidRDefault="00191705" w:rsidP="00425509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1705" w:rsidRPr="00191705" w:rsidRDefault="00191705" w:rsidP="00425509">
            <w:pPr>
              <w:rPr>
                <w:b/>
                <w:sz w:val="48"/>
                <w:szCs w:val="48"/>
              </w:rPr>
            </w:pPr>
            <w:r w:rsidRPr="00191705">
              <w:rPr>
                <w:b/>
                <w:sz w:val="48"/>
                <w:szCs w:val="48"/>
              </w:rPr>
              <w:t>ф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</w:tcBorders>
          </w:tcPr>
          <w:p w:rsidR="00191705" w:rsidRPr="00191705" w:rsidRDefault="00191705" w:rsidP="00425509">
            <w:pPr>
              <w:rPr>
                <w:b/>
                <w:sz w:val="48"/>
                <w:szCs w:val="48"/>
              </w:rPr>
            </w:pPr>
            <w:r w:rsidRPr="00191705">
              <w:rPr>
                <w:b/>
                <w:sz w:val="48"/>
                <w:szCs w:val="48"/>
              </w:rPr>
              <w:t>л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:rsidR="00191705" w:rsidRPr="00191705" w:rsidRDefault="00191705" w:rsidP="00425509">
            <w:pPr>
              <w:rPr>
                <w:b/>
                <w:sz w:val="48"/>
                <w:szCs w:val="48"/>
              </w:rPr>
            </w:pPr>
            <w:r w:rsidRPr="00191705">
              <w:rPr>
                <w:b/>
                <w:sz w:val="48"/>
                <w:szCs w:val="48"/>
              </w:rPr>
              <w:t>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</w:tcPr>
          <w:p w:rsidR="00191705" w:rsidRPr="00191705" w:rsidRDefault="00191705" w:rsidP="00191705">
            <w:pPr>
              <w:ind w:left="207"/>
              <w:rPr>
                <w:b/>
                <w:sz w:val="48"/>
                <w:szCs w:val="48"/>
              </w:rPr>
            </w:pPr>
            <w:r w:rsidRPr="00191705">
              <w:rPr>
                <w:b/>
                <w:sz w:val="48"/>
                <w:szCs w:val="48"/>
              </w:rPr>
              <w:t>й</w:t>
            </w:r>
          </w:p>
        </w:tc>
        <w:tc>
          <w:tcPr>
            <w:tcW w:w="749" w:type="dxa"/>
          </w:tcPr>
          <w:p w:rsidR="00191705" w:rsidRPr="00191705" w:rsidRDefault="00191705" w:rsidP="00425509">
            <w:pPr>
              <w:rPr>
                <w:b/>
                <w:sz w:val="48"/>
                <w:szCs w:val="48"/>
              </w:rPr>
            </w:pPr>
            <w:r w:rsidRPr="00191705">
              <w:rPr>
                <w:b/>
                <w:sz w:val="48"/>
                <w:szCs w:val="48"/>
              </w:rPr>
              <w:t>т</w:t>
            </w:r>
          </w:p>
        </w:tc>
        <w:tc>
          <w:tcPr>
            <w:tcW w:w="767" w:type="dxa"/>
          </w:tcPr>
          <w:p w:rsidR="00191705" w:rsidRPr="00191705" w:rsidRDefault="00191705" w:rsidP="00425509">
            <w:pPr>
              <w:rPr>
                <w:b/>
                <w:sz w:val="48"/>
                <w:szCs w:val="48"/>
              </w:rPr>
            </w:pPr>
            <w:r w:rsidRPr="00191705">
              <w:rPr>
                <w:b/>
                <w:sz w:val="48"/>
                <w:szCs w:val="48"/>
              </w:rPr>
              <w:t>А</w:t>
            </w:r>
          </w:p>
        </w:tc>
        <w:tc>
          <w:tcPr>
            <w:tcW w:w="1494" w:type="dxa"/>
            <w:gridSpan w:val="2"/>
            <w:tcBorders>
              <w:top w:val="nil"/>
              <w:right w:val="nil"/>
            </w:tcBorders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</w:p>
        </w:tc>
        <w:tc>
          <w:tcPr>
            <w:tcW w:w="298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</w:p>
        </w:tc>
      </w:tr>
      <w:tr w:rsidR="00191705" w:rsidRPr="00425509" w:rsidTr="00D354A5">
        <w:trPr>
          <w:gridBefore w:val="1"/>
          <w:wBefore w:w="223" w:type="dxa"/>
        </w:trPr>
        <w:tc>
          <w:tcPr>
            <w:tcW w:w="719" w:type="dxa"/>
            <w:tcBorders>
              <w:left w:val="nil"/>
            </w:tcBorders>
            <w:shd w:val="clear" w:color="auto" w:fill="auto"/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д</w:t>
            </w:r>
          </w:p>
        </w:tc>
        <w:tc>
          <w:tcPr>
            <w:tcW w:w="732" w:type="dxa"/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и</w:t>
            </w:r>
          </w:p>
        </w:tc>
        <w:tc>
          <w:tcPr>
            <w:tcW w:w="760" w:type="dxa"/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р</w:t>
            </w:r>
          </w:p>
        </w:tc>
        <w:tc>
          <w:tcPr>
            <w:tcW w:w="749" w:type="dxa"/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и</w:t>
            </w:r>
          </w:p>
        </w:tc>
        <w:tc>
          <w:tcPr>
            <w:tcW w:w="767" w:type="dxa"/>
          </w:tcPr>
          <w:p w:rsidR="00191705" w:rsidRPr="00425509" w:rsidRDefault="00191705" w:rsidP="00425509">
            <w:pPr>
              <w:rPr>
                <w:b/>
                <w:sz w:val="52"/>
                <w:szCs w:val="52"/>
              </w:rPr>
            </w:pPr>
            <w:r w:rsidRPr="00425509">
              <w:rPr>
                <w:b/>
                <w:sz w:val="52"/>
                <w:szCs w:val="52"/>
              </w:rPr>
              <w:t>Ж</w:t>
            </w:r>
          </w:p>
        </w:tc>
        <w:tc>
          <w:tcPr>
            <w:tcW w:w="747" w:type="dxa"/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ё</w:t>
            </w:r>
          </w:p>
        </w:tc>
        <w:tc>
          <w:tcPr>
            <w:tcW w:w="747" w:type="dxa"/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р</w:t>
            </w:r>
          </w:p>
        </w:tc>
        <w:tc>
          <w:tcPr>
            <w:tcW w:w="2980" w:type="dxa"/>
            <w:gridSpan w:val="4"/>
            <w:vMerge/>
            <w:tcBorders>
              <w:right w:val="nil"/>
            </w:tcBorders>
          </w:tcPr>
          <w:p w:rsidR="00191705" w:rsidRPr="00425509" w:rsidRDefault="00191705" w:rsidP="00425509">
            <w:pPr>
              <w:rPr>
                <w:sz w:val="52"/>
                <w:szCs w:val="52"/>
              </w:rPr>
            </w:pPr>
          </w:p>
        </w:tc>
      </w:tr>
      <w:tr w:rsidR="00425509" w:rsidRPr="00425509" w:rsidTr="00191705">
        <w:trPr>
          <w:gridBefore w:val="2"/>
          <w:wBefore w:w="942" w:type="dxa"/>
        </w:trPr>
        <w:tc>
          <w:tcPr>
            <w:tcW w:w="3167" w:type="dxa"/>
            <w:gridSpan w:val="4"/>
            <w:tcBorders>
              <w:left w:val="nil"/>
              <w:bottom w:val="nil"/>
            </w:tcBorders>
          </w:tcPr>
          <w:p w:rsidR="00425509" w:rsidRPr="00425509" w:rsidRDefault="00425509" w:rsidP="00425509">
            <w:pPr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425509" w:rsidRPr="00425509" w:rsidRDefault="00425509" w:rsidP="00425509">
            <w:pPr>
              <w:rPr>
                <w:b/>
                <w:sz w:val="52"/>
                <w:szCs w:val="52"/>
              </w:rPr>
            </w:pPr>
            <w:r w:rsidRPr="00425509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747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р</w:t>
            </w:r>
          </w:p>
        </w:tc>
        <w:tc>
          <w:tcPr>
            <w:tcW w:w="747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к</w:t>
            </w:r>
          </w:p>
        </w:tc>
        <w:tc>
          <w:tcPr>
            <w:tcW w:w="747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е</w:t>
            </w:r>
          </w:p>
        </w:tc>
        <w:tc>
          <w:tcPr>
            <w:tcW w:w="744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с</w:t>
            </w:r>
          </w:p>
        </w:tc>
        <w:tc>
          <w:tcPr>
            <w:tcW w:w="742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т</w:t>
            </w:r>
          </w:p>
        </w:tc>
        <w:tc>
          <w:tcPr>
            <w:tcW w:w="747" w:type="dxa"/>
            <w:tcBorders>
              <w:right w:val="nil"/>
            </w:tcBorders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р</w:t>
            </w:r>
          </w:p>
        </w:tc>
      </w:tr>
      <w:tr w:rsidR="00425509" w:rsidRPr="00425509" w:rsidTr="00D354A5">
        <w:trPr>
          <w:gridBefore w:val="4"/>
          <w:wBefore w:w="2600" w:type="dxa"/>
          <w:trHeight w:val="635"/>
        </w:trPr>
        <w:tc>
          <w:tcPr>
            <w:tcW w:w="760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и</w:t>
            </w:r>
          </w:p>
        </w:tc>
        <w:tc>
          <w:tcPr>
            <w:tcW w:w="749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г</w:t>
            </w:r>
          </w:p>
        </w:tc>
        <w:tc>
          <w:tcPr>
            <w:tcW w:w="767" w:type="dxa"/>
          </w:tcPr>
          <w:p w:rsidR="00425509" w:rsidRPr="00425509" w:rsidRDefault="00425509" w:rsidP="00425509">
            <w:pPr>
              <w:rPr>
                <w:b/>
                <w:sz w:val="52"/>
                <w:szCs w:val="52"/>
              </w:rPr>
            </w:pPr>
            <w:r w:rsidRPr="00425509">
              <w:rPr>
                <w:b/>
                <w:sz w:val="52"/>
                <w:szCs w:val="52"/>
              </w:rPr>
              <w:t>Р</w:t>
            </w:r>
          </w:p>
          <w:p w:rsidR="00425509" w:rsidRPr="00425509" w:rsidRDefault="00425509" w:rsidP="00425509">
            <w:pPr>
              <w:rPr>
                <w:b/>
                <w:sz w:val="52"/>
                <w:szCs w:val="52"/>
              </w:rPr>
            </w:pPr>
          </w:p>
        </w:tc>
        <w:tc>
          <w:tcPr>
            <w:tcW w:w="747" w:type="dxa"/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  <w:r w:rsidRPr="00425509">
              <w:rPr>
                <w:sz w:val="52"/>
                <w:szCs w:val="52"/>
              </w:rPr>
              <w:t>а</w:t>
            </w:r>
          </w:p>
        </w:tc>
        <w:tc>
          <w:tcPr>
            <w:tcW w:w="3727" w:type="dxa"/>
            <w:gridSpan w:val="5"/>
            <w:tcBorders>
              <w:bottom w:val="nil"/>
              <w:right w:val="nil"/>
            </w:tcBorders>
          </w:tcPr>
          <w:p w:rsidR="00425509" w:rsidRPr="00425509" w:rsidRDefault="00425509" w:rsidP="00425509">
            <w:pPr>
              <w:rPr>
                <w:sz w:val="52"/>
                <w:szCs w:val="52"/>
              </w:rPr>
            </w:pPr>
          </w:p>
        </w:tc>
      </w:tr>
    </w:tbl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87DF9" w:rsidRDefault="00D87DF9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D354A5" w:rsidRDefault="00D354A5" w:rsidP="00780B9F">
      <w:pPr>
        <w:spacing w:before="225" w:after="225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780B9F" w:rsidRPr="00D87DF9" w:rsidRDefault="00780B9F" w:rsidP="00780B9F">
      <w:pPr>
        <w:spacing w:before="225" w:after="225" w:line="40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87DF9">
        <w:rPr>
          <w:rFonts w:ascii="Times New Roman" w:hAnsi="Times New Roman" w:cs="Times New Roman"/>
          <w:color w:val="000000"/>
          <w:sz w:val="24"/>
          <w:szCs w:val="24"/>
        </w:rPr>
        <w:t>Литература:</w:t>
      </w:r>
    </w:p>
    <w:p w:rsidR="00780B9F" w:rsidRDefault="00780B9F" w:rsidP="00780B9F">
      <w:pPr>
        <w:spacing w:before="225" w:after="225" w:line="408" w:lineRule="atLeast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4A05A6" w:rsidRPr="004A05A6" w:rsidRDefault="004A05A6" w:rsidP="004A05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05A6">
        <w:rPr>
          <w:rFonts w:ascii="Times New Roman" w:hAnsi="Times New Roman" w:cs="Times New Roman"/>
          <w:sz w:val="24"/>
          <w:szCs w:val="24"/>
        </w:rPr>
        <w:t xml:space="preserve">«От рождения до школы» Примерная основная общеобразовательная программа дошкольного образования / Под редакцией Н.Е. </w:t>
      </w:r>
      <w:proofErr w:type="spellStart"/>
      <w:r w:rsidRPr="004A05A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A05A6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3-е изд., </w:t>
      </w:r>
      <w:proofErr w:type="spellStart"/>
      <w:r w:rsidRPr="004A05A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A05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05A6">
        <w:rPr>
          <w:rFonts w:ascii="Times New Roman" w:hAnsi="Times New Roman" w:cs="Times New Roman"/>
          <w:sz w:val="24"/>
          <w:szCs w:val="24"/>
        </w:rPr>
        <w:t>и  доп.</w:t>
      </w:r>
      <w:proofErr w:type="gramEnd"/>
      <w:r w:rsidRPr="004A05A6">
        <w:rPr>
          <w:rFonts w:ascii="Times New Roman" w:hAnsi="Times New Roman" w:cs="Times New Roman"/>
          <w:sz w:val="24"/>
          <w:szCs w:val="24"/>
        </w:rPr>
        <w:t xml:space="preserve"> –  М.; МОЗАИКА-СИНТЕЗ, 2014г.</w:t>
      </w:r>
    </w:p>
    <w:p w:rsidR="004A05A6" w:rsidRDefault="004A05A6" w:rsidP="004A05A6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5A6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4A05A6">
        <w:rPr>
          <w:rFonts w:ascii="Times New Roman" w:hAnsi="Times New Roman" w:cs="Times New Roman"/>
          <w:sz w:val="24"/>
          <w:szCs w:val="24"/>
        </w:rPr>
        <w:t xml:space="preserve"> О.П. Музыкальные шедевры: Авторская программа и методические рекомендации. – М.: ГНОМ и Д, 2000г.</w:t>
      </w:r>
    </w:p>
    <w:p w:rsidR="00D87DF9" w:rsidRPr="004A05A6" w:rsidRDefault="00D87DF9" w:rsidP="00D87DF9">
      <w:pPr>
        <w:tabs>
          <w:tab w:val="left" w:pos="36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05A6" w:rsidRDefault="00DB2A36" w:rsidP="004A05A6">
      <w:pPr>
        <w:numPr>
          <w:ilvl w:val="0"/>
          <w:numId w:val="3"/>
        </w:numPr>
        <w:tabs>
          <w:tab w:val="left" w:pos="36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tooltip="Find all the author's book" w:history="1">
        <w:proofErr w:type="spellStart"/>
        <w:r w:rsidR="004A05A6" w:rsidRPr="004A05A6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Тютюнникова</w:t>
        </w:r>
        <w:proofErr w:type="spellEnd"/>
        <w:r w:rsidR="004A05A6" w:rsidRPr="004A05A6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A05A6" w:rsidRPr="004A05A6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Т.Э.</w:t>
        </w:r>
      </w:hyperlink>
      <w:r w:rsidR="004A05A6" w:rsidRPr="004A05A6">
        <w:rPr>
          <w:rFonts w:ascii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="004A05A6" w:rsidRPr="004A0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солнечным парусом, или Полет в другое измерение: учеб.-метод. пособие для начального музыкального образования</w:t>
      </w:r>
      <w:r w:rsidR="004A05A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A05A6" w:rsidRPr="004A05A6">
        <w:rPr>
          <w:rFonts w:ascii="Helvetica" w:hAnsi="Helvetica"/>
          <w:color w:val="333333"/>
          <w:sz w:val="20"/>
          <w:szCs w:val="20"/>
        </w:rPr>
        <w:t xml:space="preserve"> </w:t>
      </w:r>
      <w:proofErr w:type="spellStart"/>
      <w:r w:rsidR="004A05A6" w:rsidRPr="004A05A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4A05A6" w:rsidRPr="004A05A6">
        <w:rPr>
          <w:rFonts w:ascii="Times New Roman" w:hAnsi="Times New Roman" w:cs="Times New Roman"/>
          <w:sz w:val="24"/>
          <w:szCs w:val="24"/>
        </w:rPr>
        <w:t>.:Музыкальная</w:t>
      </w:r>
      <w:proofErr w:type="spellEnd"/>
      <w:proofErr w:type="gramEnd"/>
      <w:r w:rsidR="004A05A6" w:rsidRPr="004A05A6">
        <w:rPr>
          <w:rFonts w:ascii="Times New Roman" w:hAnsi="Times New Roman" w:cs="Times New Roman"/>
          <w:sz w:val="24"/>
          <w:szCs w:val="24"/>
        </w:rPr>
        <w:t xml:space="preserve"> палитра,2008</w:t>
      </w:r>
    </w:p>
    <w:p w:rsidR="00D87DF9" w:rsidRPr="004A05A6" w:rsidRDefault="00D87DF9" w:rsidP="00D87DF9">
      <w:pPr>
        <w:tabs>
          <w:tab w:val="left" w:pos="360"/>
        </w:tabs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5A6" w:rsidRPr="004A05A6" w:rsidRDefault="005D5126" w:rsidP="005D5126">
      <w:pPr>
        <w:tabs>
          <w:tab w:val="left" w:pos="360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5A6" w:rsidRPr="004A05A6">
        <w:rPr>
          <w:rFonts w:ascii="Times New Roman" w:hAnsi="Times New Roman" w:cs="Times New Roman"/>
          <w:sz w:val="24"/>
          <w:szCs w:val="24"/>
        </w:rPr>
        <w:t xml:space="preserve">Картушина М.Ю. </w:t>
      </w:r>
      <w:proofErr w:type="spellStart"/>
      <w:r w:rsidR="004A05A6" w:rsidRPr="004A05A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4A05A6" w:rsidRPr="004A05A6">
        <w:rPr>
          <w:rFonts w:ascii="Times New Roman" w:hAnsi="Times New Roman" w:cs="Times New Roman"/>
          <w:sz w:val="24"/>
          <w:szCs w:val="24"/>
        </w:rPr>
        <w:t xml:space="preserve"> занятия в детском саду.  </w:t>
      </w:r>
      <w:proofErr w:type="gramStart"/>
      <w:r w:rsidR="004A05A6" w:rsidRPr="004A05A6">
        <w:rPr>
          <w:rFonts w:ascii="Times New Roman" w:hAnsi="Times New Roman" w:cs="Times New Roman"/>
          <w:sz w:val="24"/>
          <w:szCs w:val="24"/>
        </w:rPr>
        <w:t>М.:ТЦ</w:t>
      </w:r>
      <w:proofErr w:type="gramEnd"/>
      <w:r w:rsidR="004A05A6" w:rsidRPr="004A05A6">
        <w:rPr>
          <w:rFonts w:ascii="Times New Roman" w:hAnsi="Times New Roman" w:cs="Times New Roman"/>
          <w:sz w:val="24"/>
          <w:szCs w:val="24"/>
        </w:rPr>
        <w:t xml:space="preserve"> Сфера, 2007г.</w:t>
      </w:r>
    </w:p>
    <w:p w:rsidR="00D87DF9" w:rsidRDefault="00D87DF9" w:rsidP="00D87D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7DF9" w:rsidRPr="00D87DF9" w:rsidRDefault="00D87DF9" w:rsidP="00D87DF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B9F" w:rsidRPr="00D87DF9" w:rsidRDefault="00780B9F" w:rsidP="00780B9F">
      <w:pPr>
        <w:spacing w:before="225" w:after="225" w:line="408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470C0" w:rsidRPr="004A05A6" w:rsidRDefault="00E470C0" w:rsidP="00780B9F">
      <w:pPr>
        <w:spacing w:before="225" w:after="225" w:line="40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A05A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70C0" w:rsidRPr="004A05A6" w:rsidRDefault="00E470C0" w:rsidP="00E470C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70C0" w:rsidRDefault="00E470C0" w:rsidP="00E470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</w:pPr>
    </w:p>
    <w:p w:rsidR="001E0F21" w:rsidRPr="001E0F21" w:rsidRDefault="001E0F21" w:rsidP="001E0F21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1E0F21" w:rsidRPr="001E0F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36" w:rsidRDefault="00DB2A36" w:rsidP="00D354A5">
      <w:pPr>
        <w:spacing w:after="0" w:line="240" w:lineRule="auto"/>
      </w:pPr>
      <w:r>
        <w:separator/>
      </w:r>
    </w:p>
  </w:endnote>
  <w:endnote w:type="continuationSeparator" w:id="0">
    <w:p w:rsidR="00DB2A36" w:rsidRDefault="00DB2A36" w:rsidP="00D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42208"/>
      <w:docPartObj>
        <w:docPartGallery w:val="Page Numbers (Bottom of Page)"/>
        <w:docPartUnique/>
      </w:docPartObj>
    </w:sdtPr>
    <w:sdtEndPr/>
    <w:sdtContent>
      <w:p w:rsidR="00D354A5" w:rsidRDefault="00D354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3AD">
          <w:rPr>
            <w:noProof/>
          </w:rPr>
          <w:t>5</w:t>
        </w:r>
        <w:r>
          <w:fldChar w:fldCharType="end"/>
        </w:r>
      </w:p>
    </w:sdtContent>
  </w:sdt>
  <w:p w:rsidR="00D354A5" w:rsidRDefault="00D354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36" w:rsidRDefault="00DB2A36" w:rsidP="00D354A5">
      <w:pPr>
        <w:spacing w:after="0" w:line="240" w:lineRule="auto"/>
      </w:pPr>
      <w:r>
        <w:separator/>
      </w:r>
    </w:p>
  </w:footnote>
  <w:footnote w:type="continuationSeparator" w:id="0">
    <w:p w:rsidR="00DB2A36" w:rsidRDefault="00DB2A36" w:rsidP="00D3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3F9"/>
    <w:multiLevelType w:val="multilevel"/>
    <w:tmpl w:val="ADD6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76480"/>
    <w:multiLevelType w:val="hybridMultilevel"/>
    <w:tmpl w:val="11343C44"/>
    <w:lvl w:ilvl="0" w:tplc="A262136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3E3E3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3C17BA1"/>
    <w:multiLevelType w:val="hybridMultilevel"/>
    <w:tmpl w:val="11343C44"/>
    <w:lvl w:ilvl="0" w:tplc="A2621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E3E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4E9E"/>
    <w:multiLevelType w:val="multilevel"/>
    <w:tmpl w:val="B4F25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21"/>
    <w:rsid w:val="000C1143"/>
    <w:rsid w:val="000E779A"/>
    <w:rsid w:val="00185FD6"/>
    <w:rsid w:val="00191705"/>
    <w:rsid w:val="001C43AD"/>
    <w:rsid w:val="001D51C4"/>
    <w:rsid w:val="001E0F21"/>
    <w:rsid w:val="001F0CCF"/>
    <w:rsid w:val="001F1CA1"/>
    <w:rsid w:val="001F392D"/>
    <w:rsid w:val="00300786"/>
    <w:rsid w:val="0030557D"/>
    <w:rsid w:val="003B0A24"/>
    <w:rsid w:val="00425509"/>
    <w:rsid w:val="004A05A6"/>
    <w:rsid w:val="00541A27"/>
    <w:rsid w:val="00542B16"/>
    <w:rsid w:val="00556419"/>
    <w:rsid w:val="005A78DC"/>
    <w:rsid w:val="005D5126"/>
    <w:rsid w:val="006A549A"/>
    <w:rsid w:val="006D70DF"/>
    <w:rsid w:val="006D7297"/>
    <w:rsid w:val="00780B9F"/>
    <w:rsid w:val="009E186D"/>
    <w:rsid w:val="00A3522D"/>
    <w:rsid w:val="00B04FB5"/>
    <w:rsid w:val="00C95A3A"/>
    <w:rsid w:val="00D354A5"/>
    <w:rsid w:val="00D87DF9"/>
    <w:rsid w:val="00DB2A36"/>
    <w:rsid w:val="00E31665"/>
    <w:rsid w:val="00E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00F4-6EE1-4D40-80B4-D8AEBB35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05A6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4A05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29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2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4A5"/>
  </w:style>
  <w:style w:type="paragraph" w:styleId="ab">
    <w:name w:val="footer"/>
    <w:basedOn w:val="a"/>
    <w:link w:val="ac"/>
    <w:uiPriority w:val="99"/>
    <w:unhideWhenUsed/>
    <w:rsid w:val="00D3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66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7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055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-ok.org/g/&#1058;&#1102;&#1090;&#1102;&#1085;&#1085;&#1080;&#1082;&#1086;&#1074;&#1072;%20&#1058;.&#1069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22</cp:revision>
  <cp:lastPrinted>2019-03-31T16:58:00Z</cp:lastPrinted>
  <dcterms:created xsi:type="dcterms:W3CDTF">2019-03-10T15:02:00Z</dcterms:created>
  <dcterms:modified xsi:type="dcterms:W3CDTF">2019-07-04T10:12:00Z</dcterms:modified>
</cp:coreProperties>
</file>