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CF9781" w14:textId="2A2BCCC7" w:rsidR="00097D09" w:rsidRPr="001D4083" w:rsidRDefault="00097D09" w:rsidP="00805BA0">
      <w:pPr>
        <w:spacing w:line="240" w:lineRule="auto"/>
        <w:ind w:firstLine="708"/>
        <w:jc w:val="center"/>
        <w:rPr>
          <w:rFonts w:ascii="Arial" w:hAnsi="Arial" w:cs="Arial"/>
          <w:b/>
          <w:color w:val="000000" w:themeColor="text1"/>
          <w:sz w:val="28"/>
          <w:szCs w:val="28"/>
        </w:rPr>
      </w:pPr>
      <w:bookmarkStart w:id="0" w:name="_GoBack"/>
      <w:r w:rsidRPr="001D4083">
        <w:rPr>
          <w:rFonts w:ascii="Arial" w:hAnsi="Arial" w:cs="Arial"/>
          <w:b/>
          <w:color w:val="000000" w:themeColor="text1"/>
          <w:sz w:val="28"/>
          <w:szCs w:val="28"/>
        </w:rPr>
        <w:t>Использование методики «</w:t>
      </w:r>
      <w:proofErr w:type="spellStart"/>
      <w:r w:rsidRPr="001D4083">
        <w:rPr>
          <w:rFonts w:ascii="Arial" w:hAnsi="Arial" w:cs="Arial"/>
          <w:b/>
          <w:color w:val="000000" w:themeColor="text1"/>
          <w:sz w:val="28"/>
          <w:szCs w:val="28"/>
        </w:rPr>
        <w:t>Task-Based</w:t>
      </w:r>
      <w:proofErr w:type="spellEnd"/>
      <w:r w:rsidRPr="001D4083">
        <w:rPr>
          <w:rFonts w:ascii="Arial" w:hAnsi="Arial" w:cs="Arial"/>
          <w:b/>
          <w:color w:val="000000" w:themeColor="text1"/>
          <w:sz w:val="28"/>
          <w:szCs w:val="28"/>
        </w:rPr>
        <w:t xml:space="preserve"> </w:t>
      </w:r>
      <w:proofErr w:type="spellStart"/>
      <w:r w:rsidRPr="001D4083">
        <w:rPr>
          <w:rFonts w:ascii="Arial" w:hAnsi="Arial" w:cs="Arial"/>
          <w:b/>
          <w:color w:val="000000" w:themeColor="text1"/>
          <w:sz w:val="28"/>
          <w:szCs w:val="28"/>
        </w:rPr>
        <w:t>Learning</w:t>
      </w:r>
      <w:proofErr w:type="spellEnd"/>
      <w:r w:rsidRPr="001D4083">
        <w:rPr>
          <w:rFonts w:ascii="Arial" w:hAnsi="Arial" w:cs="Arial"/>
          <w:b/>
          <w:color w:val="000000" w:themeColor="text1"/>
          <w:sz w:val="28"/>
          <w:szCs w:val="28"/>
        </w:rPr>
        <w:t>» в общеобразовательной среде.</w:t>
      </w:r>
    </w:p>
    <w:p w14:paraId="6D5BC369" w14:textId="5879357F" w:rsidR="00097D09" w:rsidRPr="001D4083" w:rsidRDefault="00097D09" w:rsidP="00805BA0">
      <w:pPr>
        <w:spacing w:line="240" w:lineRule="auto"/>
        <w:ind w:firstLine="708"/>
        <w:jc w:val="center"/>
        <w:rPr>
          <w:rFonts w:ascii="Arial" w:hAnsi="Arial" w:cs="Arial"/>
          <w:b/>
          <w:color w:val="000000" w:themeColor="text1"/>
          <w:sz w:val="28"/>
          <w:szCs w:val="28"/>
        </w:rPr>
      </w:pPr>
      <w:r w:rsidRPr="001D4083">
        <w:rPr>
          <w:rFonts w:ascii="Arial" w:hAnsi="Arial" w:cs="Arial"/>
          <w:b/>
          <w:color w:val="000000" w:themeColor="text1"/>
          <w:sz w:val="28"/>
          <w:szCs w:val="28"/>
        </w:rPr>
        <w:t>Введение</w:t>
      </w:r>
    </w:p>
    <w:p w14:paraId="56395B2B" w14:textId="678DFA7E" w:rsidR="00BC05BB" w:rsidRPr="001D4083" w:rsidRDefault="00BC05BB" w:rsidP="00805BA0">
      <w:pPr>
        <w:spacing w:line="240" w:lineRule="auto"/>
        <w:ind w:firstLine="708"/>
        <w:rPr>
          <w:rFonts w:ascii="Arial" w:hAnsi="Arial" w:cs="Arial"/>
          <w:color w:val="000000" w:themeColor="text1"/>
          <w:sz w:val="28"/>
          <w:szCs w:val="28"/>
        </w:rPr>
      </w:pPr>
      <w:r w:rsidRPr="001D4083">
        <w:rPr>
          <w:rFonts w:ascii="Arial" w:hAnsi="Arial" w:cs="Arial"/>
          <w:color w:val="000000" w:themeColor="text1"/>
          <w:sz w:val="28"/>
          <w:szCs w:val="28"/>
        </w:rPr>
        <w:t xml:space="preserve">С развитием образовательных технологий и постоянным изменением потребностей обучающихся современное образование находится в постоянной динамике. В этом контексте, метод обучения, ориентированный на задачи, или </w:t>
      </w:r>
      <w:proofErr w:type="spellStart"/>
      <w:r w:rsidRPr="001D4083">
        <w:rPr>
          <w:rFonts w:ascii="Arial" w:hAnsi="Arial" w:cs="Arial"/>
          <w:color w:val="000000" w:themeColor="text1"/>
          <w:sz w:val="28"/>
          <w:szCs w:val="28"/>
        </w:rPr>
        <w:t>Task</w:t>
      </w:r>
      <w:proofErr w:type="spellEnd"/>
      <w:r w:rsidRPr="001D4083">
        <w:rPr>
          <w:rFonts w:ascii="Arial" w:hAnsi="Arial" w:cs="Arial"/>
          <w:color w:val="000000" w:themeColor="text1"/>
          <w:sz w:val="28"/>
          <w:szCs w:val="28"/>
        </w:rPr>
        <w:t>-</w:t>
      </w:r>
      <w:r w:rsidR="008A56C7" w:rsidRPr="001D4083">
        <w:rPr>
          <w:rFonts w:ascii="Arial" w:hAnsi="Arial" w:cs="Arial"/>
          <w:color w:val="000000" w:themeColor="text1"/>
          <w:sz w:val="28"/>
          <w:szCs w:val="28"/>
          <w:lang w:val="en-US"/>
        </w:rPr>
        <w:t>B</w:t>
      </w:r>
      <w:proofErr w:type="spellStart"/>
      <w:r w:rsidRPr="001D4083">
        <w:rPr>
          <w:rFonts w:ascii="Arial" w:hAnsi="Arial" w:cs="Arial"/>
          <w:color w:val="000000" w:themeColor="text1"/>
          <w:sz w:val="28"/>
          <w:szCs w:val="28"/>
        </w:rPr>
        <w:t>ased</w:t>
      </w:r>
      <w:proofErr w:type="spellEnd"/>
      <w:r w:rsidRPr="001D4083">
        <w:rPr>
          <w:rFonts w:ascii="Arial" w:hAnsi="Arial" w:cs="Arial"/>
          <w:color w:val="000000" w:themeColor="text1"/>
          <w:sz w:val="28"/>
          <w:szCs w:val="28"/>
        </w:rPr>
        <w:t xml:space="preserve"> </w:t>
      </w:r>
      <w:proofErr w:type="spellStart"/>
      <w:r w:rsidRPr="001D4083">
        <w:rPr>
          <w:rFonts w:ascii="Arial" w:hAnsi="Arial" w:cs="Arial"/>
          <w:color w:val="000000" w:themeColor="text1"/>
          <w:sz w:val="28"/>
          <w:szCs w:val="28"/>
        </w:rPr>
        <w:t>Learning</w:t>
      </w:r>
      <w:proofErr w:type="spellEnd"/>
      <w:r w:rsidRPr="001D4083">
        <w:rPr>
          <w:rFonts w:ascii="Arial" w:hAnsi="Arial" w:cs="Arial"/>
          <w:color w:val="000000" w:themeColor="text1"/>
          <w:sz w:val="28"/>
          <w:szCs w:val="28"/>
        </w:rPr>
        <w:t>, заслуживает особого внимания педагогов.</w:t>
      </w:r>
      <w:r w:rsidRPr="001D4083">
        <w:rPr>
          <w:rFonts w:ascii="Arial" w:hAnsi="Arial" w:cs="Arial"/>
          <w:color w:val="000000" w:themeColor="text1"/>
          <w:sz w:val="28"/>
          <w:szCs w:val="28"/>
        </w:rPr>
        <w:br/>
        <w:t xml:space="preserve">Современное образование требует более гибкого и адаптивного подхода, который способен развивать навыки, необходимые для успешной адаптации к постоянно меняющемуся миру. В данной статье мы проанализируем, как </w:t>
      </w:r>
      <w:proofErr w:type="spellStart"/>
      <w:r w:rsidRPr="001D4083">
        <w:rPr>
          <w:rFonts w:ascii="Arial" w:hAnsi="Arial" w:cs="Arial"/>
          <w:color w:val="000000" w:themeColor="text1"/>
          <w:sz w:val="28"/>
          <w:szCs w:val="28"/>
        </w:rPr>
        <w:t>Task</w:t>
      </w:r>
      <w:proofErr w:type="spellEnd"/>
      <w:r w:rsidRPr="001D4083">
        <w:rPr>
          <w:rFonts w:ascii="Arial" w:hAnsi="Arial" w:cs="Arial"/>
          <w:color w:val="000000" w:themeColor="text1"/>
          <w:sz w:val="28"/>
          <w:szCs w:val="28"/>
        </w:rPr>
        <w:t>-</w:t>
      </w:r>
      <w:r w:rsidR="008A56C7" w:rsidRPr="001D4083">
        <w:rPr>
          <w:rFonts w:ascii="Arial" w:hAnsi="Arial" w:cs="Arial"/>
          <w:color w:val="000000" w:themeColor="text1"/>
          <w:sz w:val="28"/>
          <w:szCs w:val="28"/>
          <w:lang w:val="en-US"/>
        </w:rPr>
        <w:t>B</w:t>
      </w:r>
      <w:proofErr w:type="spellStart"/>
      <w:r w:rsidRPr="001D4083">
        <w:rPr>
          <w:rFonts w:ascii="Arial" w:hAnsi="Arial" w:cs="Arial"/>
          <w:color w:val="000000" w:themeColor="text1"/>
          <w:sz w:val="28"/>
          <w:szCs w:val="28"/>
        </w:rPr>
        <w:t>ased</w:t>
      </w:r>
      <w:proofErr w:type="spellEnd"/>
      <w:r w:rsidRPr="001D4083">
        <w:rPr>
          <w:rFonts w:ascii="Arial" w:hAnsi="Arial" w:cs="Arial"/>
          <w:color w:val="000000" w:themeColor="text1"/>
          <w:sz w:val="28"/>
          <w:szCs w:val="28"/>
        </w:rPr>
        <w:t xml:space="preserve"> </w:t>
      </w:r>
      <w:proofErr w:type="spellStart"/>
      <w:r w:rsidRPr="001D4083">
        <w:rPr>
          <w:rFonts w:ascii="Arial" w:hAnsi="Arial" w:cs="Arial"/>
          <w:color w:val="000000" w:themeColor="text1"/>
          <w:sz w:val="28"/>
          <w:szCs w:val="28"/>
        </w:rPr>
        <w:t>Learning</w:t>
      </w:r>
      <w:proofErr w:type="spellEnd"/>
      <w:r w:rsidRPr="001D4083">
        <w:rPr>
          <w:rFonts w:ascii="Arial" w:hAnsi="Arial" w:cs="Arial"/>
          <w:color w:val="000000" w:themeColor="text1"/>
          <w:sz w:val="28"/>
          <w:szCs w:val="28"/>
        </w:rPr>
        <w:t xml:space="preserve"> способствует достижению этой цели, а также рассмотрим его влияние на уровень мотивации, вовлеченности и активности учащихся. </w:t>
      </w:r>
    </w:p>
    <w:p w14:paraId="72F196BD" w14:textId="77777777" w:rsidR="00BC05BB" w:rsidRPr="001D4083" w:rsidRDefault="00BC05BB" w:rsidP="00805BA0">
      <w:pPr>
        <w:spacing w:line="240" w:lineRule="auto"/>
        <w:ind w:firstLine="708"/>
        <w:jc w:val="center"/>
        <w:rPr>
          <w:rFonts w:ascii="Arial" w:hAnsi="Arial" w:cs="Arial"/>
          <w:b/>
          <w:bCs/>
          <w:color w:val="000000" w:themeColor="text1"/>
          <w:sz w:val="28"/>
          <w:szCs w:val="28"/>
        </w:rPr>
      </w:pPr>
      <w:r w:rsidRPr="001D4083">
        <w:rPr>
          <w:rFonts w:ascii="Arial" w:hAnsi="Arial" w:cs="Arial"/>
          <w:b/>
          <w:bCs/>
          <w:color w:val="000000" w:themeColor="text1"/>
          <w:sz w:val="28"/>
          <w:szCs w:val="28"/>
        </w:rPr>
        <w:t xml:space="preserve">Основные принципы </w:t>
      </w:r>
      <w:proofErr w:type="spellStart"/>
      <w:r w:rsidRPr="001D4083">
        <w:rPr>
          <w:rFonts w:ascii="Arial" w:hAnsi="Arial" w:cs="Arial"/>
          <w:b/>
          <w:bCs/>
          <w:color w:val="000000" w:themeColor="text1"/>
          <w:sz w:val="28"/>
          <w:szCs w:val="28"/>
        </w:rPr>
        <w:t>Task-Based</w:t>
      </w:r>
      <w:proofErr w:type="spellEnd"/>
      <w:r w:rsidRPr="001D4083">
        <w:rPr>
          <w:rFonts w:ascii="Arial" w:hAnsi="Arial" w:cs="Arial"/>
          <w:b/>
          <w:bCs/>
          <w:color w:val="000000" w:themeColor="text1"/>
          <w:sz w:val="28"/>
          <w:szCs w:val="28"/>
        </w:rPr>
        <w:t xml:space="preserve"> </w:t>
      </w:r>
      <w:proofErr w:type="spellStart"/>
      <w:r w:rsidRPr="001D4083">
        <w:rPr>
          <w:rFonts w:ascii="Arial" w:hAnsi="Arial" w:cs="Arial"/>
          <w:b/>
          <w:bCs/>
          <w:color w:val="000000" w:themeColor="text1"/>
          <w:sz w:val="28"/>
          <w:szCs w:val="28"/>
        </w:rPr>
        <w:t>Learning</w:t>
      </w:r>
      <w:proofErr w:type="spellEnd"/>
    </w:p>
    <w:p w14:paraId="3930D296" w14:textId="77777777" w:rsidR="00BC05BB" w:rsidRPr="001D4083" w:rsidRDefault="00BC05BB" w:rsidP="00805BA0">
      <w:pPr>
        <w:spacing w:line="240" w:lineRule="auto"/>
        <w:ind w:firstLine="708"/>
        <w:rPr>
          <w:rFonts w:ascii="Arial" w:hAnsi="Arial" w:cs="Arial"/>
          <w:color w:val="000000" w:themeColor="text1"/>
          <w:sz w:val="28"/>
          <w:szCs w:val="28"/>
        </w:rPr>
      </w:pPr>
      <w:proofErr w:type="spellStart"/>
      <w:r w:rsidRPr="001D4083">
        <w:rPr>
          <w:rFonts w:ascii="Arial" w:hAnsi="Arial" w:cs="Arial"/>
          <w:color w:val="000000" w:themeColor="text1"/>
          <w:sz w:val="28"/>
          <w:szCs w:val="28"/>
        </w:rPr>
        <w:t>Task-Based</w:t>
      </w:r>
      <w:proofErr w:type="spellEnd"/>
      <w:r w:rsidRPr="001D4083">
        <w:rPr>
          <w:rFonts w:ascii="Arial" w:hAnsi="Arial" w:cs="Arial"/>
          <w:color w:val="000000" w:themeColor="text1"/>
          <w:sz w:val="28"/>
          <w:szCs w:val="28"/>
        </w:rPr>
        <w:t xml:space="preserve"> </w:t>
      </w:r>
      <w:proofErr w:type="spellStart"/>
      <w:r w:rsidRPr="001D4083">
        <w:rPr>
          <w:rFonts w:ascii="Arial" w:hAnsi="Arial" w:cs="Arial"/>
          <w:color w:val="000000" w:themeColor="text1"/>
          <w:sz w:val="28"/>
          <w:szCs w:val="28"/>
        </w:rPr>
        <w:t>Learning</w:t>
      </w:r>
      <w:proofErr w:type="spellEnd"/>
      <w:r w:rsidRPr="001D4083">
        <w:rPr>
          <w:rFonts w:ascii="Arial" w:hAnsi="Arial" w:cs="Arial"/>
          <w:color w:val="000000" w:themeColor="text1"/>
          <w:sz w:val="28"/>
          <w:szCs w:val="28"/>
        </w:rPr>
        <w:t xml:space="preserve"> - это методика обучения, при которой учащиеся решают практические задачи и применяют полученные знания и навыки на практике. Основные принципы TBL включают в себя следующее:</w:t>
      </w:r>
    </w:p>
    <w:p w14:paraId="210B9D22" w14:textId="77777777" w:rsidR="00BC05BB" w:rsidRPr="001D4083" w:rsidRDefault="00BC05BB" w:rsidP="00805BA0">
      <w:pPr>
        <w:numPr>
          <w:ilvl w:val="0"/>
          <w:numId w:val="2"/>
        </w:numPr>
        <w:spacing w:line="240" w:lineRule="auto"/>
        <w:rPr>
          <w:rFonts w:ascii="Arial" w:hAnsi="Arial" w:cs="Arial"/>
          <w:color w:val="000000" w:themeColor="text1"/>
          <w:sz w:val="28"/>
          <w:szCs w:val="28"/>
        </w:rPr>
      </w:pPr>
      <w:r w:rsidRPr="001D4083">
        <w:rPr>
          <w:rFonts w:ascii="Arial" w:hAnsi="Arial" w:cs="Arial"/>
          <w:b/>
          <w:bCs/>
          <w:color w:val="000000" w:themeColor="text1"/>
          <w:sz w:val="28"/>
          <w:szCs w:val="28"/>
        </w:rPr>
        <w:t>Ориентированность на задачи:</w:t>
      </w:r>
      <w:r w:rsidRPr="001D4083">
        <w:rPr>
          <w:rFonts w:ascii="Arial" w:hAnsi="Arial" w:cs="Arial"/>
          <w:color w:val="000000" w:themeColor="text1"/>
          <w:sz w:val="28"/>
          <w:szCs w:val="28"/>
        </w:rPr>
        <w:t xml:space="preserve"> Уроки и занятия организованы вокруг решения конкретных задач, которые могут иметь практическое применение. Это может быть решение проблемы, выполнение проекта или разработка плана действий.</w:t>
      </w:r>
    </w:p>
    <w:p w14:paraId="5597F69E" w14:textId="77777777" w:rsidR="00BC05BB" w:rsidRPr="001D4083" w:rsidRDefault="00BC05BB" w:rsidP="00805BA0">
      <w:pPr>
        <w:numPr>
          <w:ilvl w:val="0"/>
          <w:numId w:val="2"/>
        </w:numPr>
        <w:spacing w:line="240" w:lineRule="auto"/>
        <w:rPr>
          <w:rFonts w:ascii="Arial" w:hAnsi="Arial" w:cs="Arial"/>
          <w:color w:val="000000" w:themeColor="text1"/>
          <w:sz w:val="28"/>
          <w:szCs w:val="28"/>
        </w:rPr>
      </w:pPr>
      <w:r w:rsidRPr="001D4083">
        <w:rPr>
          <w:rFonts w:ascii="Arial" w:hAnsi="Arial" w:cs="Arial"/>
          <w:b/>
          <w:bCs/>
          <w:color w:val="000000" w:themeColor="text1"/>
          <w:sz w:val="28"/>
          <w:szCs w:val="28"/>
        </w:rPr>
        <w:t>Коллаборация:</w:t>
      </w:r>
      <w:r w:rsidRPr="001D4083">
        <w:rPr>
          <w:rFonts w:ascii="Arial" w:hAnsi="Arial" w:cs="Arial"/>
          <w:color w:val="000000" w:themeColor="text1"/>
          <w:sz w:val="28"/>
          <w:szCs w:val="28"/>
        </w:rPr>
        <w:t xml:space="preserve"> TBL подразумевает работу в группах, где учащиеся обмениваются идеями и ресурсами, чтобы совместно решить задачу. Этот аспект способствует развитию коммуникативных навыков и способности работать в коллективе.</w:t>
      </w:r>
    </w:p>
    <w:p w14:paraId="41DD005D" w14:textId="77777777" w:rsidR="00BC05BB" w:rsidRPr="001D4083" w:rsidRDefault="00BC05BB" w:rsidP="00805BA0">
      <w:pPr>
        <w:numPr>
          <w:ilvl w:val="0"/>
          <w:numId w:val="2"/>
        </w:numPr>
        <w:spacing w:line="240" w:lineRule="auto"/>
        <w:rPr>
          <w:rFonts w:ascii="Arial" w:hAnsi="Arial" w:cs="Arial"/>
          <w:color w:val="000000" w:themeColor="text1"/>
          <w:sz w:val="28"/>
          <w:szCs w:val="28"/>
        </w:rPr>
      </w:pPr>
      <w:r w:rsidRPr="001D4083">
        <w:rPr>
          <w:rFonts w:ascii="Arial" w:hAnsi="Arial" w:cs="Arial"/>
          <w:b/>
          <w:bCs/>
          <w:color w:val="000000" w:themeColor="text1"/>
          <w:sz w:val="28"/>
          <w:szCs w:val="28"/>
        </w:rPr>
        <w:t>Активное участие:</w:t>
      </w:r>
      <w:r w:rsidRPr="001D4083">
        <w:rPr>
          <w:rFonts w:ascii="Arial" w:hAnsi="Arial" w:cs="Arial"/>
          <w:color w:val="000000" w:themeColor="text1"/>
          <w:sz w:val="28"/>
          <w:szCs w:val="28"/>
        </w:rPr>
        <w:t xml:space="preserve"> Учащиеся активно участвуют в процессе обучения, их роль не ограничивается только приемом информации. Они формулируют вопросы, исследуют тему, анализируют результаты и делают выводы.</w:t>
      </w:r>
    </w:p>
    <w:p w14:paraId="5663B804" w14:textId="77777777" w:rsidR="00BC05BB" w:rsidRPr="001D4083" w:rsidRDefault="00BC05BB" w:rsidP="00805BA0">
      <w:pPr>
        <w:numPr>
          <w:ilvl w:val="0"/>
          <w:numId w:val="2"/>
        </w:numPr>
        <w:spacing w:line="240" w:lineRule="auto"/>
        <w:rPr>
          <w:rFonts w:ascii="Arial" w:hAnsi="Arial" w:cs="Arial"/>
          <w:color w:val="000000" w:themeColor="text1"/>
          <w:sz w:val="28"/>
          <w:szCs w:val="28"/>
        </w:rPr>
      </w:pPr>
      <w:r w:rsidRPr="001D4083">
        <w:rPr>
          <w:rFonts w:ascii="Arial" w:hAnsi="Arial" w:cs="Arial"/>
          <w:b/>
          <w:bCs/>
          <w:color w:val="000000" w:themeColor="text1"/>
          <w:sz w:val="28"/>
          <w:szCs w:val="28"/>
        </w:rPr>
        <w:t>Аутентичность задач:</w:t>
      </w:r>
      <w:r w:rsidRPr="001D4083">
        <w:rPr>
          <w:rFonts w:ascii="Arial" w:hAnsi="Arial" w:cs="Arial"/>
          <w:color w:val="000000" w:themeColor="text1"/>
          <w:sz w:val="28"/>
          <w:szCs w:val="28"/>
        </w:rPr>
        <w:t xml:space="preserve"> Задачи, представленные учащимся, должны быть аутентичными, то есть максимально приближенными к реальным жизненным ситуациям. Это помогает учащимся видеть применение своих знаний в реальном мире.</w:t>
      </w:r>
    </w:p>
    <w:p w14:paraId="4A974F30" w14:textId="77777777" w:rsidR="00BC05BB" w:rsidRPr="001D4083" w:rsidRDefault="00BC05BB" w:rsidP="00805BA0">
      <w:pPr>
        <w:numPr>
          <w:ilvl w:val="0"/>
          <w:numId w:val="2"/>
        </w:numPr>
        <w:spacing w:line="240" w:lineRule="auto"/>
        <w:rPr>
          <w:rFonts w:ascii="Arial" w:hAnsi="Arial" w:cs="Arial"/>
          <w:color w:val="000000" w:themeColor="text1"/>
          <w:sz w:val="28"/>
          <w:szCs w:val="28"/>
        </w:rPr>
      </w:pPr>
      <w:proofErr w:type="spellStart"/>
      <w:r w:rsidRPr="001D4083">
        <w:rPr>
          <w:rFonts w:ascii="Arial" w:hAnsi="Arial" w:cs="Arial"/>
          <w:b/>
          <w:bCs/>
          <w:color w:val="000000" w:themeColor="text1"/>
          <w:sz w:val="28"/>
          <w:szCs w:val="28"/>
        </w:rPr>
        <w:t>Формативная</w:t>
      </w:r>
      <w:proofErr w:type="spellEnd"/>
      <w:r w:rsidRPr="001D4083">
        <w:rPr>
          <w:rFonts w:ascii="Arial" w:hAnsi="Arial" w:cs="Arial"/>
          <w:b/>
          <w:bCs/>
          <w:color w:val="000000" w:themeColor="text1"/>
          <w:sz w:val="28"/>
          <w:szCs w:val="28"/>
        </w:rPr>
        <w:t xml:space="preserve"> оценка:</w:t>
      </w:r>
      <w:r w:rsidRPr="001D4083">
        <w:rPr>
          <w:rFonts w:ascii="Arial" w:hAnsi="Arial" w:cs="Arial"/>
          <w:color w:val="000000" w:themeColor="text1"/>
          <w:sz w:val="28"/>
          <w:szCs w:val="28"/>
        </w:rPr>
        <w:t xml:space="preserve"> Оценка в TBL является непрерывным и процессуальным процессом, направленным на поддержку учащихся в их обучении. Оценка основана на производительности учащихся в решении задач и их способности </w:t>
      </w:r>
      <w:proofErr w:type="gramStart"/>
      <w:r w:rsidRPr="001D4083">
        <w:rPr>
          <w:rFonts w:ascii="Arial" w:hAnsi="Arial" w:cs="Arial"/>
          <w:color w:val="000000" w:themeColor="text1"/>
          <w:sz w:val="28"/>
          <w:szCs w:val="28"/>
        </w:rPr>
        <w:t>применять</w:t>
      </w:r>
      <w:proofErr w:type="gramEnd"/>
      <w:r w:rsidRPr="001D4083">
        <w:rPr>
          <w:rFonts w:ascii="Arial" w:hAnsi="Arial" w:cs="Arial"/>
          <w:color w:val="000000" w:themeColor="text1"/>
          <w:sz w:val="28"/>
          <w:szCs w:val="28"/>
        </w:rPr>
        <w:t xml:space="preserve"> знания на практике.</w:t>
      </w:r>
    </w:p>
    <w:p w14:paraId="29C5C732" w14:textId="77777777" w:rsidR="00BC05BB" w:rsidRPr="001D4083" w:rsidRDefault="00BC05BB" w:rsidP="00805BA0">
      <w:pPr>
        <w:spacing w:line="240" w:lineRule="auto"/>
        <w:ind w:firstLine="708"/>
        <w:jc w:val="center"/>
        <w:rPr>
          <w:rFonts w:ascii="Arial" w:hAnsi="Arial" w:cs="Arial"/>
          <w:b/>
          <w:bCs/>
          <w:color w:val="000000" w:themeColor="text1"/>
          <w:sz w:val="28"/>
          <w:szCs w:val="28"/>
        </w:rPr>
      </w:pPr>
      <w:r w:rsidRPr="001D4083">
        <w:rPr>
          <w:rFonts w:ascii="Arial" w:hAnsi="Arial" w:cs="Arial"/>
          <w:b/>
          <w:bCs/>
          <w:color w:val="000000" w:themeColor="text1"/>
          <w:sz w:val="28"/>
          <w:szCs w:val="28"/>
        </w:rPr>
        <w:lastRenderedPageBreak/>
        <w:t xml:space="preserve">Преимущества </w:t>
      </w:r>
      <w:proofErr w:type="spellStart"/>
      <w:r w:rsidRPr="001D4083">
        <w:rPr>
          <w:rFonts w:ascii="Arial" w:hAnsi="Arial" w:cs="Arial"/>
          <w:b/>
          <w:bCs/>
          <w:color w:val="000000" w:themeColor="text1"/>
          <w:sz w:val="28"/>
          <w:szCs w:val="28"/>
        </w:rPr>
        <w:t>Task-Based</w:t>
      </w:r>
      <w:proofErr w:type="spellEnd"/>
      <w:r w:rsidRPr="001D4083">
        <w:rPr>
          <w:rFonts w:ascii="Arial" w:hAnsi="Arial" w:cs="Arial"/>
          <w:b/>
          <w:bCs/>
          <w:color w:val="000000" w:themeColor="text1"/>
          <w:sz w:val="28"/>
          <w:szCs w:val="28"/>
        </w:rPr>
        <w:t xml:space="preserve"> </w:t>
      </w:r>
      <w:proofErr w:type="spellStart"/>
      <w:r w:rsidRPr="001D4083">
        <w:rPr>
          <w:rFonts w:ascii="Arial" w:hAnsi="Arial" w:cs="Arial"/>
          <w:b/>
          <w:bCs/>
          <w:color w:val="000000" w:themeColor="text1"/>
          <w:sz w:val="28"/>
          <w:szCs w:val="28"/>
        </w:rPr>
        <w:t>Learning</w:t>
      </w:r>
      <w:proofErr w:type="spellEnd"/>
      <w:r w:rsidRPr="001D4083">
        <w:rPr>
          <w:rFonts w:ascii="Arial" w:hAnsi="Arial" w:cs="Arial"/>
          <w:b/>
          <w:bCs/>
          <w:color w:val="000000" w:themeColor="text1"/>
          <w:sz w:val="28"/>
          <w:szCs w:val="28"/>
        </w:rPr>
        <w:t xml:space="preserve"> в общеобразовательной среде</w:t>
      </w:r>
    </w:p>
    <w:p w14:paraId="23778C14" w14:textId="77777777" w:rsidR="00BC05BB" w:rsidRPr="001D4083" w:rsidRDefault="00BC05BB" w:rsidP="00805BA0">
      <w:pPr>
        <w:spacing w:line="240" w:lineRule="auto"/>
        <w:ind w:firstLine="708"/>
        <w:rPr>
          <w:rFonts w:ascii="Arial" w:hAnsi="Arial" w:cs="Arial"/>
          <w:color w:val="000000" w:themeColor="text1"/>
          <w:sz w:val="28"/>
          <w:szCs w:val="28"/>
        </w:rPr>
      </w:pPr>
      <w:proofErr w:type="spellStart"/>
      <w:r w:rsidRPr="001D4083">
        <w:rPr>
          <w:rFonts w:ascii="Arial" w:hAnsi="Arial" w:cs="Arial"/>
          <w:color w:val="000000" w:themeColor="text1"/>
          <w:sz w:val="28"/>
          <w:szCs w:val="28"/>
        </w:rPr>
        <w:t>Task-Based</w:t>
      </w:r>
      <w:proofErr w:type="spellEnd"/>
      <w:r w:rsidRPr="001D4083">
        <w:rPr>
          <w:rFonts w:ascii="Arial" w:hAnsi="Arial" w:cs="Arial"/>
          <w:color w:val="000000" w:themeColor="text1"/>
          <w:sz w:val="28"/>
          <w:szCs w:val="28"/>
        </w:rPr>
        <w:t xml:space="preserve"> </w:t>
      </w:r>
      <w:proofErr w:type="spellStart"/>
      <w:r w:rsidRPr="001D4083">
        <w:rPr>
          <w:rFonts w:ascii="Arial" w:hAnsi="Arial" w:cs="Arial"/>
          <w:color w:val="000000" w:themeColor="text1"/>
          <w:sz w:val="28"/>
          <w:szCs w:val="28"/>
        </w:rPr>
        <w:t>Learning</w:t>
      </w:r>
      <w:proofErr w:type="spellEnd"/>
      <w:r w:rsidRPr="001D4083">
        <w:rPr>
          <w:rFonts w:ascii="Arial" w:hAnsi="Arial" w:cs="Arial"/>
          <w:color w:val="000000" w:themeColor="text1"/>
          <w:sz w:val="28"/>
          <w:szCs w:val="28"/>
        </w:rPr>
        <w:t xml:space="preserve"> имеет ряд значительных преимуществ, которые делают его эффективным методом в общеобразовательных школах:</w:t>
      </w:r>
    </w:p>
    <w:p w14:paraId="3C45969C" w14:textId="77777777" w:rsidR="00BC05BB" w:rsidRPr="001D4083" w:rsidRDefault="00BC05BB" w:rsidP="00805BA0">
      <w:pPr>
        <w:numPr>
          <w:ilvl w:val="0"/>
          <w:numId w:val="3"/>
        </w:numPr>
        <w:spacing w:line="240" w:lineRule="auto"/>
        <w:rPr>
          <w:rFonts w:ascii="Arial" w:hAnsi="Arial" w:cs="Arial"/>
          <w:color w:val="000000" w:themeColor="text1"/>
          <w:sz w:val="28"/>
          <w:szCs w:val="28"/>
        </w:rPr>
      </w:pPr>
      <w:r w:rsidRPr="001D4083">
        <w:rPr>
          <w:rFonts w:ascii="Arial" w:hAnsi="Arial" w:cs="Arial"/>
          <w:b/>
          <w:bCs/>
          <w:color w:val="000000" w:themeColor="text1"/>
          <w:sz w:val="28"/>
          <w:szCs w:val="28"/>
        </w:rPr>
        <w:t>Мотивация учащихся:</w:t>
      </w:r>
      <w:r w:rsidRPr="001D4083">
        <w:rPr>
          <w:rFonts w:ascii="Arial" w:hAnsi="Arial" w:cs="Arial"/>
          <w:color w:val="000000" w:themeColor="text1"/>
          <w:sz w:val="28"/>
          <w:szCs w:val="28"/>
        </w:rPr>
        <w:t xml:space="preserve"> Учащиеся более мотивированы, когда они видят, что их учебные усилия напрямую связаны с решением реальных задач.</w:t>
      </w:r>
    </w:p>
    <w:p w14:paraId="54AFB31D" w14:textId="77777777" w:rsidR="00BC05BB" w:rsidRPr="001D4083" w:rsidRDefault="00BC05BB" w:rsidP="00805BA0">
      <w:pPr>
        <w:numPr>
          <w:ilvl w:val="0"/>
          <w:numId w:val="3"/>
        </w:numPr>
        <w:spacing w:line="240" w:lineRule="auto"/>
        <w:rPr>
          <w:rFonts w:ascii="Arial" w:hAnsi="Arial" w:cs="Arial"/>
          <w:color w:val="000000" w:themeColor="text1"/>
          <w:sz w:val="28"/>
          <w:szCs w:val="28"/>
        </w:rPr>
      </w:pPr>
      <w:r w:rsidRPr="001D4083">
        <w:rPr>
          <w:rFonts w:ascii="Arial" w:hAnsi="Arial" w:cs="Arial"/>
          <w:b/>
          <w:bCs/>
          <w:color w:val="000000" w:themeColor="text1"/>
          <w:sz w:val="28"/>
          <w:szCs w:val="28"/>
        </w:rPr>
        <w:t>Развитие навыков:</w:t>
      </w:r>
      <w:r w:rsidRPr="001D4083">
        <w:rPr>
          <w:rFonts w:ascii="Arial" w:hAnsi="Arial" w:cs="Arial"/>
          <w:color w:val="000000" w:themeColor="text1"/>
          <w:sz w:val="28"/>
          <w:szCs w:val="28"/>
        </w:rPr>
        <w:t xml:space="preserve"> TBL способствует развитию навыков критического мышления, проблемного решения, коммуникации и сотрудничества.</w:t>
      </w:r>
    </w:p>
    <w:p w14:paraId="73775492" w14:textId="77777777" w:rsidR="00BC05BB" w:rsidRPr="001D4083" w:rsidRDefault="00BC05BB" w:rsidP="00805BA0">
      <w:pPr>
        <w:numPr>
          <w:ilvl w:val="0"/>
          <w:numId w:val="3"/>
        </w:numPr>
        <w:spacing w:line="240" w:lineRule="auto"/>
        <w:rPr>
          <w:rFonts w:ascii="Arial" w:hAnsi="Arial" w:cs="Arial"/>
          <w:color w:val="000000" w:themeColor="text1"/>
          <w:sz w:val="28"/>
          <w:szCs w:val="28"/>
        </w:rPr>
      </w:pPr>
      <w:r w:rsidRPr="001D4083">
        <w:rPr>
          <w:rFonts w:ascii="Arial" w:hAnsi="Arial" w:cs="Arial"/>
          <w:b/>
          <w:bCs/>
          <w:color w:val="000000" w:themeColor="text1"/>
          <w:sz w:val="28"/>
          <w:szCs w:val="28"/>
        </w:rPr>
        <w:t>Подготовка к реальной жизни:</w:t>
      </w:r>
      <w:r w:rsidRPr="001D4083">
        <w:rPr>
          <w:rFonts w:ascii="Arial" w:hAnsi="Arial" w:cs="Arial"/>
          <w:color w:val="000000" w:themeColor="text1"/>
          <w:sz w:val="28"/>
          <w:szCs w:val="28"/>
        </w:rPr>
        <w:t xml:space="preserve"> Этот метод обучения помогает учащимся развивать навыки, которые пригодятся им в будущей профессиональной жизни.</w:t>
      </w:r>
    </w:p>
    <w:p w14:paraId="43F45A9A" w14:textId="77777777" w:rsidR="00BC05BB" w:rsidRPr="001D4083" w:rsidRDefault="00BC05BB" w:rsidP="00805BA0">
      <w:pPr>
        <w:numPr>
          <w:ilvl w:val="0"/>
          <w:numId w:val="3"/>
        </w:numPr>
        <w:spacing w:line="240" w:lineRule="auto"/>
        <w:rPr>
          <w:rFonts w:ascii="Arial" w:hAnsi="Arial" w:cs="Arial"/>
          <w:color w:val="000000" w:themeColor="text1"/>
          <w:sz w:val="28"/>
          <w:szCs w:val="28"/>
        </w:rPr>
      </w:pPr>
      <w:r w:rsidRPr="001D4083">
        <w:rPr>
          <w:rFonts w:ascii="Arial" w:hAnsi="Arial" w:cs="Arial"/>
          <w:b/>
          <w:bCs/>
          <w:color w:val="000000" w:themeColor="text1"/>
          <w:sz w:val="28"/>
          <w:szCs w:val="28"/>
        </w:rPr>
        <w:t>Индивидуальный подход:</w:t>
      </w:r>
      <w:r w:rsidRPr="001D4083">
        <w:rPr>
          <w:rFonts w:ascii="Arial" w:hAnsi="Arial" w:cs="Arial"/>
          <w:color w:val="000000" w:themeColor="text1"/>
          <w:sz w:val="28"/>
          <w:szCs w:val="28"/>
        </w:rPr>
        <w:t xml:space="preserve"> TBL позволяет учителям учитывать разные уровни знаний и интересы учащихся, предоставляя им возможность выбирать задачи, которые соответствуют их потребностям.</w:t>
      </w:r>
    </w:p>
    <w:p w14:paraId="10449FA3" w14:textId="77777777" w:rsidR="00BC05BB" w:rsidRPr="001D4083" w:rsidRDefault="00BC05BB" w:rsidP="00805BA0">
      <w:pPr>
        <w:spacing w:line="240" w:lineRule="auto"/>
        <w:ind w:firstLine="708"/>
        <w:jc w:val="center"/>
        <w:rPr>
          <w:rFonts w:ascii="Arial" w:hAnsi="Arial" w:cs="Arial"/>
          <w:b/>
          <w:bCs/>
          <w:color w:val="000000" w:themeColor="text1"/>
          <w:sz w:val="28"/>
          <w:szCs w:val="28"/>
        </w:rPr>
      </w:pPr>
      <w:r w:rsidRPr="001D4083">
        <w:rPr>
          <w:rFonts w:ascii="Arial" w:hAnsi="Arial" w:cs="Arial"/>
          <w:b/>
          <w:bCs/>
          <w:color w:val="000000" w:themeColor="text1"/>
          <w:sz w:val="28"/>
          <w:szCs w:val="28"/>
        </w:rPr>
        <w:t>Вызовы и рекомендации</w:t>
      </w:r>
    </w:p>
    <w:p w14:paraId="33ACF3F3" w14:textId="77777777" w:rsidR="00BC05BB" w:rsidRPr="001D4083" w:rsidRDefault="00BC05BB" w:rsidP="00805BA0">
      <w:pPr>
        <w:spacing w:line="240" w:lineRule="auto"/>
        <w:ind w:firstLine="708"/>
        <w:rPr>
          <w:rFonts w:ascii="Arial" w:hAnsi="Arial" w:cs="Arial"/>
          <w:color w:val="000000" w:themeColor="text1"/>
          <w:sz w:val="28"/>
          <w:szCs w:val="28"/>
        </w:rPr>
      </w:pPr>
      <w:r w:rsidRPr="001D4083">
        <w:rPr>
          <w:rFonts w:ascii="Arial" w:hAnsi="Arial" w:cs="Arial"/>
          <w:color w:val="000000" w:themeColor="text1"/>
          <w:sz w:val="28"/>
          <w:szCs w:val="28"/>
        </w:rPr>
        <w:t xml:space="preserve">Несмотря на многочисленные преимущества, </w:t>
      </w:r>
      <w:proofErr w:type="spellStart"/>
      <w:r w:rsidRPr="001D4083">
        <w:rPr>
          <w:rFonts w:ascii="Arial" w:hAnsi="Arial" w:cs="Arial"/>
          <w:color w:val="000000" w:themeColor="text1"/>
          <w:sz w:val="28"/>
          <w:szCs w:val="28"/>
        </w:rPr>
        <w:t>Task-Based</w:t>
      </w:r>
      <w:proofErr w:type="spellEnd"/>
      <w:r w:rsidRPr="001D4083">
        <w:rPr>
          <w:rFonts w:ascii="Arial" w:hAnsi="Arial" w:cs="Arial"/>
          <w:color w:val="000000" w:themeColor="text1"/>
          <w:sz w:val="28"/>
          <w:szCs w:val="28"/>
        </w:rPr>
        <w:t xml:space="preserve"> </w:t>
      </w:r>
      <w:proofErr w:type="spellStart"/>
      <w:r w:rsidRPr="001D4083">
        <w:rPr>
          <w:rFonts w:ascii="Arial" w:hAnsi="Arial" w:cs="Arial"/>
          <w:color w:val="000000" w:themeColor="text1"/>
          <w:sz w:val="28"/>
          <w:szCs w:val="28"/>
        </w:rPr>
        <w:t>Learning</w:t>
      </w:r>
      <w:proofErr w:type="spellEnd"/>
      <w:r w:rsidRPr="001D4083">
        <w:rPr>
          <w:rFonts w:ascii="Arial" w:hAnsi="Arial" w:cs="Arial"/>
          <w:color w:val="000000" w:themeColor="text1"/>
          <w:sz w:val="28"/>
          <w:szCs w:val="28"/>
        </w:rPr>
        <w:t xml:space="preserve"> также представляет некоторые вызовы. Один из них - необходимость более тщательной подготовки задач и материалов учителями. Также важно оценивать учащихся с учетом разнообразия их навыков и стилей обучения.</w:t>
      </w:r>
    </w:p>
    <w:p w14:paraId="0D1792EA" w14:textId="77777777" w:rsidR="00BC05BB" w:rsidRPr="001D4083" w:rsidRDefault="00BC05BB" w:rsidP="00805BA0">
      <w:pPr>
        <w:spacing w:line="240" w:lineRule="auto"/>
        <w:ind w:firstLine="708"/>
        <w:rPr>
          <w:rFonts w:ascii="Arial" w:hAnsi="Arial" w:cs="Arial"/>
          <w:color w:val="000000" w:themeColor="text1"/>
          <w:sz w:val="28"/>
          <w:szCs w:val="28"/>
        </w:rPr>
      </w:pPr>
      <w:r w:rsidRPr="001D4083">
        <w:rPr>
          <w:rFonts w:ascii="Arial" w:hAnsi="Arial" w:cs="Arial"/>
          <w:color w:val="000000" w:themeColor="text1"/>
          <w:sz w:val="28"/>
          <w:szCs w:val="28"/>
        </w:rPr>
        <w:t>Для успешной реализации TBL в общеобразовательной среде важно обеспечить поддержку учителей, предоставить им необходимые ресурсы и обучение в этой методике.</w:t>
      </w:r>
    </w:p>
    <w:p w14:paraId="5C6BC21E" w14:textId="77777777" w:rsidR="00BC05BB" w:rsidRPr="001D4083" w:rsidRDefault="00BC05BB" w:rsidP="00805BA0">
      <w:pPr>
        <w:spacing w:line="240" w:lineRule="auto"/>
        <w:ind w:firstLine="708"/>
        <w:rPr>
          <w:rFonts w:ascii="Arial" w:hAnsi="Arial" w:cs="Arial"/>
          <w:color w:val="000000" w:themeColor="text1"/>
          <w:sz w:val="28"/>
          <w:szCs w:val="28"/>
        </w:rPr>
      </w:pPr>
      <w:proofErr w:type="spellStart"/>
      <w:r w:rsidRPr="001D4083">
        <w:rPr>
          <w:rFonts w:ascii="Arial" w:hAnsi="Arial" w:cs="Arial"/>
          <w:color w:val="000000" w:themeColor="text1"/>
          <w:sz w:val="28"/>
          <w:szCs w:val="28"/>
        </w:rPr>
        <w:t>Task-Based</w:t>
      </w:r>
      <w:proofErr w:type="spellEnd"/>
      <w:r w:rsidRPr="001D4083">
        <w:rPr>
          <w:rFonts w:ascii="Arial" w:hAnsi="Arial" w:cs="Arial"/>
          <w:color w:val="000000" w:themeColor="text1"/>
          <w:sz w:val="28"/>
          <w:szCs w:val="28"/>
        </w:rPr>
        <w:t xml:space="preserve"> </w:t>
      </w:r>
      <w:proofErr w:type="spellStart"/>
      <w:r w:rsidRPr="001D4083">
        <w:rPr>
          <w:rFonts w:ascii="Arial" w:hAnsi="Arial" w:cs="Arial"/>
          <w:color w:val="000000" w:themeColor="text1"/>
          <w:sz w:val="28"/>
          <w:szCs w:val="28"/>
        </w:rPr>
        <w:t>Learning</w:t>
      </w:r>
      <w:proofErr w:type="spellEnd"/>
      <w:r w:rsidRPr="001D4083">
        <w:rPr>
          <w:rFonts w:ascii="Arial" w:hAnsi="Arial" w:cs="Arial"/>
          <w:color w:val="000000" w:themeColor="text1"/>
          <w:sz w:val="28"/>
          <w:szCs w:val="28"/>
        </w:rPr>
        <w:t xml:space="preserve"> - это метод, который способствует активному и практическому обучению, что делает его важным инструментом для развития навыков и знаний учащихся в общеобразовательных школах. Этот подход стимулирует интерес к учению и подготавливает будущих граждан к успешной адаптации в современном мире.</w:t>
      </w:r>
    </w:p>
    <w:p w14:paraId="63E9608C" w14:textId="77777777" w:rsidR="008A56C7" w:rsidRPr="001D4083" w:rsidRDefault="008A56C7" w:rsidP="00805BA0">
      <w:pPr>
        <w:spacing w:line="240" w:lineRule="auto"/>
        <w:ind w:firstLine="708"/>
        <w:jc w:val="center"/>
        <w:rPr>
          <w:rFonts w:ascii="Arial" w:hAnsi="Arial" w:cs="Arial"/>
          <w:b/>
          <w:bCs/>
          <w:color w:val="000000" w:themeColor="text1"/>
          <w:sz w:val="28"/>
          <w:szCs w:val="28"/>
        </w:rPr>
      </w:pPr>
      <w:r w:rsidRPr="001D4083">
        <w:rPr>
          <w:rFonts w:ascii="Arial" w:hAnsi="Arial" w:cs="Arial"/>
          <w:b/>
          <w:bCs/>
          <w:color w:val="000000" w:themeColor="text1"/>
          <w:sz w:val="28"/>
          <w:szCs w:val="28"/>
        </w:rPr>
        <w:t xml:space="preserve">Примеры применения </w:t>
      </w:r>
      <w:proofErr w:type="spellStart"/>
      <w:r w:rsidRPr="001D4083">
        <w:rPr>
          <w:rFonts w:ascii="Arial" w:hAnsi="Arial" w:cs="Arial"/>
          <w:b/>
          <w:bCs/>
          <w:color w:val="000000" w:themeColor="text1"/>
          <w:sz w:val="28"/>
          <w:szCs w:val="28"/>
        </w:rPr>
        <w:t>Task-Based</w:t>
      </w:r>
      <w:proofErr w:type="spellEnd"/>
      <w:r w:rsidRPr="001D4083">
        <w:rPr>
          <w:rFonts w:ascii="Arial" w:hAnsi="Arial" w:cs="Arial"/>
          <w:b/>
          <w:bCs/>
          <w:color w:val="000000" w:themeColor="text1"/>
          <w:sz w:val="28"/>
          <w:szCs w:val="28"/>
        </w:rPr>
        <w:t xml:space="preserve"> </w:t>
      </w:r>
      <w:proofErr w:type="spellStart"/>
      <w:r w:rsidRPr="001D4083">
        <w:rPr>
          <w:rFonts w:ascii="Arial" w:hAnsi="Arial" w:cs="Arial"/>
          <w:b/>
          <w:bCs/>
          <w:color w:val="000000" w:themeColor="text1"/>
          <w:sz w:val="28"/>
          <w:szCs w:val="28"/>
        </w:rPr>
        <w:t>Learning</w:t>
      </w:r>
      <w:proofErr w:type="spellEnd"/>
      <w:r w:rsidRPr="001D4083">
        <w:rPr>
          <w:rFonts w:ascii="Arial" w:hAnsi="Arial" w:cs="Arial"/>
          <w:b/>
          <w:bCs/>
          <w:color w:val="000000" w:themeColor="text1"/>
          <w:sz w:val="28"/>
          <w:szCs w:val="28"/>
        </w:rPr>
        <w:t xml:space="preserve"> на уроках в общеобразовательной среде</w:t>
      </w:r>
    </w:p>
    <w:p w14:paraId="0B29D2AC" w14:textId="77777777" w:rsidR="008A56C7" w:rsidRPr="001D4083" w:rsidRDefault="008A56C7" w:rsidP="00805BA0">
      <w:pPr>
        <w:spacing w:line="240" w:lineRule="auto"/>
        <w:ind w:firstLine="708"/>
        <w:rPr>
          <w:rFonts w:ascii="Arial" w:hAnsi="Arial" w:cs="Arial"/>
          <w:color w:val="000000" w:themeColor="text1"/>
          <w:sz w:val="28"/>
          <w:szCs w:val="28"/>
        </w:rPr>
      </w:pPr>
      <w:r w:rsidRPr="001D4083">
        <w:rPr>
          <w:rFonts w:ascii="Arial" w:hAnsi="Arial" w:cs="Arial"/>
          <w:color w:val="000000" w:themeColor="text1"/>
          <w:sz w:val="28"/>
          <w:szCs w:val="28"/>
        </w:rPr>
        <w:t xml:space="preserve">Для лучшего понимания того, как </w:t>
      </w:r>
      <w:proofErr w:type="spellStart"/>
      <w:r w:rsidRPr="001D4083">
        <w:rPr>
          <w:rFonts w:ascii="Arial" w:hAnsi="Arial" w:cs="Arial"/>
          <w:color w:val="000000" w:themeColor="text1"/>
          <w:sz w:val="28"/>
          <w:szCs w:val="28"/>
        </w:rPr>
        <w:t>Task-Based</w:t>
      </w:r>
      <w:proofErr w:type="spellEnd"/>
      <w:r w:rsidRPr="001D4083">
        <w:rPr>
          <w:rFonts w:ascii="Arial" w:hAnsi="Arial" w:cs="Arial"/>
          <w:color w:val="000000" w:themeColor="text1"/>
          <w:sz w:val="28"/>
          <w:szCs w:val="28"/>
        </w:rPr>
        <w:t xml:space="preserve"> </w:t>
      </w:r>
      <w:proofErr w:type="spellStart"/>
      <w:r w:rsidRPr="001D4083">
        <w:rPr>
          <w:rFonts w:ascii="Arial" w:hAnsi="Arial" w:cs="Arial"/>
          <w:color w:val="000000" w:themeColor="text1"/>
          <w:sz w:val="28"/>
          <w:szCs w:val="28"/>
        </w:rPr>
        <w:t>Learning</w:t>
      </w:r>
      <w:proofErr w:type="spellEnd"/>
      <w:r w:rsidRPr="001D4083">
        <w:rPr>
          <w:rFonts w:ascii="Arial" w:hAnsi="Arial" w:cs="Arial"/>
          <w:color w:val="000000" w:themeColor="text1"/>
          <w:sz w:val="28"/>
          <w:szCs w:val="28"/>
        </w:rPr>
        <w:t xml:space="preserve"> (TBL) может быть реализован на практике в общеобразовательных школах, рассмотрим несколько примеров, иллюстрирующих этот метод обучения:</w:t>
      </w:r>
    </w:p>
    <w:p w14:paraId="5E83D4F8" w14:textId="77777777" w:rsidR="008A56C7" w:rsidRPr="001D4083" w:rsidRDefault="008A56C7" w:rsidP="00805BA0">
      <w:pPr>
        <w:spacing w:line="240" w:lineRule="auto"/>
        <w:ind w:firstLine="708"/>
        <w:rPr>
          <w:rFonts w:ascii="Arial" w:hAnsi="Arial" w:cs="Arial"/>
          <w:b/>
          <w:bCs/>
          <w:color w:val="000000" w:themeColor="text1"/>
          <w:sz w:val="28"/>
          <w:szCs w:val="28"/>
        </w:rPr>
      </w:pPr>
      <w:r w:rsidRPr="001D4083">
        <w:rPr>
          <w:rFonts w:ascii="Arial" w:hAnsi="Arial" w:cs="Arial"/>
          <w:b/>
          <w:bCs/>
          <w:color w:val="000000" w:themeColor="text1"/>
          <w:sz w:val="28"/>
          <w:szCs w:val="28"/>
        </w:rPr>
        <w:t>1. Изучение истории через создание музейной выставки</w:t>
      </w:r>
    </w:p>
    <w:p w14:paraId="028E08B0" w14:textId="6F220B55" w:rsidR="008A56C7" w:rsidRPr="001D4083" w:rsidRDefault="008A56C7" w:rsidP="00805BA0">
      <w:pPr>
        <w:spacing w:line="240" w:lineRule="auto"/>
        <w:ind w:firstLine="708"/>
        <w:rPr>
          <w:rFonts w:ascii="Arial" w:hAnsi="Arial" w:cs="Arial"/>
          <w:color w:val="000000" w:themeColor="text1"/>
          <w:sz w:val="28"/>
          <w:szCs w:val="28"/>
        </w:rPr>
      </w:pPr>
      <w:r w:rsidRPr="001D4083">
        <w:rPr>
          <w:rFonts w:ascii="Arial" w:hAnsi="Arial" w:cs="Arial"/>
          <w:color w:val="000000" w:themeColor="text1"/>
          <w:sz w:val="28"/>
          <w:szCs w:val="28"/>
        </w:rPr>
        <w:lastRenderedPageBreak/>
        <w:t xml:space="preserve">На уроке истории ученикам предлагается задача - создать музейную </w:t>
      </w:r>
      <w:proofErr w:type="gramStart"/>
      <w:r w:rsidRPr="001D4083">
        <w:rPr>
          <w:rFonts w:ascii="Arial" w:hAnsi="Arial" w:cs="Arial"/>
          <w:color w:val="000000" w:themeColor="text1"/>
          <w:sz w:val="28"/>
          <w:szCs w:val="28"/>
        </w:rPr>
        <w:t>выставку о</w:t>
      </w:r>
      <w:proofErr w:type="gramEnd"/>
      <w:r w:rsidRPr="001D4083">
        <w:rPr>
          <w:rFonts w:ascii="Arial" w:hAnsi="Arial" w:cs="Arial"/>
          <w:color w:val="000000" w:themeColor="text1"/>
          <w:sz w:val="28"/>
          <w:szCs w:val="28"/>
        </w:rPr>
        <w:t xml:space="preserve"> важных событиях или периодах истории. Каждая группа учащихся берет на себя ответственность за изучение и документирование конкретного аспекта истории, например, Великой Отечественной войны. Они исследуют факты, собирают артефакты (фотографии, письма, документы) и создают информационные стенды или презентации. Затем учащиеся проводят музейную выставку, на которой делятся своими знаниями и </w:t>
      </w:r>
      <w:r w:rsidR="00097D09" w:rsidRPr="001D4083">
        <w:rPr>
          <w:rFonts w:ascii="Arial" w:hAnsi="Arial" w:cs="Arial"/>
          <w:color w:val="000000" w:themeColor="text1"/>
          <w:sz w:val="28"/>
          <w:szCs w:val="28"/>
        </w:rPr>
        <w:t>ресурсами с остальными учениками,</w:t>
      </w:r>
      <w:r w:rsidRPr="001D4083">
        <w:rPr>
          <w:rFonts w:ascii="Arial" w:hAnsi="Arial" w:cs="Arial"/>
          <w:color w:val="000000" w:themeColor="text1"/>
          <w:sz w:val="28"/>
          <w:szCs w:val="28"/>
        </w:rPr>
        <w:t xml:space="preserve"> и учителями.</w:t>
      </w:r>
    </w:p>
    <w:p w14:paraId="1DEFEC35" w14:textId="77777777" w:rsidR="008A56C7" w:rsidRPr="001D4083" w:rsidRDefault="008A56C7" w:rsidP="00805BA0">
      <w:pPr>
        <w:spacing w:line="240" w:lineRule="auto"/>
        <w:ind w:firstLine="708"/>
        <w:rPr>
          <w:rFonts w:ascii="Arial" w:hAnsi="Arial" w:cs="Arial"/>
          <w:b/>
          <w:bCs/>
          <w:color w:val="000000" w:themeColor="text1"/>
          <w:sz w:val="28"/>
          <w:szCs w:val="28"/>
        </w:rPr>
      </w:pPr>
      <w:r w:rsidRPr="001D4083">
        <w:rPr>
          <w:rFonts w:ascii="Arial" w:hAnsi="Arial" w:cs="Arial"/>
          <w:b/>
          <w:bCs/>
          <w:color w:val="000000" w:themeColor="text1"/>
          <w:sz w:val="28"/>
          <w:szCs w:val="28"/>
        </w:rPr>
        <w:t>2. Изучение географии через планирование путешествия</w:t>
      </w:r>
    </w:p>
    <w:p w14:paraId="18455D70" w14:textId="77777777" w:rsidR="008A56C7" w:rsidRPr="001D4083" w:rsidRDefault="008A56C7" w:rsidP="00805BA0">
      <w:pPr>
        <w:spacing w:line="240" w:lineRule="auto"/>
        <w:ind w:firstLine="708"/>
        <w:rPr>
          <w:rFonts w:ascii="Arial" w:hAnsi="Arial" w:cs="Arial"/>
          <w:color w:val="000000" w:themeColor="text1"/>
          <w:sz w:val="28"/>
          <w:szCs w:val="28"/>
        </w:rPr>
      </w:pPr>
      <w:r w:rsidRPr="001D4083">
        <w:rPr>
          <w:rFonts w:ascii="Arial" w:hAnsi="Arial" w:cs="Arial"/>
          <w:color w:val="000000" w:themeColor="text1"/>
          <w:sz w:val="28"/>
          <w:szCs w:val="28"/>
        </w:rPr>
        <w:t>На уроке географии ученикам предоставляется задача спланировать путешествие в разные страны мира. Каждая группа выбирает страну и исследует ее географию, культуру, историю и достопримечательности. Ученики должны составить бюджет, выбрать маршрут и представить свой план путешествия перед классом. Этот проект не только углубляет знания учащихся в области географии, но также развивает навыки планирования и анализа информации.</w:t>
      </w:r>
    </w:p>
    <w:p w14:paraId="381E544D" w14:textId="77777777" w:rsidR="008A56C7" w:rsidRPr="001D4083" w:rsidRDefault="008A56C7" w:rsidP="00805BA0">
      <w:pPr>
        <w:spacing w:line="240" w:lineRule="auto"/>
        <w:ind w:firstLine="708"/>
        <w:rPr>
          <w:rFonts w:ascii="Arial" w:hAnsi="Arial" w:cs="Arial"/>
          <w:b/>
          <w:bCs/>
          <w:color w:val="000000" w:themeColor="text1"/>
          <w:sz w:val="28"/>
          <w:szCs w:val="28"/>
        </w:rPr>
      </w:pPr>
      <w:r w:rsidRPr="001D4083">
        <w:rPr>
          <w:rFonts w:ascii="Arial" w:hAnsi="Arial" w:cs="Arial"/>
          <w:b/>
          <w:bCs/>
          <w:color w:val="000000" w:themeColor="text1"/>
          <w:sz w:val="28"/>
          <w:szCs w:val="28"/>
        </w:rPr>
        <w:t>3. Изучение литературы через драматизацию произведений</w:t>
      </w:r>
    </w:p>
    <w:p w14:paraId="7E94D3CD" w14:textId="77777777" w:rsidR="008A56C7" w:rsidRPr="001D4083" w:rsidRDefault="008A56C7" w:rsidP="00805BA0">
      <w:pPr>
        <w:spacing w:line="240" w:lineRule="auto"/>
        <w:ind w:firstLine="708"/>
        <w:rPr>
          <w:rFonts w:ascii="Arial" w:hAnsi="Arial" w:cs="Arial"/>
          <w:color w:val="000000" w:themeColor="text1"/>
          <w:sz w:val="28"/>
          <w:szCs w:val="28"/>
        </w:rPr>
      </w:pPr>
      <w:r w:rsidRPr="001D4083">
        <w:rPr>
          <w:rFonts w:ascii="Arial" w:hAnsi="Arial" w:cs="Arial"/>
          <w:color w:val="000000" w:themeColor="text1"/>
          <w:sz w:val="28"/>
          <w:szCs w:val="28"/>
        </w:rPr>
        <w:t>На уроке литературы учащиеся могут изучать произведение, например, роман Шекспира "Гамлет". Задача состоит в том, чтобы группы учеников пересказали сюжет произведения через драматизацию ключевых сцен. Это включает в себя анализ текста, выбор ролей, репетиции и представление драматической постановки перед классом. Такой подход помогает студентам глубже понять текст, развивает навыки анализа и интерпретации литературы, а также способствует развитию творческого мышления.</w:t>
      </w:r>
    </w:p>
    <w:p w14:paraId="2E8E6AC4" w14:textId="77777777" w:rsidR="008A56C7" w:rsidRPr="001D4083" w:rsidRDefault="008A56C7" w:rsidP="00805BA0">
      <w:pPr>
        <w:spacing w:line="240" w:lineRule="auto"/>
        <w:ind w:firstLine="708"/>
        <w:rPr>
          <w:rFonts w:ascii="Arial" w:hAnsi="Arial" w:cs="Arial"/>
          <w:b/>
          <w:bCs/>
          <w:color w:val="000000" w:themeColor="text1"/>
          <w:sz w:val="28"/>
          <w:szCs w:val="28"/>
        </w:rPr>
      </w:pPr>
      <w:r w:rsidRPr="001D4083">
        <w:rPr>
          <w:rFonts w:ascii="Arial" w:hAnsi="Arial" w:cs="Arial"/>
          <w:b/>
          <w:bCs/>
          <w:color w:val="000000" w:themeColor="text1"/>
          <w:sz w:val="28"/>
          <w:szCs w:val="28"/>
        </w:rPr>
        <w:t>4. Изучение наук через научные исследования</w:t>
      </w:r>
    </w:p>
    <w:p w14:paraId="28A2AE75" w14:textId="77777777" w:rsidR="008A56C7" w:rsidRPr="001D4083" w:rsidRDefault="008A56C7" w:rsidP="00805BA0">
      <w:pPr>
        <w:spacing w:line="240" w:lineRule="auto"/>
        <w:ind w:firstLine="708"/>
        <w:rPr>
          <w:rFonts w:ascii="Arial" w:hAnsi="Arial" w:cs="Arial"/>
          <w:color w:val="000000" w:themeColor="text1"/>
          <w:sz w:val="28"/>
          <w:szCs w:val="28"/>
        </w:rPr>
      </w:pPr>
      <w:r w:rsidRPr="001D4083">
        <w:rPr>
          <w:rFonts w:ascii="Arial" w:hAnsi="Arial" w:cs="Arial"/>
          <w:color w:val="000000" w:themeColor="text1"/>
          <w:sz w:val="28"/>
          <w:szCs w:val="28"/>
        </w:rPr>
        <w:t>На уроках наук, таких как биология или химия, учащимся предоставляется возможность проводить научные исследования на конкретную тему. Например, ученики могут исследовать влияние различных видов удобрений на рост растений. Они разрабатывают гипотезы, проводят эксперименты, анализируют данные и делают выводы. Это позволяет студентам применить научные методы на практике и развивать навыки критического мышления и исследования.</w:t>
      </w:r>
    </w:p>
    <w:p w14:paraId="040B7C66" w14:textId="77777777" w:rsidR="008A56C7" w:rsidRPr="001D4083" w:rsidRDefault="008A56C7" w:rsidP="00805BA0">
      <w:pPr>
        <w:spacing w:line="240" w:lineRule="auto"/>
        <w:ind w:firstLine="708"/>
        <w:rPr>
          <w:rFonts w:ascii="Arial" w:hAnsi="Arial" w:cs="Arial"/>
          <w:b/>
          <w:bCs/>
          <w:color w:val="000000" w:themeColor="text1"/>
          <w:sz w:val="28"/>
          <w:szCs w:val="28"/>
        </w:rPr>
      </w:pPr>
      <w:r w:rsidRPr="001D4083">
        <w:rPr>
          <w:rFonts w:ascii="Arial" w:hAnsi="Arial" w:cs="Arial"/>
          <w:b/>
          <w:bCs/>
          <w:color w:val="000000" w:themeColor="text1"/>
          <w:sz w:val="28"/>
          <w:szCs w:val="28"/>
        </w:rPr>
        <w:t>5. Изучение иностранных языков через создание туристического путеводителя</w:t>
      </w:r>
    </w:p>
    <w:p w14:paraId="47B009E1" w14:textId="77777777" w:rsidR="008A56C7" w:rsidRPr="001D4083" w:rsidRDefault="008A56C7" w:rsidP="00805BA0">
      <w:pPr>
        <w:spacing w:line="240" w:lineRule="auto"/>
        <w:ind w:firstLine="708"/>
        <w:rPr>
          <w:rFonts w:ascii="Arial" w:hAnsi="Arial" w:cs="Arial"/>
          <w:color w:val="000000" w:themeColor="text1"/>
          <w:sz w:val="28"/>
          <w:szCs w:val="28"/>
        </w:rPr>
      </w:pPr>
      <w:r w:rsidRPr="001D4083">
        <w:rPr>
          <w:rFonts w:ascii="Arial" w:hAnsi="Arial" w:cs="Arial"/>
          <w:color w:val="000000" w:themeColor="text1"/>
          <w:sz w:val="28"/>
          <w:szCs w:val="28"/>
        </w:rPr>
        <w:t xml:space="preserve">На уроках иностранных языков ученики могут разрабатывать туристические путеводители для вымышленных туристов, желающих посетить страну, говорящую на изучаемом языке. Они создают описания достопримечательностей, рекомендации по ресторанам и отелям на целевом языке. Этот проект помогает ученикам улучшить навыки </w:t>
      </w:r>
      <w:r w:rsidRPr="001D4083">
        <w:rPr>
          <w:rFonts w:ascii="Arial" w:hAnsi="Arial" w:cs="Arial"/>
          <w:color w:val="000000" w:themeColor="text1"/>
          <w:sz w:val="28"/>
          <w:szCs w:val="28"/>
        </w:rPr>
        <w:lastRenderedPageBreak/>
        <w:t>общения на иностранном языке и понимание культурных особенностей страны.</w:t>
      </w:r>
    </w:p>
    <w:p w14:paraId="4777D8C0" w14:textId="77777777" w:rsidR="008A56C7" w:rsidRPr="001D4083" w:rsidRDefault="008A56C7" w:rsidP="00805BA0">
      <w:pPr>
        <w:spacing w:line="240" w:lineRule="auto"/>
        <w:ind w:firstLine="708"/>
        <w:jc w:val="center"/>
        <w:rPr>
          <w:rFonts w:ascii="Arial" w:hAnsi="Arial" w:cs="Arial"/>
          <w:b/>
          <w:bCs/>
          <w:color w:val="000000" w:themeColor="text1"/>
          <w:sz w:val="28"/>
          <w:szCs w:val="28"/>
        </w:rPr>
      </w:pPr>
      <w:r w:rsidRPr="001D4083">
        <w:rPr>
          <w:rFonts w:ascii="Arial" w:hAnsi="Arial" w:cs="Arial"/>
          <w:b/>
          <w:bCs/>
          <w:color w:val="000000" w:themeColor="text1"/>
          <w:sz w:val="28"/>
          <w:szCs w:val="28"/>
        </w:rPr>
        <w:t>Заключение</w:t>
      </w:r>
    </w:p>
    <w:p w14:paraId="5BC319B0" w14:textId="77777777" w:rsidR="008A56C7" w:rsidRPr="001D4083" w:rsidRDefault="008A56C7" w:rsidP="00805BA0">
      <w:pPr>
        <w:spacing w:line="240" w:lineRule="auto"/>
        <w:ind w:firstLine="708"/>
        <w:rPr>
          <w:rFonts w:ascii="Arial" w:hAnsi="Arial" w:cs="Arial"/>
          <w:color w:val="000000" w:themeColor="text1"/>
          <w:sz w:val="28"/>
          <w:szCs w:val="28"/>
        </w:rPr>
      </w:pPr>
      <w:proofErr w:type="spellStart"/>
      <w:r w:rsidRPr="001D4083">
        <w:rPr>
          <w:rFonts w:ascii="Arial" w:hAnsi="Arial" w:cs="Arial"/>
          <w:color w:val="000000" w:themeColor="text1"/>
          <w:sz w:val="28"/>
          <w:szCs w:val="28"/>
        </w:rPr>
        <w:t>Task-Based</w:t>
      </w:r>
      <w:proofErr w:type="spellEnd"/>
      <w:r w:rsidRPr="001D4083">
        <w:rPr>
          <w:rFonts w:ascii="Arial" w:hAnsi="Arial" w:cs="Arial"/>
          <w:color w:val="000000" w:themeColor="text1"/>
          <w:sz w:val="28"/>
          <w:szCs w:val="28"/>
        </w:rPr>
        <w:t xml:space="preserve"> </w:t>
      </w:r>
      <w:proofErr w:type="spellStart"/>
      <w:r w:rsidRPr="001D4083">
        <w:rPr>
          <w:rFonts w:ascii="Arial" w:hAnsi="Arial" w:cs="Arial"/>
          <w:color w:val="000000" w:themeColor="text1"/>
          <w:sz w:val="28"/>
          <w:szCs w:val="28"/>
        </w:rPr>
        <w:t>Learning</w:t>
      </w:r>
      <w:proofErr w:type="spellEnd"/>
      <w:r w:rsidRPr="001D4083">
        <w:rPr>
          <w:rFonts w:ascii="Arial" w:hAnsi="Arial" w:cs="Arial"/>
          <w:color w:val="000000" w:themeColor="text1"/>
          <w:sz w:val="28"/>
          <w:szCs w:val="28"/>
        </w:rPr>
        <w:t xml:space="preserve"> предоставляет учащимся возможность применять свои знания и навыки на практике, что делает обучение более увлекательным и эффективным. Примеры, приведенные выше, демонстрируют разнообразные способы применения TBL на уроках в общеобразовательной среде. Этот метод поддерживает развитие критического мышления, коммуникации и творческого мышления у учащихся, а также готовит их к успешной адаптации в современном мире.</w:t>
      </w:r>
    </w:p>
    <w:bookmarkEnd w:id="0"/>
    <w:p w14:paraId="50D8BE35" w14:textId="2F41229E" w:rsidR="00946A36" w:rsidRPr="00946A36" w:rsidRDefault="00946A36" w:rsidP="00805BA0">
      <w:pPr>
        <w:spacing w:line="240" w:lineRule="auto"/>
        <w:ind w:firstLine="708"/>
        <w:rPr>
          <w:rFonts w:ascii="Times New Roman" w:hAnsi="Times New Roman" w:cs="Times New Roman"/>
          <w:color w:val="000000" w:themeColor="text1"/>
        </w:rPr>
      </w:pPr>
    </w:p>
    <w:sectPr w:rsidR="00946A36" w:rsidRPr="00946A36" w:rsidSect="001D408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6192"/>
    <w:multiLevelType w:val="multilevel"/>
    <w:tmpl w:val="D8A8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091738"/>
    <w:multiLevelType w:val="multilevel"/>
    <w:tmpl w:val="DBA26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CB468A"/>
    <w:multiLevelType w:val="multilevel"/>
    <w:tmpl w:val="BCEE8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D01"/>
    <w:rsid w:val="00097D09"/>
    <w:rsid w:val="001D4083"/>
    <w:rsid w:val="00805BA0"/>
    <w:rsid w:val="00816735"/>
    <w:rsid w:val="008A56C7"/>
    <w:rsid w:val="00946A36"/>
    <w:rsid w:val="00BC05BB"/>
    <w:rsid w:val="00C32D01"/>
    <w:rsid w:val="00CD2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7A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6A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6A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960411">
      <w:bodyDiv w:val="1"/>
      <w:marLeft w:val="0"/>
      <w:marRight w:val="0"/>
      <w:marTop w:val="0"/>
      <w:marBottom w:val="0"/>
      <w:divBdr>
        <w:top w:val="none" w:sz="0" w:space="0" w:color="auto"/>
        <w:left w:val="none" w:sz="0" w:space="0" w:color="auto"/>
        <w:bottom w:val="none" w:sz="0" w:space="0" w:color="auto"/>
        <w:right w:val="none" w:sz="0" w:space="0" w:color="auto"/>
      </w:divBdr>
    </w:div>
    <w:div w:id="732972075">
      <w:bodyDiv w:val="1"/>
      <w:marLeft w:val="0"/>
      <w:marRight w:val="0"/>
      <w:marTop w:val="0"/>
      <w:marBottom w:val="0"/>
      <w:divBdr>
        <w:top w:val="none" w:sz="0" w:space="0" w:color="auto"/>
        <w:left w:val="none" w:sz="0" w:space="0" w:color="auto"/>
        <w:bottom w:val="none" w:sz="0" w:space="0" w:color="auto"/>
        <w:right w:val="none" w:sz="0" w:space="0" w:color="auto"/>
      </w:divBdr>
    </w:div>
    <w:div w:id="835072705">
      <w:bodyDiv w:val="1"/>
      <w:marLeft w:val="0"/>
      <w:marRight w:val="0"/>
      <w:marTop w:val="0"/>
      <w:marBottom w:val="0"/>
      <w:divBdr>
        <w:top w:val="none" w:sz="0" w:space="0" w:color="auto"/>
        <w:left w:val="none" w:sz="0" w:space="0" w:color="auto"/>
        <w:bottom w:val="none" w:sz="0" w:space="0" w:color="auto"/>
        <w:right w:val="none" w:sz="0" w:space="0" w:color="auto"/>
      </w:divBdr>
      <w:divsChild>
        <w:div w:id="2077311412">
          <w:marLeft w:val="0"/>
          <w:marRight w:val="0"/>
          <w:marTop w:val="0"/>
          <w:marBottom w:val="0"/>
          <w:divBdr>
            <w:top w:val="single" w:sz="2" w:space="0" w:color="D9D9E3"/>
            <w:left w:val="single" w:sz="2" w:space="0" w:color="D9D9E3"/>
            <w:bottom w:val="single" w:sz="2" w:space="0" w:color="D9D9E3"/>
            <w:right w:val="single" w:sz="2" w:space="0" w:color="D9D9E3"/>
          </w:divBdr>
          <w:divsChild>
            <w:div w:id="92284707">
              <w:marLeft w:val="0"/>
              <w:marRight w:val="0"/>
              <w:marTop w:val="0"/>
              <w:marBottom w:val="0"/>
              <w:divBdr>
                <w:top w:val="single" w:sz="2" w:space="0" w:color="auto"/>
                <w:left w:val="single" w:sz="2" w:space="0" w:color="auto"/>
                <w:bottom w:val="single" w:sz="6" w:space="0" w:color="auto"/>
                <w:right w:val="single" w:sz="2" w:space="0" w:color="auto"/>
              </w:divBdr>
              <w:divsChild>
                <w:div w:id="209272876">
                  <w:marLeft w:val="0"/>
                  <w:marRight w:val="0"/>
                  <w:marTop w:val="100"/>
                  <w:marBottom w:val="100"/>
                  <w:divBdr>
                    <w:top w:val="single" w:sz="2" w:space="0" w:color="D9D9E3"/>
                    <w:left w:val="single" w:sz="2" w:space="0" w:color="D9D9E3"/>
                    <w:bottom w:val="single" w:sz="2" w:space="0" w:color="D9D9E3"/>
                    <w:right w:val="single" w:sz="2" w:space="0" w:color="D9D9E3"/>
                  </w:divBdr>
                  <w:divsChild>
                    <w:div w:id="542206473">
                      <w:marLeft w:val="0"/>
                      <w:marRight w:val="0"/>
                      <w:marTop w:val="0"/>
                      <w:marBottom w:val="0"/>
                      <w:divBdr>
                        <w:top w:val="single" w:sz="2" w:space="0" w:color="D9D9E3"/>
                        <w:left w:val="single" w:sz="2" w:space="0" w:color="D9D9E3"/>
                        <w:bottom w:val="single" w:sz="2" w:space="0" w:color="D9D9E3"/>
                        <w:right w:val="single" w:sz="2" w:space="0" w:color="D9D9E3"/>
                      </w:divBdr>
                      <w:divsChild>
                        <w:div w:id="52971342">
                          <w:marLeft w:val="0"/>
                          <w:marRight w:val="0"/>
                          <w:marTop w:val="0"/>
                          <w:marBottom w:val="0"/>
                          <w:divBdr>
                            <w:top w:val="single" w:sz="2" w:space="0" w:color="D9D9E3"/>
                            <w:left w:val="single" w:sz="2" w:space="0" w:color="D9D9E3"/>
                            <w:bottom w:val="single" w:sz="2" w:space="0" w:color="D9D9E3"/>
                            <w:right w:val="single" w:sz="2" w:space="0" w:color="D9D9E3"/>
                          </w:divBdr>
                          <w:divsChild>
                            <w:div w:id="13243563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97364539">
      <w:bodyDiv w:val="1"/>
      <w:marLeft w:val="0"/>
      <w:marRight w:val="0"/>
      <w:marTop w:val="0"/>
      <w:marBottom w:val="0"/>
      <w:divBdr>
        <w:top w:val="none" w:sz="0" w:space="0" w:color="auto"/>
        <w:left w:val="none" w:sz="0" w:space="0" w:color="auto"/>
        <w:bottom w:val="none" w:sz="0" w:space="0" w:color="auto"/>
        <w:right w:val="none" w:sz="0" w:space="0" w:color="auto"/>
      </w:divBdr>
      <w:divsChild>
        <w:div w:id="138573622">
          <w:marLeft w:val="0"/>
          <w:marRight w:val="0"/>
          <w:marTop w:val="0"/>
          <w:marBottom w:val="0"/>
          <w:divBdr>
            <w:top w:val="single" w:sz="2" w:space="0" w:color="D9D9E3"/>
            <w:left w:val="single" w:sz="2" w:space="0" w:color="D9D9E3"/>
            <w:bottom w:val="single" w:sz="2" w:space="0" w:color="D9D9E3"/>
            <w:right w:val="single" w:sz="2" w:space="0" w:color="D9D9E3"/>
          </w:divBdr>
          <w:divsChild>
            <w:div w:id="41565248">
              <w:marLeft w:val="0"/>
              <w:marRight w:val="0"/>
              <w:marTop w:val="0"/>
              <w:marBottom w:val="0"/>
              <w:divBdr>
                <w:top w:val="single" w:sz="2" w:space="0" w:color="auto"/>
                <w:left w:val="single" w:sz="2" w:space="0" w:color="auto"/>
                <w:bottom w:val="single" w:sz="6" w:space="0" w:color="auto"/>
                <w:right w:val="single" w:sz="2" w:space="0" w:color="auto"/>
              </w:divBdr>
              <w:divsChild>
                <w:div w:id="174073342">
                  <w:marLeft w:val="0"/>
                  <w:marRight w:val="0"/>
                  <w:marTop w:val="100"/>
                  <w:marBottom w:val="100"/>
                  <w:divBdr>
                    <w:top w:val="single" w:sz="2" w:space="0" w:color="D9D9E3"/>
                    <w:left w:val="single" w:sz="2" w:space="0" w:color="D9D9E3"/>
                    <w:bottom w:val="single" w:sz="2" w:space="0" w:color="D9D9E3"/>
                    <w:right w:val="single" w:sz="2" w:space="0" w:color="D9D9E3"/>
                  </w:divBdr>
                  <w:divsChild>
                    <w:div w:id="392853549">
                      <w:marLeft w:val="0"/>
                      <w:marRight w:val="0"/>
                      <w:marTop w:val="0"/>
                      <w:marBottom w:val="0"/>
                      <w:divBdr>
                        <w:top w:val="single" w:sz="2" w:space="0" w:color="D9D9E3"/>
                        <w:left w:val="single" w:sz="2" w:space="0" w:color="D9D9E3"/>
                        <w:bottom w:val="single" w:sz="2" w:space="0" w:color="D9D9E3"/>
                        <w:right w:val="single" w:sz="2" w:space="0" w:color="D9D9E3"/>
                      </w:divBdr>
                      <w:divsChild>
                        <w:div w:id="1754547369">
                          <w:marLeft w:val="0"/>
                          <w:marRight w:val="0"/>
                          <w:marTop w:val="0"/>
                          <w:marBottom w:val="0"/>
                          <w:divBdr>
                            <w:top w:val="single" w:sz="2" w:space="0" w:color="D9D9E3"/>
                            <w:left w:val="single" w:sz="2" w:space="0" w:color="D9D9E3"/>
                            <w:bottom w:val="single" w:sz="2" w:space="0" w:color="D9D9E3"/>
                            <w:right w:val="single" w:sz="2" w:space="0" w:color="D9D9E3"/>
                          </w:divBdr>
                          <w:divsChild>
                            <w:div w:id="18976206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79423350">
      <w:bodyDiv w:val="1"/>
      <w:marLeft w:val="0"/>
      <w:marRight w:val="0"/>
      <w:marTop w:val="0"/>
      <w:marBottom w:val="0"/>
      <w:divBdr>
        <w:top w:val="none" w:sz="0" w:space="0" w:color="auto"/>
        <w:left w:val="none" w:sz="0" w:space="0" w:color="auto"/>
        <w:bottom w:val="none" w:sz="0" w:space="0" w:color="auto"/>
        <w:right w:val="none" w:sz="0" w:space="0" w:color="auto"/>
      </w:divBdr>
    </w:div>
    <w:div w:id="1582980239">
      <w:bodyDiv w:val="1"/>
      <w:marLeft w:val="0"/>
      <w:marRight w:val="0"/>
      <w:marTop w:val="0"/>
      <w:marBottom w:val="0"/>
      <w:divBdr>
        <w:top w:val="none" w:sz="0" w:space="0" w:color="auto"/>
        <w:left w:val="none" w:sz="0" w:space="0" w:color="auto"/>
        <w:bottom w:val="none" w:sz="0" w:space="0" w:color="auto"/>
        <w:right w:val="none" w:sz="0" w:space="0" w:color="auto"/>
      </w:divBdr>
      <w:divsChild>
        <w:div w:id="1552231622">
          <w:marLeft w:val="0"/>
          <w:marRight w:val="0"/>
          <w:marTop w:val="0"/>
          <w:marBottom w:val="0"/>
          <w:divBdr>
            <w:top w:val="single" w:sz="2" w:space="0" w:color="D9D9E3"/>
            <w:left w:val="single" w:sz="2" w:space="0" w:color="D9D9E3"/>
            <w:bottom w:val="single" w:sz="2" w:space="0" w:color="D9D9E3"/>
            <w:right w:val="single" w:sz="2" w:space="0" w:color="D9D9E3"/>
          </w:divBdr>
          <w:divsChild>
            <w:div w:id="580020894">
              <w:marLeft w:val="0"/>
              <w:marRight w:val="0"/>
              <w:marTop w:val="0"/>
              <w:marBottom w:val="0"/>
              <w:divBdr>
                <w:top w:val="single" w:sz="2" w:space="0" w:color="auto"/>
                <w:left w:val="single" w:sz="2" w:space="0" w:color="auto"/>
                <w:bottom w:val="single" w:sz="6" w:space="0" w:color="auto"/>
                <w:right w:val="single" w:sz="2" w:space="0" w:color="auto"/>
              </w:divBdr>
              <w:divsChild>
                <w:div w:id="325862526">
                  <w:marLeft w:val="0"/>
                  <w:marRight w:val="0"/>
                  <w:marTop w:val="100"/>
                  <w:marBottom w:val="100"/>
                  <w:divBdr>
                    <w:top w:val="single" w:sz="2" w:space="0" w:color="D9D9E3"/>
                    <w:left w:val="single" w:sz="2" w:space="0" w:color="D9D9E3"/>
                    <w:bottom w:val="single" w:sz="2" w:space="0" w:color="D9D9E3"/>
                    <w:right w:val="single" w:sz="2" w:space="0" w:color="D9D9E3"/>
                  </w:divBdr>
                  <w:divsChild>
                    <w:div w:id="1528636866">
                      <w:marLeft w:val="0"/>
                      <w:marRight w:val="0"/>
                      <w:marTop w:val="0"/>
                      <w:marBottom w:val="0"/>
                      <w:divBdr>
                        <w:top w:val="single" w:sz="2" w:space="0" w:color="D9D9E3"/>
                        <w:left w:val="single" w:sz="2" w:space="0" w:color="D9D9E3"/>
                        <w:bottom w:val="single" w:sz="2" w:space="0" w:color="D9D9E3"/>
                        <w:right w:val="single" w:sz="2" w:space="0" w:color="D9D9E3"/>
                      </w:divBdr>
                      <w:divsChild>
                        <w:div w:id="1326084183">
                          <w:marLeft w:val="0"/>
                          <w:marRight w:val="0"/>
                          <w:marTop w:val="0"/>
                          <w:marBottom w:val="0"/>
                          <w:divBdr>
                            <w:top w:val="single" w:sz="2" w:space="0" w:color="D9D9E3"/>
                            <w:left w:val="single" w:sz="2" w:space="0" w:color="D9D9E3"/>
                            <w:bottom w:val="single" w:sz="2" w:space="0" w:color="D9D9E3"/>
                            <w:right w:val="single" w:sz="2" w:space="0" w:color="D9D9E3"/>
                          </w:divBdr>
                          <w:divsChild>
                            <w:div w:id="1814718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42557567">
      <w:bodyDiv w:val="1"/>
      <w:marLeft w:val="0"/>
      <w:marRight w:val="0"/>
      <w:marTop w:val="0"/>
      <w:marBottom w:val="0"/>
      <w:divBdr>
        <w:top w:val="none" w:sz="0" w:space="0" w:color="auto"/>
        <w:left w:val="none" w:sz="0" w:space="0" w:color="auto"/>
        <w:bottom w:val="none" w:sz="0" w:space="0" w:color="auto"/>
        <w:right w:val="none" w:sz="0" w:space="0" w:color="auto"/>
      </w:divBdr>
      <w:divsChild>
        <w:div w:id="921260209">
          <w:marLeft w:val="0"/>
          <w:marRight w:val="0"/>
          <w:marTop w:val="0"/>
          <w:marBottom w:val="0"/>
          <w:divBdr>
            <w:top w:val="single" w:sz="2" w:space="0" w:color="D9D9E3"/>
            <w:left w:val="single" w:sz="2" w:space="0" w:color="D9D9E3"/>
            <w:bottom w:val="single" w:sz="2" w:space="0" w:color="D9D9E3"/>
            <w:right w:val="single" w:sz="2" w:space="0" w:color="D9D9E3"/>
          </w:divBdr>
          <w:divsChild>
            <w:div w:id="1540430961">
              <w:marLeft w:val="0"/>
              <w:marRight w:val="0"/>
              <w:marTop w:val="0"/>
              <w:marBottom w:val="0"/>
              <w:divBdr>
                <w:top w:val="single" w:sz="2" w:space="0" w:color="auto"/>
                <w:left w:val="single" w:sz="2" w:space="0" w:color="auto"/>
                <w:bottom w:val="single" w:sz="6" w:space="0" w:color="auto"/>
                <w:right w:val="single" w:sz="2" w:space="0" w:color="auto"/>
              </w:divBdr>
              <w:divsChild>
                <w:div w:id="398763">
                  <w:marLeft w:val="0"/>
                  <w:marRight w:val="0"/>
                  <w:marTop w:val="100"/>
                  <w:marBottom w:val="100"/>
                  <w:divBdr>
                    <w:top w:val="single" w:sz="2" w:space="0" w:color="D9D9E3"/>
                    <w:left w:val="single" w:sz="2" w:space="0" w:color="D9D9E3"/>
                    <w:bottom w:val="single" w:sz="2" w:space="0" w:color="D9D9E3"/>
                    <w:right w:val="single" w:sz="2" w:space="0" w:color="D9D9E3"/>
                  </w:divBdr>
                  <w:divsChild>
                    <w:div w:id="1784153181">
                      <w:marLeft w:val="0"/>
                      <w:marRight w:val="0"/>
                      <w:marTop w:val="0"/>
                      <w:marBottom w:val="0"/>
                      <w:divBdr>
                        <w:top w:val="single" w:sz="2" w:space="0" w:color="D9D9E3"/>
                        <w:left w:val="single" w:sz="2" w:space="0" w:color="D9D9E3"/>
                        <w:bottom w:val="single" w:sz="2" w:space="0" w:color="D9D9E3"/>
                        <w:right w:val="single" w:sz="2" w:space="0" w:color="D9D9E3"/>
                      </w:divBdr>
                      <w:divsChild>
                        <w:div w:id="270166546">
                          <w:marLeft w:val="0"/>
                          <w:marRight w:val="0"/>
                          <w:marTop w:val="0"/>
                          <w:marBottom w:val="0"/>
                          <w:divBdr>
                            <w:top w:val="single" w:sz="2" w:space="0" w:color="D9D9E3"/>
                            <w:left w:val="single" w:sz="2" w:space="0" w:color="D9D9E3"/>
                            <w:bottom w:val="single" w:sz="2" w:space="0" w:color="D9D9E3"/>
                            <w:right w:val="single" w:sz="2" w:space="0" w:color="D9D9E3"/>
                          </w:divBdr>
                          <w:divsChild>
                            <w:div w:id="19280780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1011</Words>
  <Characters>5768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Kirill Pauls</dc:creator>
  <cp:keywords/>
  <dc:description/>
  <cp:lastModifiedBy>user</cp:lastModifiedBy>
  <cp:revision>6</cp:revision>
  <dcterms:created xsi:type="dcterms:W3CDTF">2023-09-18T12:53:00Z</dcterms:created>
  <dcterms:modified xsi:type="dcterms:W3CDTF">2023-09-19T03:09:00Z</dcterms:modified>
</cp:coreProperties>
</file>