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AF" w:rsidRPr="001E5C2B" w:rsidRDefault="006F41AF" w:rsidP="007C43B9">
      <w:pPr>
        <w:pStyle w:val="a9"/>
        <w:spacing w:line="360" w:lineRule="auto"/>
        <w:ind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/>
          <w:color w:val="000000" w:themeColor="text1"/>
          <w:sz w:val="28"/>
          <w:szCs w:val="28"/>
        </w:rPr>
        <w:t>Областное бюджетное</w:t>
      </w:r>
    </w:p>
    <w:p w:rsidR="006F41AF" w:rsidRPr="001E5C2B" w:rsidRDefault="006F41AF" w:rsidP="007C43B9">
      <w:pPr>
        <w:pStyle w:val="a9"/>
        <w:spacing w:line="360" w:lineRule="auto"/>
        <w:ind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/>
          <w:color w:val="000000" w:themeColor="text1"/>
          <w:sz w:val="28"/>
          <w:szCs w:val="28"/>
        </w:rPr>
        <w:t>образовательное учреждение дополнительного образования «Дмитриевская детская школа искусств имени А. М. Любимова»</w:t>
      </w:r>
    </w:p>
    <w:p w:rsidR="006F41AF" w:rsidRPr="001E5C2B" w:rsidRDefault="006F41AF" w:rsidP="007C43B9">
      <w:pPr>
        <w:spacing w:line="36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1AF" w:rsidRPr="001E5C2B" w:rsidRDefault="006F41AF" w:rsidP="007C43B9">
      <w:pPr>
        <w:spacing w:line="36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F41AF" w:rsidRPr="001E5C2B" w:rsidRDefault="006F41AF" w:rsidP="007C43B9">
      <w:pPr>
        <w:spacing w:line="36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93BEC" w:rsidRPr="001E5C2B" w:rsidRDefault="00493BEC" w:rsidP="007C43B9">
      <w:pPr>
        <w:spacing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F41AF" w:rsidRPr="001E5C2B" w:rsidRDefault="006F41AF" w:rsidP="007C43B9">
      <w:pPr>
        <w:spacing w:line="36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F41AF" w:rsidRPr="001E5C2B" w:rsidRDefault="00955233" w:rsidP="007C43B9">
      <w:pPr>
        <w:spacing w:line="360" w:lineRule="auto"/>
        <w:ind w:firstLine="284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 </w:t>
      </w:r>
      <w:r w:rsidR="006F41A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 тему:</w:t>
      </w:r>
      <w:r w:rsidR="006F41A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F41A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D47A50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 для молодого педагога</w:t>
      </w:r>
      <w:r w:rsidR="006F41AF"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F41AF" w:rsidRPr="001E5C2B" w:rsidRDefault="006F41AF" w:rsidP="007C43B9">
      <w:pPr>
        <w:spacing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1AF" w:rsidRPr="001E5C2B" w:rsidRDefault="006F41AF" w:rsidP="007C43B9">
      <w:pPr>
        <w:spacing w:line="36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BEC" w:rsidRPr="001E5C2B" w:rsidRDefault="00493BEC" w:rsidP="007C43B9">
      <w:pPr>
        <w:spacing w:line="36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1AF" w:rsidRPr="001E5C2B" w:rsidRDefault="006F41AF" w:rsidP="007C43B9">
      <w:pPr>
        <w:spacing w:line="36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1AF" w:rsidRPr="001E5C2B" w:rsidRDefault="006F41AF" w:rsidP="007C43B9">
      <w:pPr>
        <w:spacing w:line="36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Выполнила</w:t>
      </w:r>
    </w:p>
    <w:p w:rsidR="006F41AF" w:rsidRPr="001E5C2B" w:rsidRDefault="006F41AF" w:rsidP="007C43B9">
      <w:pPr>
        <w:spacing w:line="36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 по классу хореографии</w:t>
      </w:r>
    </w:p>
    <w:p w:rsidR="006F41AF" w:rsidRPr="001E5C2B" w:rsidRDefault="006F41AF" w:rsidP="007C43B9">
      <w:pPr>
        <w:spacing w:line="36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>Трофимова Алла Алексеевна</w:t>
      </w:r>
    </w:p>
    <w:p w:rsidR="001D5804" w:rsidRPr="001E5C2B" w:rsidRDefault="001D5804" w:rsidP="007C43B9">
      <w:pPr>
        <w:spacing w:line="36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804" w:rsidRPr="001E5C2B" w:rsidRDefault="001D5804" w:rsidP="007C43B9">
      <w:pPr>
        <w:spacing w:line="36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1AF" w:rsidRPr="001E5C2B" w:rsidRDefault="006F41AF" w:rsidP="007C43B9">
      <w:pPr>
        <w:spacing w:line="36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1AF" w:rsidRPr="001E5C2B" w:rsidRDefault="006F41AF" w:rsidP="007C43B9">
      <w:pPr>
        <w:spacing w:line="36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Дмитриев </w:t>
      </w:r>
      <w:r w:rsidRPr="001E5C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2023</w:t>
      </w:r>
    </w:p>
    <w:p w:rsidR="00ED479C" w:rsidRPr="001E5C2B" w:rsidRDefault="00ED479C" w:rsidP="007C43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ED479C" w:rsidRPr="001E5C2B" w:rsidRDefault="00ED479C" w:rsidP="007C43B9">
      <w:pPr>
        <w:pStyle w:val="a7"/>
        <w:numPr>
          <w:ilvl w:val="0"/>
          <w:numId w:val="6"/>
        </w:numPr>
        <w:tabs>
          <w:tab w:val="clear" w:pos="928"/>
          <w:tab w:val="num" w:pos="0"/>
        </w:tabs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1E5C2B">
        <w:rPr>
          <w:color w:val="000000" w:themeColor="text1"/>
          <w:sz w:val="28"/>
          <w:szCs w:val="28"/>
        </w:rPr>
        <w:t>Введение…………………………………………………………………….3</w:t>
      </w:r>
    </w:p>
    <w:p w:rsidR="00ED479C" w:rsidRPr="001E5C2B" w:rsidRDefault="00ED479C" w:rsidP="007C43B9">
      <w:pPr>
        <w:pStyle w:val="a7"/>
        <w:numPr>
          <w:ilvl w:val="0"/>
          <w:numId w:val="6"/>
        </w:numPr>
        <w:tabs>
          <w:tab w:val="clear" w:pos="928"/>
          <w:tab w:val="num" w:pos="0"/>
        </w:tabs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1E5C2B">
        <w:rPr>
          <w:color w:val="000000" w:themeColor="text1"/>
          <w:sz w:val="28"/>
          <w:szCs w:val="28"/>
        </w:rPr>
        <w:t xml:space="preserve">Наставничество  как форма отношений. Методы, формы, типы работы с молодым специалистом. </w:t>
      </w:r>
      <w:r w:rsidR="00825A5C" w:rsidRPr="001E5C2B">
        <w:rPr>
          <w:color w:val="000000" w:themeColor="text1"/>
          <w:sz w:val="28"/>
          <w:szCs w:val="28"/>
        </w:rPr>
        <w:t>……………………...</w:t>
      </w:r>
      <w:r w:rsidR="000848FA" w:rsidRPr="001E5C2B">
        <w:rPr>
          <w:color w:val="000000" w:themeColor="text1"/>
          <w:sz w:val="28"/>
          <w:szCs w:val="28"/>
        </w:rPr>
        <w:t>……………………………...…..6</w:t>
      </w:r>
    </w:p>
    <w:p w:rsidR="00ED479C" w:rsidRPr="001E5C2B" w:rsidRDefault="00825A5C" w:rsidP="007C43B9">
      <w:pPr>
        <w:pStyle w:val="a7"/>
        <w:numPr>
          <w:ilvl w:val="0"/>
          <w:numId w:val="6"/>
        </w:numPr>
        <w:tabs>
          <w:tab w:val="clear" w:pos="928"/>
          <w:tab w:val="num" w:pos="0"/>
        </w:tabs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1E5C2B">
        <w:rPr>
          <w:color w:val="000000" w:themeColor="text1"/>
          <w:sz w:val="28"/>
          <w:szCs w:val="28"/>
        </w:rPr>
        <w:t>Поэтапный характер</w:t>
      </w:r>
      <w:r w:rsidR="007636E5" w:rsidRPr="001E5C2B">
        <w:rPr>
          <w:color w:val="000000" w:themeColor="text1"/>
          <w:sz w:val="28"/>
          <w:szCs w:val="28"/>
        </w:rPr>
        <w:t xml:space="preserve"> работы наставника…….</w:t>
      </w:r>
      <w:r w:rsidRPr="001E5C2B">
        <w:rPr>
          <w:color w:val="000000" w:themeColor="text1"/>
          <w:sz w:val="28"/>
          <w:szCs w:val="28"/>
        </w:rPr>
        <w:t>...………….</w:t>
      </w:r>
      <w:r w:rsidR="000848FA" w:rsidRPr="001E5C2B">
        <w:rPr>
          <w:color w:val="000000" w:themeColor="text1"/>
          <w:sz w:val="28"/>
          <w:szCs w:val="28"/>
        </w:rPr>
        <w:t>…………</w:t>
      </w:r>
      <w:r w:rsidR="007C43B9">
        <w:rPr>
          <w:color w:val="000000" w:themeColor="text1"/>
          <w:sz w:val="28"/>
          <w:szCs w:val="28"/>
        </w:rPr>
        <w:t>.</w:t>
      </w:r>
      <w:r w:rsidR="000848FA" w:rsidRPr="001E5C2B">
        <w:rPr>
          <w:color w:val="000000" w:themeColor="text1"/>
          <w:sz w:val="28"/>
          <w:szCs w:val="28"/>
        </w:rPr>
        <w:t>…..7</w:t>
      </w:r>
    </w:p>
    <w:p w:rsidR="00ED479C" w:rsidRPr="001E5C2B" w:rsidRDefault="00825A5C" w:rsidP="007C43B9">
      <w:pPr>
        <w:pStyle w:val="a8"/>
        <w:numPr>
          <w:ilvl w:val="0"/>
          <w:numId w:val="6"/>
        </w:numPr>
        <w:tabs>
          <w:tab w:val="clear" w:pos="928"/>
          <w:tab w:val="num" w:pos="0"/>
        </w:tabs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1E5C2B">
        <w:rPr>
          <w:color w:val="000000" w:themeColor="text1"/>
          <w:sz w:val="28"/>
          <w:szCs w:val="28"/>
        </w:rPr>
        <w:t>Мастер - класс…………….</w:t>
      </w:r>
      <w:r w:rsidR="000848FA" w:rsidRPr="001E5C2B">
        <w:rPr>
          <w:color w:val="000000" w:themeColor="text1"/>
          <w:sz w:val="28"/>
          <w:szCs w:val="28"/>
        </w:rPr>
        <w:t>………………………………………………</w:t>
      </w:r>
      <w:r w:rsidR="007C43B9">
        <w:rPr>
          <w:color w:val="000000" w:themeColor="text1"/>
          <w:sz w:val="28"/>
          <w:szCs w:val="28"/>
        </w:rPr>
        <w:t>.</w:t>
      </w:r>
      <w:r w:rsidR="000848FA" w:rsidRPr="001E5C2B">
        <w:rPr>
          <w:color w:val="000000" w:themeColor="text1"/>
          <w:sz w:val="28"/>
          <w:szCs w:val="28"/>
        </w:rPr>
        <w:t>..8</w:t>
      </w:r>
    </w:p>
    <w:p w:rsidR="00ED479C" w:rsidRPr="001E5C2B" w:rsidRDefault="00ED479C" w:rsidP="007C43B9">
      <w:pPr>
        <w:pStyle w:val="a7"/>
        <w:numPr>
          <w:ilvl w:val="0"/>
          <w:numId w:val="6"/>
        </w:numPr>
        <w:tabs>
          <w:tab w:val="clear" w:pos="928"/>
          <w:tab w:val="num" w:pos="0"/>
        </w:tabs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1E5C2B">
        <w:rPr>
          <w:color w:val="000000" w:themeColor="text1"/>
          <w:sz w:val="28"/>
          <w:szCs w:val="28"/>
        </w:rPr>
        <w:t>Заключ</w:t>
      </w:r>
      <w:r w:rsidR="000848FA" w:rsidRPr="001E5C2B">
        <w:rPr>
          <w:color w:val="000000" w:themeColor="text1"/>
          <w:sz w:val="28"/>
          <w:szCs w:val="28"/>
        </w:rPr>
        <w:t>ение………………………………………………………………</w:t>
      </w:r>
      <w:r w:rsidR="007C43B9">
        <w:rPr>
          <w:color w:val="000000" w:themeColor="text1"/>
          <w:sz w:val="28"/>
          <w:szCs w:val="28"/>
        </w:rPr>
        <w:t>…9</w:t>
      </w:r>
    </w:p>
    <w:p w:rsidR="00ED479C" w:rsidRPr="001E5C2B" w:rsidRDefault="00ED479C" w:rsidP="007C43B9">
      <w:pPr>
        <w:pStyle w:val="a7"/>
        <w:numPr>
          <w:ilvl w:val="0"/>
          <w:numId w:val="6"/>
        </w:numPr>
        <w:tabs>
          <w:tab w:val="clear" w:pos="928"/>
          <w:tab w:val="num" w:pos="0"/>
        </w:tabs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1E5C2B">
        <w:rPr>
          <w:color w:val="000000" w:themeColor="text1"/>
          <w:sz w:val="28"/>
          <w:szCs w:val="28"/>
        </w:rPr>
        <w:t>Список использованной литературы……………………………….</w:t>
      </w:r>
      <w:bookmarkStart w:id="0" w:name="_GoBack"/>
      <w:bookmarkEnd w:id="0"/>
      <w:r w:rsidR="000848FA" w:rsidRPr="001E5C2B">
        <w:rPr>
          <w:color w:val="000000" w:themeColor="text1"/>
          <w:sz w:val="28"/>
          <w:szCs w:val="28"/>
        </w:rPr>
        <w:t>……1</w:t>
      </w:r>
      <w:r w:rsidR="007C43B9">
        <w:rPr>
          <w:color w:val="000000" w:themeColor="text1"/>
          <w:sz w:val="28"/>
          <w:szCs w:val="28"/>
        </w:rPr>
        <w:t>0</w:t>
      </w:r>
    </w:p>
    <w:p w:rsidR="00ED479C" w:rsidRPr="001E5C2B" w:rsidRDefault="00ED479C" w:rsidP="007C43B9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504" w:rsidRPr="001E5C2B" w:rsidRDefault="002E5504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2E5504" w:rsidRPr="001E5C2B" w:rsidRDefault="002E5504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2E5504" w:rsidRPr="001E5C2B" w:rsidRDefault="002E5504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2E5504" w:rsidRPr="001E5C2B" w:rsidRDefault="002E5504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2E5504" w:rsidRPr="001E5C2B" w:rsidRDefault="002E5504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2E5504" w:rsidRPr="001E5C2B" w:rsidRDefault="002E5504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2E5504" w:rsidRPr="001E5C2B" w:rsidRDefault="002E5504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2E5504" w:rsidRPr="001E5C2B" w:rsidRDefault="002E5504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2E5504" w:rsidRPr="001E5C2B" w:rsidRDefault="002E5504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2E5504" w:rsidRPr="001E5C2B" w:rsidRDefault="002E5504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493BEC" w:rsidRPr="001E5C2B" w:rsidRDefault="00493BEC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493BEC" w:rsidRPr="001E5C2B" w:rsidRDefault="00493BEC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493BEC" w:rsidRPr="001E5C2B" w:rsidRDefault="00493BEC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493BEC" w:rsidRPr="001E5C2B" w:rsidRDefault="00493BEC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493BEC" w:rsidRPr="001E5C2B" w:rsidRDefault="00493BEC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493BEC" w:rsidRPr="001E5C2B" w:rsidRDefault="00493BEC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493BEC" w:rsidRPr="001E5C2B" w:rsidRDefault="00493BEC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493BEC" w:rsidRPr="001E5C2B" w:rsidRDefault="00493BEC" w:rsidP="007C43B9">
      <w:pPr>
        <w:shd w:val="clear" w:color="auto" w:fill="FFFFFF"/>
        <w:spacing w:after="0" w:line="360" w:lineRule="auto"/>
        <w:ind w:firstLine="284"/>
        <w:rPr>
          <w:color w:val="000000" w:themeColor="text1"/>
          <w:sz w:val="28"/>
          <w:szCs w:val="28"/>
        </w:rPr>
      </w:pPr>
    </w:p>
    <w:p w:rsidR="00493BEC" w:rsidRPr="001E5C2B" w:rsidRDefault="00493BEC" w:rsidP="007C43B9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3BEC" w:rsidRDefault="00493BEC" w:rsidP="007C43B9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:rsidR="007C43B9" w:rsidRPr="001E5C2B" w:rsidRDefault="007C43B9" w:rsidP="007C43B9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95F49" w:rsidRPr="001E5C2B" w:rsidRDefault="00525C33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Профессия учителя очень ответственна</w:t>
      </w:r>
      <w:r w:rsidR="005E567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интересна.</w:t>
      </w:r>
      <w:r w:rsidR="000D0C26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Современной школе нужны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C26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профессионально компетентные педагоги.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Постоянная работа над потоком вопросов и ответов совершенствует его самого. Преподавательская деятельность</w:t>
      </w:r>
      <w:r w:rsidR="00FD4B1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времена  ценилась и </w:t>
      </w:r>
      <w:r w:rsidR="005E567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считалась </w:t>
      </w:r>
      <w:r w:rsidR="00FD4B1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27688D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лагородным и почетным занятием, </w:t>
      </w:r>
      <w:r w:rsidR="0002376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однако,</w:t>
      </w:r>
      <w:r w:rsidR="00FD4B1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567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</w:t>
      </w:r>
      <w:r w:rsidR="008A398A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567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сложных.</w:t>
      </w:r>
      <w:r w:rsidR="008A398A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4B1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очень важно, чтобы дети знали имена </w:t>
      </w:r>
      <w:r w:rsidR="00DC570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выдающихся педагогов и светил педагогических знаний</w:t>
      </w:r>
      <w:r w:rsidR="005E567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C570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– это призвание, это образ</w:t>
      </w:r>
      <w:r w:rsidR="00930F3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смысл его</w:t>
      </w:r>
      <w:r w:rsidR="00DC570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жизни</w:t>
      </w:r>
      <w:r w:rsidR="00930F3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Поэтому ответственность учителей за воспитание и образование детей более строгая</w:t>
      </w:r>
      <w:r w:rsidR="007C138A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07A6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все времена в мире было много творческих и выдающихся личносте</w:t>
      </w:r>
      <w:r w:rsidR="00175B21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й.</w:t>
      </w:r>
      <w:r w:rsidR="00FB665E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807A6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часто занимались преподаванием</w:t>
      </w:r>
      <w:r w:rsidR="00FB665E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07A6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создавали </w:t>
      </w:r>
      <w:r w:rsidR="005E567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 школы</w:t>
      </w:r>
      <w:r w:rsidR="006516B0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их </w:t>
      </w:r>
      <w:r w:rsidR="00807A6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потомки</w:t>
      </w:r>
      <w:r w:rsidR="00FB665E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развивали и воплощали труды </w:t>
      </w:r>
      <w:r w:rsidR="005E567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 наставников.</w:t>
      </w:r>
      <w:r w:rsidR="00FB665E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Сейчас, в век современных инновационных технологий, учить детей  </w:t>
      </w:r>
      <w:r w:rsidR="005E567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трудно</w:t>
      </w:r>
      <w:r w:rsidR="001B6DC3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Педагогу необходимо следить за новыми методами работы, за новыми программами, способами преподавания.</w:t>
      </w:r>
      <w:r w:rsidR="008A398A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6DC3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</w:t>
      </w:r>
      <w:r w:rsidR="005445D0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быть  со временем на одной ступени нужно постоянно повышать квалификационный уровень,</w:t>
      </w:r>
      <w:r w:rsidR="002E6574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45D0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посещать курсы повышения квалификации, семинары и тому подобное.</w:t>
      </w:r>
      <w:r w:rsidR="002F0849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важно, что</w:t>
      </w:r>
      <w:r w:rsidR="00A91A44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 педагог не ограничивал свои знания </w:t>
      </w:r>
      <w:r w:rsidR="000C42D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рамках своего учебного заведения. Общаясь с коллегами, он получает не только новые сведения, но и обменивается опытом своей и чужой работы. </w:t>
      </w:r>
      <w:r w:rsidR="005445D0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 так  учитель</w:t>
      </w:r>
      <w:r w:rsidR="0027688D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61B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 чему-то детей и</w:t>
      </w:r>
      <w:r w:rsidR="005445D0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передаст свои знания молодым специалистам</w:t>
      </w:r>
      <w:r w:rsidR="00C061B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E567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Однако,</w:t>
      </w:r>
      <w:r w:rsidR="00C061B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не смотря на это</w:t>
      </w:r>
      <w:r w:rsidR="0020390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B299E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C26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показывает,</w:t>
      </w:r>
      <w:r w:rsidR="00C061B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 нович</w:t>
      </w:r>
      <w:r w:rsidR="0020390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ку- педагогу, даже если  он очень хорошо подготовлен, социально адаптирован, прекрасно разбирается в современных технологиях</w:t>
      </w:r>
      <w:r w:rsidR="00F50F2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0390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профессиональная адаптация проходит не очень быстро.</w:t>
      </w:r>
    </w:p>
    <w:p w:rsidR="00312355" w:rsidRPr="001E5C2B" w:rsidRDefault="00F95F49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наставничества</w:t>
      </w:r>
      <w:r w:rsidR="001F0D4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0849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обмен педагогическим опытом работы,</w:t>
      </w:r>
      <w:r w:rsidR="001F0D4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35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</w:t>
      </w:r>
      <w:r w:rsidR="0031235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="0031235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методической б</w:t>
      </w:r>
      <w:r w:rsidR="0031235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="0031235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зы,</w:t>
      </w:r>
      <w:r w:rsidR="001F0D4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52484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казание помощи молодому специалисту в профессион</w:t>
      </w:r>
      <w:r w:rsidR="001F0D4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="0052484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льном ст</w:t>
      </w:r>
      <w:r w:rsidR="001F0D4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="002F0849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новлении</w:t>
      </w:r>
      <w:r w:rsidR="0031235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24842" w:rsidRPr="001E5C2B" w:rsidRDefault="00524842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наставничества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F0D42" w:rsidRPr="001E5C2B" w:rsidRDefault="001F0D42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заинтересовать молодого учителя  к преподавательской  деятельности;</w:t>
      </w:r>
    </w:p>
    <w:p w:rsidR="001F0D42" w:rsidRPr="001E5C2B" w:rsidRDefault="001F0D42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1416B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185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185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профессиональных</w:t>
      </w:r>
      <w:r w:rsidR="001416B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185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умений и навыков</w:t>
      </w:r>
      <w:r w:rsidR="001416B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молодого специалиста;</w:t>
      </w:r>
    </w:p>
    <w:p w:rsidR="001416B8" w:rsidRPr="001E5C2B" w:rsidRDefault="001416B8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4185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развить</w:t>
      </w:r>
      <w:r w:rsidR="0002376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 </w:t>
      </w:r>
      <w:r w:rsidR="0074185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самоанализу и самоконтролю;</w:t>
      </w:r>
    </w:p>
    <w:p w:rsidR="00741858" w:rsidRPr="001E5C2B" w:rsidRDefault="00741858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оказать помощь молодому специалисту в адаптации и  о</w:t>
      </w:r>
      <w:r w:rsidR="00E000DE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рганизации учебной деятельности в школе.</w:t>
      </w:r>
    </w:p>
    <w:p w:rsidR="00E000DE" w:rsidRPr="001E5C2B" w:rsidRDefault="00E000DE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Документы, необходимые для работы наставника:</w:t>
      </w:r>
    </w:p>
    <w:p w:rsidR="00E000DE" w:rsidRPr="001E5C2B" w:rsidRDefault="00E000DE" w:rsidP="007C43B9">
      <w:pPr>
        <w:pStyle w:val="a8"/>
        <w:numPr>
          <w:ilvl w:val="0"/>
          <w:numId w:val="8"/>
        </w:numPr>
        <w:shd w:val="clear" w:color="auto" w:fill="FFFFFF"/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1E5C2B">
        <w:rPr>
          <w:color w:val="000000" w:themeColor="text1"/>
          <w:sz w:val="28"/>
          <w:szCs w:val="28"/>
        </w:rPr>
        <w:t>Приказ о «Об организации работы с молодым специалистом»</w:t>
      </w:r>
    </w:p>
    <w:p w:rsidR="00E000DE" w:rsidRPr="001E5C2B" w:rsidRDefault="00E000DE" w:rsidP="007C43B9">
      <w:pPr>
        <w:pStyle w:val="a8"/>
        <w:numPr>
          <w:ilvl w:val="0"/>
          <w:numId w:val="8"/>
        </w:numPr>
        <w:shd w:val="clear" w:color="auto" w:fill="FFFFFF"/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1E5C2B">
        <w:rPr>
          <w:color w:val="000000" w:themeColor="text1"/>
          <w:sz w:val="28"/>
          <w:szCs w:val="28"/>
        </w:rPr>
        <w:t>Положение о наставничестве</w:t>
      </w:r>
    </w:p>
    <w:p w:rsidR="00E000DE" w:rsidRPr="001E5C2B" w:rsidRDefault="00E000DE" w:rsidP="007C43B9">
      <w:pPr>
        <w:pStyle w:val="a8"/>
        <w:numPr>
          <w:ilvl w:val="0"/>
          <w:numId w:val="8"/>
        </w:numPr>
        <w:shd w:val="clear" w:color="auto" w:fill="FFFFFF"/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1E5C2B">
        <w:rPr>
          <w:color w:val="000000" w:themeColor="text1"/>
          <w:sz w:val="28"/>
          <w:szCs w:val="28"/>
        </w:rPr>
        <w:t>План работы с молодыми специалистами</w:t>
      </w:r>
    </w:p>
    <w:p w:rsidR="00E000DE" w:rsidRPr="001E5C2B" w:rsidRDefault="00E000DE" w:rsidP="007C43B9">
      <w:pPr>
        <w:pStyle w:val="a8"/>
        <w:numPr>
          <w:ilvl w:val="0"/>
          <w:numId w:val="8"/>
        </w:numPr>
        <w:shd w:val="clear" w:color="auto" w:fill="FFFFFF"/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1E5C2B">
        <w:rPr>
          <w:color w:val="000000" w:themeColor="text1"/>
          <w:sz w:val="28"/>
          <w:szCs w:val="28"/>
        </w:rPr>
        <w:t>Методические рекомендации наставнику</w:t>
      </w:r>
    </w:p>
    <w:p w:rsidR="00E000DE" w:rsidRPr="001E5C2B" w:rsidRDefault="00E000DE" w:rsidP="007C43B9">
      <w:pPr>
        <w:pStyle w:val="a8"/>
        <w:numPr>
          <w:ilvl w:val="0"/>
          <w:numId w:val="8"/>
        </w:numPr>
        <w:shd w:val="clear" w:color="auto" w:fill="FFFFFF"/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1E5C2B">
        <w:rPr>
          <w:color w:val="000000" w:themeColor="text1"/>
          <w:sz w:val="28"/>
          <w:szCs w:val="28"/>
        </w:rPr>
        <w:t>Аналитическая документаци</w:t>
      </w:r>
      <w:r w:rsidR="00CE1815" w:rsidRPr="001E5C2B">
        <w:rPr>
          <w:color w:val="000000" w:themeColor="text1"/>
          <w:sz w:val="28"/>
          <w:szCs w:val="28"/>
        </w:rPr>
        <w:t xml:space="preserve">я  контроля адаптации молодого </w:t>
      </w:r>
      <w:r w:rsidRPr="001E5C2B">
        <w:rPr>
          <w:color w:val="000000" w:themeColor="text1"/>
          <w:sz w:val="28"/>
          <w:szCs w:val="28"/>
        </w:rPr>
        <w:t>учителя.</w:t>
      </w:r>
    </w:p>
    <w:p w:rsidR="00E000DE" w:rsidRPr="001E5C2B" w:rsidRDefault="00E000DE" w:rsidP="007C43B9">
      <w:pPr>
        <w:pStyle w:val="a8"/>
        <w:numPr>
          <w:ilvl w:val="0"/>
          <w:numId w:val="8"/>
        </w:numPr>
        <w:shd w:val="clear" w:color="auto" w:fill="FFFFFF"/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1E5C2B">
        <w:rPr>
          <w:bCs/>
          <w:color w:val="000000" w:themeColor="text1"/>
          <w:sz w:val="28"/>
          <w:szCs w:val="28"/>
        </w:rPr>
        <w:t>Отчеты наставника о продел</w:t>
      </w:r>
      <w:r w:rsidR="00CE1815" w:rsidRPr="001E5C2B">
        <w:rPr>
          <w:bCs/>
          <w:color w:val="000000" w:themeColor="text1"/>
          <w:sz w:val="28"/>
          <w:szCs w:val="28"/>
        </w:rPr>
        <w:t>анной работе представляются на</w:t>
      </w:r>
      <w:r w:rsidR="00CE1815" w:rsidRPr="001E5C2B">
        <w:rPr>
          <w:color w:val="000000" w:themeColor="text1"/>
          <w:sz w:val="28"/>
          <w:szCs w:val="28"/>
        </w:rPr>
        <w:t xml:space="preserve"> заседании</w:t>
      </w:r>
      <w:r w:rsidRPr="001E5C2B">
        <w:rPr>
          <w:color w:val="000000" w:themeColor="text1"/>
          <w:sz w:val="28"/>
          <w:szCs w:val="28"/>
        </w:rPr>
        <w:t xml:space="preserve">  методического объединения, заседан</w:t>
      </w:r>
      <w:r w:rsidR="00CE1815" w:rsidRPr="001E5C2B">
        <w:rPr>
          <w:color w:val="000000" w:themeColor="text1"/>
          <w:sz w:val="28"/>
          <w:szCs w:val="28"/>
        </w:rPr>
        <w:t>ии</w:t>
      </w:r>
      <w:r w:rsidR="0002376B" w:rsidRPr="001E5C2B">
        <w:rPr>
          <w:color w:val="000000" w:themeColor="text1"/>
          <w:sz w:val="28"/>
          <w:szCs w:val="28"/>
        </w:rPr>
        <w:t xml:space="preserve"> методического совета школы.</w:t>
      </w:r>
    </w:p>
    <w:p w:rsidR="00AC25F9" w:rsidRPr="001E5C2B" w:rsidRDefault="00CE1815" w:rsidP="007C43B9">
      <w:pPr>
        <w:spacing w:after="0" w:line="36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 ресурсов и ссылок</w:t>
      </w:r>
      <w:r w:rsidR="00AC25F9" w:rsidRPr="001E5C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теме наставничества</w:t>
      </w:r>
      <w:r w:rsidRPr="001E5C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AC25F9" w:rsidRPr="001E5C2B" w:rsidRDefault="00AC25F9" w:rsidP="007C43B9">
      <w:pPr>
        <w:spacing w:before="140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Распоряжение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AC25F9" w:rsidRPr="001E5C2B" w:rsidRDefault="00AC25F9" w:rsidP="007C43B9">
      <w:pPr>
        <w:spacing w:before="140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Письмо Минпросвещения России, Профессионального союза работников народного образования и науки Российской Федерации от 21.12.2021 № АЗ-1128/08/657 “О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организациях”;</w:t>
      </w:r>
    </w:p>
    <w:p w:rsidR="00AC25F9" w:rsidRPr="007C43B9" w:rsidRDefault="00AC25F9" w:rsidP="007C43B9">
      <w:pPr>
        <w:spacing w:before="140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Письмо Минпросвещения России от 23.01.2020 № МР-42/02 «О направлении целевой модели наставничества и методических рекомендаций»;</w:t>
      </w:r>
    </w:p>
    <w:p w:rsidR="001416B8" w:rsidRPr="001E5C2B" w:rsidRDefault="001125B9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Актуальность:</w:t>
      </w:r>
    </w:p>
    <w:p w:rsidR="0045462E" w:rsidRPr="001E5C2B" w:rsidRDefault="00CE1815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Актуальность заключается в н</w:t>
      </w:r>
      <w:r w:rsidR="006C38D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еобходимо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помочь молодому</w:t>
      </w:r>
      <w:r w:rsidR="00561641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специалисту справиться с эмоциональным напряжением</w:t>
      </w:r>
      <w:r w:rsidR="005E567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61641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мочь толерантно подойти к работе</w:t>
      </w:r>
      <w:r w:rsidR="00561641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514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моби</w:t>
      </w:r>
      <w:r w:rsidR="008A398A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</w:t>
      </w:r>
      <w:r w:rsidR="007E35C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овать</w:t>
      </w:r>
      <w:r w:rsidR="008A398A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внутренние силы</w:t>
      </w:r>
      <w:r w:rsidR="0045462E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сконцентрироваться </w:t>
      </w:r>
      <w:r w:rsidR="007E35C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профессиональной деятельности.</w:t>
      </w:r>
    </w:p>
    <w:p w:rsidR="00034535" w:rsidRPr="001E5C2B" w:rsidRDefault="00034535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</w:t>
      </w:r>
      <w:r w:rsidR="008C2BB8"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="00CE1815"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отация</w:t>
      </w:r>
      <w:r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32EE8" w:rsidRPr="001E5C2B" w:rsidRDefault="008A398A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462E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</w:t>
      </w:r>
      <w:r w:rsidR="002B0919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стажем работы </w:t>
      </w:r>
      <w:r w:rsidR="0045462E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создать</w:t>
      </w:r>
      <w:r w:rsidR="002D50B9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181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мобильную </w:t>
      </w:r>
      <w:r w:rsidR="0045462E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систему</w:t>
      </w:r>
      <w:r w:rsidR="002B0919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наставничества</w:t>
      </w:r>
      <w:r w:rsidR="002E6574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B0919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 поможет  молодому специалисту быстрее освоить профессиональные навыки</w:t>
      </w:r>
      <w:r w:rsidR="005E567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B0DAD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развить творческий интерес к учебной деятельности, </w:t>
      </w:r>
      <w:r w:rsidR="005E567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сформировать у него мотивацию к </w:t>
      </w:r>
      <w:r w:rsidR="002E6574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результативности,     </w:t>
      </w:r>
      <w:r w:rsidR="005E567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самосовершенствованию,</w:t>
      </w:r>
      <w:r w:rsidR="00C24006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самоорганизации и самокоррекции</w:t>
      </w:r>
      <w:r w:rsidR="00F50F2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</w:p>
    <w:p w:rsidR="00034535" w:rsidRPr="001E5C2B" w:rsidRDefault="00532EE8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созданной системе педагога – наставника, молодой специалист вовлекается в целенаправленный процесс повышения своей профессиональной  </w:t>
      </w:r>
      <w:r w:rsidR="00C0767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компетентности, </w:t>
      </w:r>
      <w:r w:rsidR="00AC285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 качества в соответствии внешними социальными требованиями и личной программой развития.</w:t>
      </w:r>
      <w:r w:rsidR="00CE181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Новичок</w:t>
      </w:r>
      <w:r w:rsidR="002C5D10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зачастую </w:t>
      </w:r>
      <w:r w:rsidR="00CE181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 меньше</w:t>
      </w:r>
      <w:r w:rsidR="002C5D10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ошибок и приобретает уверенность в своих силах</w:t>
      </w:r>
      <w:r w:rsidR="00CE181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36E5" w:rsidRPr="001E5C2B" w:rsidRDefault="0057017B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Ключевые слова:</w:t>
      </w:r>
      <w:r w:rsidR="00034535"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3453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педагог- наставник,</w:t>
      </w:r>
      <w:r w:rsidR="0094455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7E0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наставничество,</w:t>
      </w:r>
      <w:r w:rsidR="0003453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педагог- новичок, адаптация, профессиональное становление, молодой специалист,</w:t>
      </w:r>
      <w:r w:rsidR="002C5D10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педагогическая деятельность, учебный процесс</w:t>
      </w:r>
      <w:r w:rsidR="0094455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1815" w:rsidRPr="001E5C2B" w:rsidRDefault="00CE1815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1815" w:rsidRPr="001E5C2B" w:rsidRDefault="00CE1815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1815" w:rsidRPr="001E5C2B" w:rsidRDefault="00CE1815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1815" w:rsidRPr="001E5C2B" w:rsidRDefault="00CE1815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1815" w:rsidRPr="001E5C2B" w:rsidRDefault="00CE1815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1815" w:rsidRPr="001E5C2B" w:rsidRDefault="00CE1815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1815" w:rsidRPr="001E5C2B" w:rsidRDefault="00CE1815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1815" w:rsidRDefault="00CE1815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C43B9" w:rsidRPr="001E5C2B" w:rsidRDefault="007C43B9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1815" w:rsidRPr="001E5C2B" w:rsidRDefault="00CE1815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F5155" w:rsidRPr="001E5C2B" w:rsidRDefault="00CE1815" w:rsidP="007C43B9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2. </w:t>
      </w:r>
      <w:r w:rsidR="00C60CEF"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Наставничество, как форма отношений. Поэтапный характер работы наставника</w:t>
      </w:r>
    </w:p>
    <w:p w:rsidR="003B0934" w:rsidRPr="001E5C2B" w:rsidRDefault="003B0934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16C6" w:rsidRPr="001E5C2B" w:rsidRDefault="005916C6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E181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едагог-наставник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квалифицированный специалист, имеющий опыт работы, обладающий высок</w:t>
      </w:r>
      <w:r w:rsidR="00CE181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ими профессиональными навыками,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осуществляющий работу, направленную на адаптацию молодого специалиста в образовательной организации.</w:t>
      </w:r>
    </w:p>
    <w:p w:rsidR="006F5155" w:rsidRPr="001E5C2B" w:rsidRDefault="00CE1815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Педагог-новичок </w:t>
      </w:r>
      <w:r w:rsidR="005916C6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 начинающий педагог, кото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рый должен освоиться на новой </w:t>
      </w:r>
      <w:r w:rsidR="005916C6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работе, приобрести определенные знания и умения, в том числе благодаря наставнику.</w:t>
      </w:r>
    </w:p>
    <w:p w:rsidR="00CE1815" w:rsidRPr="001E5C2B" w:rsidRDefault="005E5678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Наставничество </w:t>
      </w:r>
      <w:r w:rsidR="008A398A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8514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8A398A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514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перспективная </w:t>
      </w:r>
      <w:r w:rsidR="006E5831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 отношений, в которой более</w:t>
      </w:r>
      <w:r w:rsidR="00C82FE1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опытный помогает менее сведущему</w:t>
      </w:r>
      <w:r w:rsidR="006E5831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понять определенные  компетенции,</w:t>
      </w:r>
      <w:r w:rsidR="008A398A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5831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D2270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 необходимой псих</w:t>
      </w:r>
      <w:r w:rsidR="00CE181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ологической поддержки в работе </w:t>
      </w:r>
      <w:r w:rsidR="00D2270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карьерном росте.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Задача наставника </w:t>
      </w:r>
      <w:r w:rsidR="00CE1815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21644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настроить новичка на педагогическую деятельность,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помочь молодому учителю </w:t>
      </w:r>
      <w:r w:rsidR="0021644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в школе</w:t>
      </w:r>
      <w:r w:rsidR="00DE35B0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развивать качество выполнения возложенных на него обязанност</w:t>
      </w:r>
      <w:r w:rsidR="00813B3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6E40" w:rsidRPr="001E5C2B" w:rsidRDefault="00D50A37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</w:t>
      </w:r>
      <w:r w:rsidR="006D6E40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81D64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чень часто используется</w:t>
      </w:r>
      <w:r w:rsidR="006D6E40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техника наставничества:</w:t>
      </w:r>
    </w:p>
    <w:p w:rsidR="00A14D7F" w:rsidRPr="001E5C2B" w:rsidRDefault="006D6E40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D14C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</w:t>
      </w:r>
      <w:r w:rsidR="00B139E3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вождение:</w:t>
      </w:r>
      <w:r w:rsidR="00A14D7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наставник проводит занятия совместно с молодым специалистом.</w:t>
      </w:r>
    </w:p>
    <w:p w:rsidR="009D14CB" w:rsidRPr="001E5C2B" w:rsidRDefault="00A14D7F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D14C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Посев: наставник помогает молодому специалисту справиться с изменениями</w:t>
      </w:r>
      <w:r w:rsidR="009D14C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 или иным вопросам, требующих опыта и знаний.</w:t>
      </w:r>
    </w:p>
    <w:p w:rsidR="00AF68A6" w:rsidRPr="001E5C2B" w:rsidRDefault="009D14CB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Катализация: наставник настраивает молодого специалиста на новые формы  и способы работы, в корне изменяет мышление и жизненные ценности.</w:t>
      </w:r>
    </w:p>
    <w:p w:rsidR="00AF68A6" w:rsidRPr="001E5C2B" w:rsidRDefault="00AF68A6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Демонстрация: наставник передает молодому специалисту знания  и умения личным примером.</w:t>
      </w:r>
    </w:p>
    <w:p w:rsidR="00AF68A6" w:rsidRPr="001E5C2B" w:rsidRDefault="00AF68A6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Сбор урожая:</w:t>
      </w:r>
      <w:r w:rsidR="00B81D64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наставник приучает молодого специалиста подводить итог своей работы.</w:t>
      </w:r>
    </w:p>
    <w:p w:rsidR="00E82E13" w:rsidRPr="001E5C2B" w:rsidRDefault="003B1360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работа преподавателя - наставника и новичка</w:t>
      </w:r>
      <w:r w:rsidR="00DF366A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15A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366A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зависит </w:t>
      </w:r>
      <w:r w:rsidR="00ED15C6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личн</w:t>
      </w:r>
      <w:r w:rsidR="00E82E13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 и характера начинающего, от его  профессиональных возможностей.</w:t>
      </w:r>
    </w:p>
    <w:p w:rsidR="001137DB" w:rsidRPr="001E5C2B" w:rsidRDefault="001137DB" w:rsidP="007C43B9">
      <w:pPr>
        <w:pStyle w:val="c3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1E5C2B">
        <w:rPr>
          <w:color w:val="000000" w:themeColor="text1"/>
          <w:sz w:val="28"/>
          <w:szCs w:val="28"/>
        </w:rPr>
        <w:lastRenderedPageBreak/>
        <w:t xml:space="preserve">В педагогической практике существуют формы и методы работы </w:t>
      </w:r>
      <w:r w:rsidRPr="001E5C2B">
        <w:rPr>
          <w:bCs/>
          <w:color w:val="000000" w:themeColor="text1"/>
          <w:sz w:val="28"/>
          <w:szCs w:val="28"/>
        </w:rPr>
        <w:br/>
        <w:t>педагога-наставника с молодым специалистом:</w:t>
      </w:r>
    </w:p>
    <w:p w:rsidR="001137DB" w:rsidRPr="001E5C2B" w:rsidRDefault="001137DB" w:rsidP="007C43B9">
      <w:pPr>
        <w:numPr>
          <w:ilvl w:val="0"/>
          <w:numId w:val="5"/>
        </w:numPr>
        <w:shd w:val="clear" w:color="auto" w:fill="FFFFFF"/>
        <w:spacing w:before="19" w:after="19" w:line="360" w:lineRule="auto"/>
        <w:ind w:left="0" w:firstLine="284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 (индивидуальное, групповое</w:t>
      </w:r>
      <w:r w:rsidR="004533E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круглые столы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4533EF" w:rsidRPr="001E5C2B" w:rsidRDefault="001137DB" w:rsidP="007C43B9">
      <w:pPr>
        <w:numPr>
          <w:ilvl w:val="0"/>
          <w:numId w:val="5"/>
        </w:numPr>
        <w:shd w:val="clear" w:color="auto" w:fill="FFFFFF"/>
        <w:spacing w:before="19" w:after="19" w:line="360" w:lineRule="auto"/>
        <w:ind w:left="0" w:firstLine="284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активные методы (семинары, практические занятия, взаимопосещение уроков, тренинги, собеседование, творческие мастерские, мастер-классы наставников, стажировки и др).</w:t>
      </w:r>
    </w:p>
    <w:p w:rsidR="00CE1815" w:rsidRPr="001E5C2B" w:rsidRDefault="00CE1815" w:rsidP="007C43B9">
      <w:pPr>
        <w:pStyle w:val="a8"/>
        <w:shd w:val="clear" w:color="auto" w:fill="FFFFFF"/>
        <w:spacing w:line="360" w:lineRule="auto"/>
        <w:ind w:left="0" w:firstLine="284"/>
        <w:jc w:val="center"/>
        <w:rPr>
          <w:b/>
          <w:color w:val="000000" w:themeColor="text1"/>
          <w:sz w:val="28"/>
          <w:szCs w:val="28"/>
        </w:rPr>
      </w:pPr>
    </w:p>
    <w:p w:rsidR="007636E5" w:rsidRPr="001E5C2B" w:rsidRDefault="00CE1815" w:rsidP="007C43B9">
      <w:pPr>
        <w:pStyle w:val="a8"/>
        <w:shd w:val="clear" w:color="auto" w:fill="FFFFFF"/>
        <w:spacing w:line="360" w:lineRule="auto"/>
        <w:ind w:left="0" w:firstLine="284"/>
        <w:jc w:val="center"/>
        <w:rPr>
          <w:color w:val="000000" w:themeColor="text1"/>
          <w:sz w:val="28"/>
          <w:szCs w:val="28"/>
        </w:rPr>
      </w:pPr>
      <w:r w:rsidRPr="001E5C2B">
        <w:rPr>
          <w:b/>
          <w:color w:val="000000" w:themeColor="text1"/>
          <w:sz w:val="28"/>
          <w:szCs w:val="28"/>
        </w:rPr>
        <w:t xml:space="preserve">3. </w:t>
      </w:r>
      <w:r w:rsidR="007636E5" w:rsidRPr="001E5C2B">
        <w:rPr>
          <w:b/>
          <w:color w:val="000000" w:themeColor="text1"/>
          <w:sz w:val="28"/>
          <w:szCs w:val="28"/>
        </w:rPr>
        <w:t>Поэтапный характер работы наставника</w:t>
      </w:r>
    </w:p>
    <w:p w:rsidR="00CE1815" w:rsidRPr="001E5C2B" w:rsidRDefault="00CE1815" w:rsidP="007C43B9">
      <w:pPr>
        <w:pStyle w:val="a8"/>
        <w:shd w:val="clear" w:color="auto" w:fill="FFFFFF"/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</w:p>
    <w:p w:rsidR="001137DB" w:rsidRPr="001E5C2B" w:rsidRDefault="001137DB" w:rsidP="007C43B9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 этап – адаптационный</w:t>
      </w:r>
      <w:r w:rsidR="00E046C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(прогностический)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1137DB" w:rsidRPr="001E5C2B" w:rsidRDefault="001137DB" w:rsidP="007C43B9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 этап – основной (</w:t>
      </w:r>
      <w:r w:rsidR="00E046CF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практический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1137DB" w:rsidRPr="001E5C2B" w:rsidRDefault="001137DB" w:rsidP="007C43B9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3-й этап – контрольно-оценочный</w:t>
      </w:r>
      <w:r w:rsidR="001125B9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(аналитический)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1137DB" w:rsidRPr="001E5C2B" w:rsidRDefault="00B139E3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Наставнику необходимо создать правила общения с молодым педагогом, и если их соблюдать</w:t>
      </w:r>
      <w:r w:rsidR="001A6AF9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6AF9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последствии они приносят </w:t>
      </w:r>
      <w:r w:rsidR="002B15A3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положительные </w:t>
      </w:r>
      <w:r w:rsidR="001A6AF9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результаты:</w:t>
      </w:r>
    </w:p>
    <w:p w:rsidR="006034DA" w:rsidRPr="001E5C2B" w:rsidRDefault="006034DA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 приказывать. Фразы, содержащие какие либо команды</w:t>
      </w:r>
      <w:r w:rsidR="002B15A3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быть исключены</w:t>
      </w:r>
      <w:r w:rsidR="00615B20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615B20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лексикона наставника. Иначе реакция новичка на работу может быть инертной.</w:t>
      </w:r>
    </w:p>
    <w:p w:rsidR="006034DA" w:rsidRPr="001E5C2B" w:rsidRDefault="006034DA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 угрожать. Наст</w:t>
      </w:r>
      <w:r w:rsidR="00BB76E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авник должен  установить диплома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тические отношения с молодым специалистом</w:t>
      </w:r>
      <w:r w:rsidR="00BB76E8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Угрозы приводят к конфликтам и говорят о педагогическом несоответствии  преподавателя.</w:t>
      </w:r>
    </w:p>
    <w:p w:rsidR="00BB76E8" w:rsidRPr="001E5C2B" w:rsidRDefault="00BB76E8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проповедовать. Предсказания будущего</w:t>
      </w:r>
      <w:r w:rsidR="00FB5D1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работе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воззвания</w:t>
      </w:r>
      <w:r w:rsidR="00FB5D1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молодыми специалистами не воспринимаются как значимое.</w:t>
      </w:r>
    </w:p>
    <w:p w:rsidR="00FB5D1B" w:rsidRPr="001E5C2B" w:rsidRDefault="00FB5D1B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</w:t>
      </w:r>
      <w:r w:rsidR="0031558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поучать. Опытный педагог не должен навязывать свою точку зрения новичку.</w:t>
      </w:r>
    </w:p>
    <w:p w:rsidR="00FB5D1B" w:rsidRPr="001E5C2B" w:rsidRDefault="00FB5D1B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5.Не подсказывать решения. Молодой специалист должен сам</w:t>
      </w:r>
      <w:r w:rsidR="0031558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научиться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уметь выходить</w:t>
      </w:r>
      <w:r w:rsidR="0031558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трудных ситуаций.</w:t>
      </w:r>
    </w:p>
    <w:p w:rsidR="00B26F6F" w:rsidRPr="001E5C2B" w:rsidRDefault="00315587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Не ставить «диагноз».</w:t>
      </w:r>
      <w:r w:rsidR="00615B20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Наставник, делая выводы в сторону работы молодого специалиста, может настроить его против себя.</w:t>
      </w:r>
      <w:r w:rsidR="00C41494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4872" w:rsidRPr="001E5C2B" w:rsidRDefault="001E4872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 молодой специалист должен поставить перед собой  задачи:</w:t>
      </w:r>
    </w:p>
    <w:p w:rsidR="001E4872" w:rsidRPr="001E5C2B" w:rsidRDefault="001E4872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1. повысить свой профессиональный уровень   (обучающие семинары, мастер-классы, конференции);</w:t>
      </w:r>
    </w:p>
    <w:p w:rsidR="001E4872" w:rsidRPr="001E5C2B" w:rsidRDefault="005A52DB" w:rsidP="007C43B9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 применять</w:t>
      </w:r>
      <w:r w:rsidR="001E487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знани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 умения от наставника на практике;</w:t>
      </w:r>
    </w:p>
    <w:p w:rsidR="001E4872" w:rsidRPr="001E5C2B" w:rsidRDefault="005A52DB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обмениваться  наставником полученным педагогическим опытом;</w:t>
      </w:r>
    </w:p>
    <w:p w:rsidR="005A52DB" w:rsidRPr="001E5C2B" w:rsidRDefault="005A52DB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научиться анализировать свою преподавательскую деятельность.</w:t>
      </w:r>
    </w:p>
    <w:p w:rsidR="00DC0187" w:rsidRPr="001E5C2B" w:rsidRDefault="00DC0187" w:rsidP="007C43B9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6F6F" w:rsidRPr="001E5C2B" w:rsidRDefault="00DC0187" w:rsidP="007C43B9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</w:t>
      </w:r>
      <w:r w:rsidR="00B26F6F"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Мастер- класс</w:t>
      </w:r>
    </w:p>
    <w:p w:rsidR="00DC0187" w:rsidRPr="001E5C2B" w:rsidRDefault="00DC0187" w:rsidP="007C43B9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C0187" w:rsidRPr="007C43B9" w:rsidRDefault="00D904F0" w:rsidP="003D40B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1494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Приступая к работе с молодым специалистом, следует обратить внимание на требования к организации учебного процесса, практического и теоретического освоения основ педагогической деятельности.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018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году в  нашу</w:t>
      </w:r>
      <w:r w:rsidR="00FD4D04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1183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ДШИ пришел молодой хореограф,</w:t>
      </w:r>
      <w:r w:rsidR="00DC018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Будникова Дарья Сергеевна,</w:t>
      </w:r>
      <w:r w:rsidR="000E1183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творческим потенциалом и большим желанием работать</w:t>
      </w:r>
      <w:r w:rsidR="00FE4324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Мне</w:t>
      </w:r>
      <w:r w:rsidR="0057017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C018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</w:t>
      </w:r>
      <w:r w:rsidR="00FE4324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преподавателю-наставнику, поручена  работа по адаптации Дарьи Сергеевны</w:t>
      </w:r>
      <w:r w:rsidR="00AF417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Вместе с ней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DC018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F417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</w:t>
      </w:r>
      <w:r w:rsidR="00DC018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F417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</w:t>
      </w:r>
      <w:r w:rsidR="00DC018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уроков</w:t>
      </w:r>
      <w:r w:rsidR="00AF417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скорректированы </w:t>
      </w:r>
      <w:r w:rsidR="00DC018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определённые элементы работы на первых занятиях и родительских</w:t>
      </w:r>
      <w:r w:rsidR="00AF417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255D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DC018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ED255D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93DFA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Основой системы наставничества является личный пример педагогической деятельности самого преподавателя и служит успешным результатом долгосрочных отношений.</w:t>
      </w:r>
      <w:r w:rsidR="00C41494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3DFA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</w:t>
      </w:r>
      <w:r w:rsidR="00DC018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 я провела совместный с Дарьей Сергеевной мастер</w:t>
      </w:r>
      <w:r w:rsidR="00AA354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C018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по хореографии</w:t>
      </w:r>
      <w:r w:rsidR="00893DFA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Наблюдая за работой молодого хореографа</w:t>
      </w:r>
      <w:r w:rsidR="00AA354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C018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вижу большое желание</w:t>
      </w:r>
      <w:r w:rsidR="00AA3542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творить. Я горда тем, что принимаю участие</w:t>
      </w:r>
      <w:r w:rsidR="007C4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рождении нового преподавателя.</w:t>
      </w:r>
    </w:p>
    <w:p w:rsidR="00EA7AE6" w:rsidRPr="001E5C2B" w:rsidRDefault="00EA7AE6" w:rsidP="007C43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Заключение</w:t>
      </w:r>
    </w:p>
    <w:p w:rsidR="00DC0187" w:rsidRPr="001E5C2B" w:rsidRDefault="00DC0187" w:rsidP="007C43B9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5976" w:rsidRPr="001E5C2B" w:rsidRDefault="00265976" w:rsidP="00282F7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</w:t>
      </w:r>
      <w:r w:rsidR="00D767F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906F1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едагогу со стажем очень важно научить новичка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самому </w:t>
      </w:r>
      <w:r w:rsidR="00906F1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анализировать</w:t>
      </w:r>
      <w:r w:rsidR="00E55B63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7AE6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преподавательские действия. </w:t>
      </w:r>
      <w:r w:rsidR="00906F17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одно из условий </w:t>
      </w:r>
      <w:r w:rsidR="00EA7AE6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совершенствования профессионального мастерства.</w:t>
      </w:r>
      <w:r w:rsidR="0002154E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Исследование  и проработка своего  занятия  </w:t>
      </w:r>
      <w:r w:rsidR="007710AE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требует определенной подготовки. Поэтому педагог</w:t>
      </w:r>
      <w:r w:rsidR="00E55B63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710AE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наставник и педагог- новичок вместе должны составить критерии мастерства и </w:t>
      </w:r>
      <w:r w:rsidR="00E55B63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эффективности</w:t>
      </w:r>
      <w:r w:rsidR="007710AE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молодого учителя, определить  показатели</w:t>
      </w:r>
      <w:r w:rsidR="00A13D6C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которым будет  дана оценка  труда.</w:t>
      </w:r>
      <w:r w:rsidR="00E55B63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Самоанализ поможет  молодому специалисту построить целостную систему обучения, повысить мастерство, устранить недостатки.</w:t>
      </w:r>
      <w:r w:rsidR="003E6A0B"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Наставник обязан научить новичка  правильно методически выстраивать занятия, грамотно выбирать средства обучения на уроках.</w:t>
      </w:r>
    </w:p>
    <w:p w:rsidR="00DC0187" w:rsidRPr="00282F78" w:rsidRDefault="00282F78" w:rsidP="00282F7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Специальная роль в формировании специалиста отводится его участию в методических мероприятиях школы. Проведение открытых уроков стажирующими учителями является настоящим сокровищницей педагогического мастерства. Обзор занятия коллегами, которые отмечают в работе молодого специалиста новые, интересные и полезные моменты, приносит удовлетворение как стажеру, так и наставнику. Вежливость, корректность и тактичность учителя-наставника способствуют созданию психологически комфортной атмосферы, необходимой для успешного развития молодого специалиста.</w:t>
      </w:r>
    </w:p>
    <w:p w:rsidR="00DC0187" w:rsidRDefault="00DC0187" w:rsidP="007C43B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0187" w:rsidRDefault="00DC0187" w:rsidP="00493B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0187" w:rsidRDefault="00DC0187" w:rsidP="00493B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0187" w:rsidRDefault="00DC0187" w:rsidP="00493B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0187" w:rsidRDefault="00DC0187" w:rsidP="00493B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0187" w:rsidRDefault="00DC0187" w:rsidP="00493B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2F78" w:rsidRDefault="00282F78" w:rsidP="00493B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0187" w:rsidRDefault="00DC0187" w:rsidP="00493B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5678" w:rsidRDefault="005E5678" w:rsidP="00DC0187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01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Список литературы:</w:t>
      </w:r>
    </w:p>
    <w:p w:rsidR="00DC0187" w:rsidRPr="00DC0187" w:rsidRDefault="00DC0187" w:rsidP="00DC01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5678" w:rsidRPr="00DC0187" w:rsidRDefault="005E5678" w:rsidP="00DC0187">
      <w:pPr>
        <w:pStyle w:val="a8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C0187">
        <w:rPr>
          <w:color w:val="000000" w:themeColor="text1"/>
          <w:sz w:val="28"/>
          <w:szCs w:val="28"/>
        </w:rPr>
        <w:t>Онушкин В.Г., Кулюткин Ю.Н., Вершловский С.Г. Профессия – учитель: Беседы с молодыми учителями.- М.: «Педагогика», 1987.</w:t>
      </w:r>
    </w:p>
    <w:p w:rsidR="00B36429" w:rsidRPr="00DC0187" w:rsidRDefault="005E5678" w:rsidP="00493BEC">
      <w:pPr>
        <w:pStyle w:val="a8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C0187">
        <w:rPr>
          <w:color w:val="000000" w:themeColor="text1"/>
          <w:sz w:val="28"/>
          <w:szCs w:val="28"/>
        </w:rPr>
        <w:t>Вершловский С.Г. Учитель-методист – наставник стажера: Книга для учителя.- М.: Просвещение, 1988.</w:t>
      </w:r>
    </w:p>
    <w:sectPr w:rsidR="00B36429" w:rsidRPr="00DC0187" w:rsidSect="007C43B9">
      <w:foot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2DE" w:rsidRDefault="008B62DE" w:rsidP="002D50B9">
      <w:pPr>
        <w:spacing w:after="0" w:line="240" w:lineRule="auto"/>
      </w:pPr>
      <w:r>
        <w:separator/>
      </w:r>
    </w:p>
  </w:endnote>
  <w:endnote w:type="continuationSeparator" w:id="1">
    <w:p w:rsidR="008B62DE" w:rsidRDefault="008B62DE" w:rsidP="002D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4516"/>
      <w:docPartObj>
        <w:docPartGallery w:val="Общ"/>
        <w:docPartUnique/>
      </w:docPartObj>
    </w:sdtPr>
    <w:sdtContent>
      <w:p w:rsidR="00493BEC" w:rsidRDefault="00493BEC">
        <w:pPr>
          <w:pStyle w:val="a5"/>
          <w:jc w:val="right"/>
        </w:pPr>
        <w:fldSimple w:instr=" PAGE   \* MERGEFORMAT ">
          <w:r w:rsidR="003D40B0">
            <w:rPr>
              <w:noProof/>
            </w:rPr>
            <w:t>9</w:t>
          </w:r>
        </w:fldSimple>
      </w:p>
    </w:sdtContent>
  </w:sdt>
  <w:p w:rsidR="00493BEC" w:rsidRDefault="00493B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2DE" w:rsidRDefault="008B62DE" w:rsidP="002D50B9">
      <w:pPr>
        <w:spacing w:after="0" w:line="240" w:lineRule="auto"/>
      </w:pPr>
      <w:r>
        <w:separator/>
      </w:r>
    </w:p>
  </w:footnote>
  <w:footnote w:type="continuationSeparator" w:id="1">
    <w:p w:rsidR="008B62DE" w:rsidRDefault="008B62DE" w:rsidP="002D5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085E"/>
    <w:multiLevelType w:val="multilevel"/>
    <w:tmpl w:val="6F98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054D1"/>
    <w:multiLevelType w:val="hybridMultilevel"/>
    <w:tmpl w:val="1FD6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E183D"/>
    <w:multiLevelType w:val="hybridMultilevel"/>
    <w:tmpl w:val="12DA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0D43"/>
    <w:multiLevelType w:val="hybridMultilevel"/>
    <w:tmpl w:val="E5EE5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A2C4F"/>
    <w:multiLevelType w:val="multilevel"/>
    <w:tmpl w:val="2F2C35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35E91"/>
    <w:multiLevelType w:val="multilevel"/>
    <w:tmpl w:val="559002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62C01"/>
    <w:multiLevelType w:val="hybridMultilevel"/>
    <w:tmpl w:val="C0946540"/>
    <w:lvl w:ilvl="0" w:tplc="72A6ED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3E18AF"/>
    <w:multiLevelType w:val="multilevel"/>
    <w:tmpl w:val="24C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20353"/>
    <w:multiLevelType w:val="multilevel"/>
    <w:tmpl w:val="6E063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678"/>
    <w:rsid w:val="00003DFB"/>
    <w:rsid w:val="0002154E"/>
    <w:rsid w:val="00021B6D"/>
    <w:rsid w:val="0002376B"/>
    <w:rsid w:val="00034535"/>
    <w:rsid w:val="000510F0"/>
    <w:rsid w:val="000630DF"/>
    <w:rsid w:val="000848FA"/>
    <w:rsid w:val="000868F7"/>
    <w:rsid w:val="00090211"/>
    <w:rsid w:val="00096322"/>
    <w:rsid w:val="000B7B5D"/>
    <w:rsid w:val="000C42DF"/>
    <w:rsid w:val="000D0C26"/>
    <w:rsid w:val="000E1183"/>
    <w:rsid w:val="001125B9"/>
    <w:rsid w:val="001137DB"/>
    <w:rsid w:val="00130C64"/>
    <w:rsid w:val="001416B8"/>
    <w:rsid w:val="00175B21"/>
    <w:rsid w:val="00177447"/>
    <w:rsid w:val="00192E5A"/>
    <w:rsid w:val="001A6AF9"/>
    <w:rsid w:val="001B6DC3"/>
    <w:rsid w:val="001C696B"/>
    <w:rsid w:val="001D5804"/>
    <w:rsid w:val="001E4872"/>
    <w:rsid w:val="001E5C2B"/>
    <w:rsid w:val="001E6325"/>
    <w:rsid w:val="001F0D42"/>
    <w:rsid w:val="001F4675"/>
    <w:rsid w:val="0020390B"/>
    <w:rsid w:val="00216447"/>
    <w:rsid w:val="00240D06"/>
    <w:rsid w:val="00265976"/>
    <w:rsid w:val="00273E31"/>
    <w:rsid w:val="0027688D"/>
    <w:rsid w:val="00282F78"/>
    <w:rsid w:val="0028436A"/>
    <w:rsid w:val="002A7721"/>
    <w:rsid w:val="002B0919"/>
    <w:rsid w:val="002B15A3"/>
    <w:rsid w:val="002B591F"/>
    <w:rsid w:val="002C5D10"/>
    <w:rsid w:val="002D50B9"/>
    <w:rsid w:val="002D7879"/>
    <w:rsid w:val="002E5504"/>
    <w:rsid w:val="002E6574"/>
    <w:rsid w:val="002E6CCE"/>
    <w:rsid w:val="002F0849"/>
    <w:rsid w:val="00312355"/>
    <w:rsid w:val="00315587"/>
    <w:rsid w:val="003312A4"/>
    <w:rsid w:val="00351FC2"/>
    <w:rsid w:val="0039421C"/>
    <w:rsid w:val="003A2A47"/>
    <w:rsid w:val="003B0934"/>
    <w:rsid w:val="003B1360"/>
    <w:rsid w:val="003C1951"/>
    <w:rsid w:val="003D40B0"/>
    <w:rsid w:val="003E6A0B"/>
    <w:rsid w:val="004164F2"/>
    <w:rsid w:val="00423306"/>
    <w:rsid w:val="0044007F"/>
    <w:rsid w:val="004533EF"/>
    <w:rsid w:val="0045462E"/>
    <w:rsid w:val="004766ED"/>
    <w:rsid w:val="00493BEC"/>
    <w:rsid w:val="004B0DAD"/>
    <w:rsid w:val="004E1A23"/>
    <w:rsid w:val="0050304B"/>
    <w:rsid w:val="00524842"/>
    <w:rsid w:val="00525C33"/>
    <w:rsid w:val="00532EE8"/>
    <w:rsid w:val="005445D0"/>
    <w:rsid w:val="00551D0A"/>
    <w:rsid w:val="00561641"/>
    <w:rsid w:val="0057017B"/>
    <w:rsid w:val="0058514F"/>
    <w:rsid w:val="005916C6"/>
    <w:rsid w:val="005A52DB"/>
    <w:rsid w:val="005E5678"/>
    <w:rsid w:val="005F1EB5"/>
    <w:rsid w:val="006034DA"/>
    <w:rsid w:val="00615B20"/>
    <w:rsid w:val="00641959"/>
    <w:rsid w:val="00650818"/>
    <w:rsid w:val="006516B0"/>
    <w:rsid w:val="006B299E"/>
    <w:rsid w:val="006C001C"/>
    <w:rsid w:val="006C1445"/>
    <w:rsid w:val="006C38D5"/>
    <w:rsid w:val="006D6E40"/>
    <w:rsid w:val="006E5831"/>
    <w:rsid w:val="006F41AF"/>
    <w:rsid w:val="006F5155"/>
    <w:rsid w:val="007053AB"/>
    <w:rsid w:val="00710C2D"/>
    <w:rsid w:val="00713CC4"/>
    <w:rsid w:val="00740AA8"/>
    <w:rsid w:val="00741858"/>
    <w:rsid w:val="007636E5"/>
    <w:rsid w:val="007710AE"/>
    <w:rsid w:val="00774C90"/>
    <w:rsid w:val="007C138A"/>
    <w:rsid w:val="007C43B9"/>
    <w:rsid w:val="007E35CF"/>
    <w:rsid w:val="007E4DAD"/>
    <w:rsid w:val="00807A62"/>
    <w:rsid w:val="00813B3B"/>
    <w:rsid w:val="00825A5C"/>
    <w:rsid w:val="0083299E"/>
    <w:rsid w:val="00845BB8"/>
    <w:rsid w:val="00887804"/>
    <w:rsid w:val="00892091"/>
    <w:rsid w:val="00893DFA"/>
    <w:rsid w:val="008A398A"/>
    <w:rsid w:val="008A7684"/>
    <w:rsid w:val="008B62DE"/>
    <w:rsid w:val="008C2BB8"/>
    <w:rsid w:val="008D219F"/>
    <w:rsid w:val="008D46D3"/>
    <w:rsid w:val="00906F17"/>
    <w:rsid w:val="00910067"/>
    <w:rsid w:val="00913DB1"/>
    <w:rsid w:val="00930F38"/>
    <w:rsid w:val="00944552"/>
    <w:rsid w:val="00955233"/>
    <w:rsid w:val="009577B6"/>
    <w:rsid w:val="00987613"/>
    <w:rsid w:val="00990E85"/>
    <w:rsid w:val="009D14CB"/>
    <w:rsid w:val="009F0F61"/>
    <w:rsid w:val="00A0223D"/>
    <w:rsid w:val="00A13D6C"/>
    <w:rsid w:val="00A14D7F"/>
    <w:rsid w:val="00A915AF"/>
    <w:rsid w:val="00A91A44"/>
    <w:rsid w:val="00AA3542"/>
    <w:rsid w:val="00AC25F9"/>
    <w:rsid w:val="00AC285F"/>
    <w:rsid w:val="00AE2C69"/>
    <w:rsid w:val="00AE4F25"/>
    <w:rsid w:val="00AF4172"/>
    <w:rsid w:val="00AF68A6"/>
    <w:rsid w:val="00B139E3"/>
    <w:rsid w:val="00B26F6F"/>
    <w:rsid w:val="00B305C1"/>
    <w:rsid w:val="00B36429"/>
    <w:rsid w:val="00B75DA0"/>
    <w:rsid w:val="00B81D64"/>
    <w:rsid w:val="00BA243A"/>
    <w:rsid w:val="00BB76E8"/>
    <w:rsid w:val="00BE66C1"/>
    <w:rsid w:val="00BF0AAE"/>
    <w:rsid w:val="00C061B8"/>
    <w:rsid w:val="00C0767B"/>
    <w:rsid w:val="00C24006"/>
    <w:rsid w:val="00C26BD2"/>
    <w:rsid w:val="00C41494"/>
    <w:rsid w:val="00C60CEF"/>
    <w:rsid w:val="00C82FE1"/>
    <w:rsid w:val="00C90E82"/>
    <w:rsid w:val="00CA289F"/>
    <w:rsid w:val="00CD756F"/>
    <w:rsid w:val="00CE1815"/>
    <w:rsid w:val="00CF4511"/>
    <w:rsid w:val="00D00169"/>
    <w:rsid w:val="00D22705"/>
    <w:rsid w:val="00D36C0E"/>
    <w:rsid w:val="00D47A50"/>
    <w:rsid w:val="00D50A37"/>
    <w:rsid w:val="00D767FB"/>
    <w:rsid w:val="00D904F0"/>
    <w:rsid w:val="00DB5F65"/>
    <w:rsid w:val="00DC0187"/>
    <w:rsid w:val="00DC5670"/>
    <w:rsid w:val="00DC570F"/>
    <w:rsid w:val="00DC5BEE"/>
    <w:rsid w:val="00DE35B0"/>
    <w:rsid w:val="00DF366A"/>
    <w:rsid w:val="00E000DE"/>
    <w:rsid w:val="00E046CF"/>
    <w:rsid w:val="00E063BA"/>
    <w:rsid w:val="00E55B63"/>
    <w:rsid w:val="00E82E13"/>
    <w:rsid w:val="00EA13CB"/>
    <w:rsid w:val="00EA2758"/>
    <w:rsid w:val="00EA7AE6"/>
    <w:rsid w:val="00ED15C6"/>
    <w:rsid w:val="00ED255D"/>
    <w:rsid w:val="00ED479C"/>
    <w:rsid w:val="00EE38BB"/>
    <w:rsid w:val="00F15A33"/>
    <w:rsid w:val="00F50F27"/>
    <w:rsid w:val="00F57E08"/>
    <w:rsid w:val="00F624E0"/>
    <w:rsid w:val="00F95F49"/>
    <w:rsid w:val="00FB5D1B"/>
    <w:rsid w:val="00FB665E"/>
    <w:rsid w:val="00FC2496"/>
    <w:rsid w:val="00FD4B18"/>
    <w:rsid w:val="00FD4D04"/>
    <w:rsid w:val="00FE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29"/>
  </w:style>
  <w:style w:type="paragraph" w:styleId="3">
    <w:name w:val="heading 3"/>
    <w:basedOn w:val="a"/>
    <w:link w:val="30"/>
    <w:uiPriority w:val="9"/>
    <w:qFormat/>
    <w:rsid w:val="00AC2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E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5678"/>
  </w:style>
  <w:style w:type="character" w:customStyle="1" w:styleId="c1">
    <w:name w:val="c1"/>
    <w:basedOn w:val="a0"/>
    <w:rsid w:val="005E5678"/>
  </w:style>
  <w:style w:type="character" w:customStyle="1" w:styleId="c3">
    <w:name w:val="c3"/>
    <w:basedOn w:val="a0"/>
    <w:rsid w:val="005E5678"/>
  </w:style>
  <w:style w:type="paragraph" w:customStyle="1" w:styleId="c10">
    <w:name w:val="c10"/>
    <w:basedOn w:val="a"/>
    <w:rsid w:val="005E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E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D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50B9"/>
  </w:style>
  <w:style w:type="paragraph" w:styleId="a5">
    <w:name w:val="footer"/>
    <w:basedOn w:val="a"/>
    <w:link w:val="a6"/>
    <w:uiPriority w:val="99"/>
    <w:unhideWhenUsed/>
    <w:rsid w:val="002D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0B9"/>
  </w:style>
  <w:style w:type="paragraph" w:customStyle="1" w:styleId="c30">
    <w:name w:val="c30"/>
    <w:basedOn w:val="a"/>
    <w:rsid w:val="0011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37DB"/>
  </w:style>
  <w:style w:type="paragraph" w:customStyle="1" w:styleId="c7">
    <w:name w:val="c7"/>
    <w:basedOn w:val="a"/>
    <w:rsid w:val="0011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0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0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000DE"/>
  </w:style>
  <w:style w:type="character" w:customStyle="1" w:styleId="c28">
    <w:name w:val="c28"/>
    <w:basedOn w:val="a0"/>
    <w:rsid w:val="00E000DE"/>
  </w:style>
  <w:style w:type="character" w:customStyle="1" w:styleId="c26">
    <w:name w:val="c26"/>
    <w:basedOn w:val="a0"/>
    <w:rsid w:val="00E000DE"/>
  </w:style>
  <w:style w:type="paragraph" w:styleId="a7">
    <w:name w:val="Normal (Web)"/>
    <w:basedOn w:val="a"/>
    <w:uiPriority w:val="99"/>
    <w:rsid w:val="00ED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D47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F41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C2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C5A1-9985-47E8-875E-E3D53D68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10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77</cp:revision>
  <dcterms:created xsi:type="dcterms:W3CDTF">2023-11-07T07:50:00Z</dcterms:created>
  <dcterms:modified xsi:type="dcterms:W3CDTF">2023-12-17T16:42:00Z</dcterms:modified>
</cp:coreProperties>
</file>