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C2" w:rsidRDefault="00AF2FC2" w:rsidP="00AF2FC2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составитель: Решетникова В.И.</w:t>
      </w:r>
    </w:p>
    <w:p w:rsidR="00AF2FC2" w:rsidRDefault="00AF2FC2" w:rsidP="00AF2FC2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МАДОУ «Детский сад №117 </w:t>
      </w:r>
    </w:p>
    <w:p w:rsidR="00AF2FC2" w:rsidRDefault="00AF2FC2" w:rsidP="00AF2FC2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общеразвивающего вида» г. Сыктывкара</w:t>
      </w:r>
    </w:p>
    <w:p w:rsidR="006D4EB7" w:rsidRDefault="006D4EB7" w:rsidP="00AF2FC2">
      <w:pPr>
        <w:ind w:right="283"/>
        <w:jc w:val="right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  <w:u w:val="single"/>
        </w:rPr>
      </w:pPr>
    </w:p>
    <w:p w:rsidR="003D6F84" w:rsidRDefault="00E5391F" w:rsidP="00AF2FC2">
      <w:pPr>
        <w:spacing w:line="360" w:lineRule="auto"/>
        <w:ind w:right="283"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AF2F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Логическое</w:t>
      </w:r>
      <w:r w:rsidR="00D72F8F" w:rsidRPr="00AF2F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Pr="00AF2F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мышление</w:t>
      </w:r>
      <w:r w:rsidR="003D6F84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в ДОУ</w:t>
      </w:r>
      <w:r w:rsidRPr="00AF2F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</w:p>
    <w:p w:rsidR="00AF2FC2" w:rsidRDefault="00E5391F" w:rsidP="00AF2FC2">
      <w:pPr>
        <w:spacing w:line="360" w:lineRule="auto"/>
        <w:ind w:right="283"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AF2F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 использованием</w:t>
      </w:r>
      <w:r w:rsidR="003D6F84" w:rsidRPr="003D6F84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="003D6F84" w:rsidRPr="00AF2F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пособий</w:t>
      </w:r>
      <w:r w:rsidR="00D72F8F" w:rsidRPr="00AF2F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="003D6F84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 геометрическим материалом.</w:t>
      </w:r>
    </w:p>
    <w:p w:rsidR="00E76399" w:rsidRPr="00AF2FC2" w:rsidRDefault="00E76399" w:rsidP="00AF2FC2">
      <w:pPr>
        <w:spacing w:line="360" w:lineRule="auto"/>
        <w:ind w:left="-426" w:right="283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AF2FC2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Прогресс в науке и технике, а также процессы распространения информации в мире происходили раньше менее стремительно, чем сегодня. Сегодня окружающий мир переполнен условными знаками и символами. Однако умение использовать информацию определяется развитостью логических приёмов мышления и, в ещё больше</w:t>
      </w:r>
      <w:r w:rsidR="00760ACB" w:rsidRPr="00AF2FC2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й мере, степенью их оформления </w:t>
      </w:r>
      <w:r w:rsidRPr="00AF2FC2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в систему. Главной целью системы образования является подготовка подрастающего поколения к активной жизни в условиях постоянно меняющегося социума. И, т.к. развитие современного общества носит динамический характер, то и ключевой задачей образовательного процесса является передача детям таких знаний и воспитание таких качеств, которые позволили бы им успешно адаптироваться к подобным изменениям. Поиск эффективных дидактических средств развития логического мышления дошкольников является неотъемлемой частью. </w:t>
      </w:r>
    </w:p>
    <w:p w:rsidR="00890D7A" w:rsidRPr="00E5391F" w:rsidRDefault="00890D7A" w:rsidP="00AF2FC2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Овладев логическими операциями, ребенок станет более внимательным, научится мыслить ясно и четко, сумеет в нужный момент сконцентрироваться на сути проблемы, убедить других в своей правоте.  Учиться станет легче, а значит, и процесс учебы, и сама школьная жизнь будет приносить радость и удовлетворение. Знание логики будет способствовать культурному и интеллектуальному развитию личности. </w:t>
      </w:r>
    </w:p>
    <w:p w:rsidR="00760ACB" w:rsidRDefault="00890D7A" w:rsidP="00AF2FC2">
      <w:pPr>
        <w:pStyle w:val="a3"/>
        <w:spacing w:line="360" w:lineRule="auto"/>
        <w:ind w:left="-426" w:right="283"/>
        <w:jc w:val="both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К группе методик можно отнести интеллектуальные игры Б.П. Никитина </w:t>
      </w:r>
    </w:p>
    <w:p w:rsidR="00890D7A" w:rsidRPr="00E5391F" w:rsidRDefault="00760ACB" w:rsidP="00AF2FC2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rFonts w:eastAsiaTheme="minorEastAsia"/>
          <w:color w:val="404040" w:themeColor="text1" w:themeTint="BF"/>
          <w:kern w:val="24"/>
          <w:sz w:val="28"/>
          <w:szCs w:val="28"/>
        </w:rPr>
        <w:t>«</w:t>
      </w:r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Сложи узор», блоки </w:t>
      </w:r>
      <w:proofErr w:type="spellStart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Дьенеша</w:t>
      </w:r>
      <w:proofErr w:type="spellEnd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, цветные палочки </w:t>
      </w:r>
      <w:proofErr w:type="spellStart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Кюизенера</w:t>
      </w:r>
      <w:proofErr w:type="spellEnd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и игры –головоломки (</w:t>
      </w:r>
      <w:proofErr w:type="spellStart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Танграм</w:t>
      </w:r>
      <w:proofErr w:type="spellEnd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, головоломка Пифагора, Волшебный круг, </w:t>
      </w:r>
      <w:proofErr w:type="spellStart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Колумбово</w:t>
      </w:r>
      <w:proofErr w:type="spellEnd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яйцо, Листик, Сфинкс, Вьетнамская игра, </w:t>
      </w:r>
      <w:proofErr w:type="spellStart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Пентамимо</w:t>
      </w:r>
      <w:proofErr w:type="spellEnd"/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) Материал используется </w:t>
      </w:r>
      <w:r w:rsidR="00890D7A"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lastRenderedPageBreak/>
        <w:t>как в планировании совместной и индивидуальной образовательной деятельности с детьми в ДОУ, так и дома.</w:t>
      </w:r>
    </w:p>
    <w:p w:rsidR="00404954" w:rsidRPr="006D4EB7" w:rsidRDefault="003D6F84" w:rsidP="00AF2FC2">
      <w:pPr>
        <w:spacing w:line="360" w:lineRule="auto"/>
        <w:ind w:left="-426" w:right="283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КУБИКИ</w:t>
      </w:r>
      <w:r w:rsidR="00404954" w:rsidRPr="006D4EB7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 xml:space="preserve"> Б.П.</w:t>
      </w:r>
      <w:r w:rsidR="00760ACB" w:rsidRPr="006D4EB7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 xml:space="preserve">НИКИТИНА </w:t>
      </w:r>
      <w:r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br/>
        <w:t>«СЛОЖИ УЗОР</w:t>
      </w:r>
      <w:r w:rsidR="00404954" w:rsidRPr="006D4EB7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»</w:t>
      </w:r>
    </w:p>
    <w:p w:rsidR="00B959AF" w:rsidRPr="00E5391F" w:rsidRDefault="00B959AF" w:rsidP="006D4EB7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Это 16 одинаковых кубиков. Все </w:t>
      </w:r>
      <w:r w:rsidR="00760ACB">
        <w:rPr>
          <w:rFonts w:eastAsia="+mn-ea"/>
          <w:color w:val="404040"/>
          <w:kern w:val="24"/>
          <w:sz w:val="28"/>
          <w:szCs w:val="28"/>
        </w:rPr>
        <w:t xml:space="preserve">шесть граней кубика окрашены </w:t>
      </w:r>
      <w:proofErr w:type="gramStart"/>
      <w:r w:rsidR="00760ACB">
        <w:rPr>
          <w:rFonts w:eastAsia="+mn-ea"/>
          <w:color w:val="404040"/>
          <w:kern w:val="24"/>
          <w:sz w:val="28"/>
          <w:szCs w:val="28"/>
        </w:rPr>
        <w:t xml:space="preserve">по </w:t>
      </w:r>
      <w:r w:rsidRPr="00E5391F">
        <w:rPr>
          <w:rFonts w:eastAsia="+mn-ea"/>
          <w:color w:val="404040"/>
          <w:kern w:val="24"/>
          <w:sz w:val="28"/>
          <w:szCs w:val="28"/>
        </w:rPr>
        <w:t>разному</w:t>
      </w:r>
      <w:proofErr w:type="gramEnd"/>
      <w:r w:rsidRPr="00E5391F">
        <w:rPr>
          <w:rFonts w:eastAsia="+mn-ea"/>
          <w:color w:val="404040"/>
          <w:kern w:val="24"/>
          <w:sz w:val="28"/>
          <w:szCs w:val="28"/>
        </w:rPr>
        <w:t xml:space="preserve"> в четыре цвета. (4 грани одного цвета: желтая, синяя, красная и 2 грани: желто-синяя и красно-белая)</w:t>
      </w:r>
    </w:p>
    <w:p w:rsidR="00AF2FC2" w:rsidRPr="00E01EDB" w:rsidRDefault="00B959AF" w:rsidP="00E01EDB">
      <w:pPr>
        <w:pStyle w:val="a3"/>
        <w:ind w:left="-426"/>
        <w:jc w:val="both"/>
        <w:rPr>
          <w:rFonts w:eastAsia="+mn-ea"/>
          <w:color w:val="404040"/>
          <w:kern w:val="24"/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Развивает способность к анализу и синтезу, способность к комбинированию.</w:t>
      </w:r>
    </w:p>
    <w:p w:rsidR="005D186B" w:rsidRPr="00E01EDB" w:rsidRDefault="00453678" w:rsidP="00E01EDB">
      <w:pPr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bCs/>
          <w:color w:val="1F4E79" w:themeColor="accent1" w:themeShade="80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EE0F39" wp14:editId="630398C9">
            <wp:extent cx="2867025" cy="2295525"/>
            <wp:effectExtent l="228600" t="228600" r="447675" b="4476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955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4EB7">
        <w:rPr>
          <w:noProof/>
          <w:lang w:eastAsia="ru-RU"/>
        </w:rPr>
        <w:drawing>
          <wp:inline distT="0" distB="0" distL="0" distR="0" wp14:anchorId="239A931C" wp14:editId="7C0A684B">
            <wp:extent cx="1846761" cy="2322830"/>
            <wp:effectExtent l="228600" t="228600" r="439420" b="43942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4"/>
                    <a:stretch/>
                  </pic:blipFill>
                  <pic:spPr bwMode="auto">
                    <a:xfrm>
                      <a:off x="0" y="0"/>
                      <a:ext cx="1870375" cy="2352532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6F84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>ЛОГИЧЕСКИЕ БЛОКИ ДЬЕНЕША</w:t>
      </w:r>
    </w:p>
    <w:p w:rsidR="00B430A4" w:rsidRPr="00B430A4" w:rsidRDefault="00AF2FC2" w:rsidP="00B430A4">
      <w:pPr>
        <w:pStyle w:val="a4"/>
        <w:spacing w:before="200" w:beforeAutospacing="0" w:after="0" w:afterAutospacing="0" w:line="360" w:lineRule="auto"/>
        <w:ind w:left="-851" w:right="283" w:hanging="547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B430A4">
        <w:rPr>
          <w:rFonts w:eastAsiaTheme="minorEastAsia"/>
          <w:b/>
          <w:bCs/>
          <w:kern w:val="24"/>
          <w:sz w:val="28"/>
          <w:szCs w:val="28"/>
        </w:rPr>
        <w:t xml:space="preserve">                         </w:t>
      </w:r>
      <w:r w:rsidR="003D6F84">
        <w:rPr>
          <w:rFonts w:eastAsiaTheme="minorEastAsia"/>
          <w:b/>
          <w:bCs/>
          <w:kern w:val="24"/>
          <w:sz w:val="28"/>
          <w:szCs w:val="28"/>
        </w:rPr>
        <w:t xml:space="preserve">                      </w:t>
      </w:r>
      <w:r w:rsidR="007F5511">
        <w:rPr>
          <w:rFonts w:eastAsiaTheme="minorEastAsia"/>
          <w:b/>
          <w:bCs/>
          <w:kern w:val="24"/>
          <w:sz w:val="28"/>
          <w:szCs w:val="28"/>
        </w:rPr>
        <w:t xml:space="preserve">      </w:t>
      </w:r>
      <w:r w:rsidR="003D6F84">
        <w:rPr>
          <w:rFonts w:eastAsiaTheme="minorEastAsia"/>
          <w:b/>
          <w:bCs/>
          <w:kern w:val="24"/>
          <w:sz w:val="28"/>
          <w:szCs w:val="28"/>
        </w:rPr>
        <w:t>(48 ГЕОМЕТРИЧЕСКИХ ФИГУР</w:t>
      </w:r>
      <w:r w:rsidR="005D186B" w:rsidRPr="00B430A4">
        <w:rPr>
          <w:rFonts w:eastAsiaTheme="minorEastAsia"/>
          <w:b/>
          <w:bCs/>
          <w:kern w:val="24"/>
          <w:sz w:val="28"/>
          <w:szCs w:val="28"/>
        </w:rPr>
        <w:t>):</w:t>
      </w:r>
    </w:p>
    <w:p w:rsidR="005D186B" w:rsidRPr="00B430A4" w:rsidRDefault="00B430A4" w:rsidP="00B430A4">
      <w:pPr>
        <w:pStyle w:val="a4"/>
        <w:spacing w:before="200" w:beforeAutospacing="0" w:after="0" w:afterAutospacing="0" w:line="360" w:lineRule="auto"/>
        <w:ind w:left="-851" w:right="283"/>
        <w:jc w:val="both"/>
        <w:rPr>
          <w:sz w:val="28"/>
          <w:szCs w:val="28"/>
        </w:rPr>
      </w:pPr>
      <w:r>
        <w:rPr>
          <w:rFonts w:eastAsiaTheme="minorEastAsia"/>
          <w:bCs/>
          <w:color w:val="1F4E79" w:themeColor="accent1" w:themeShade="80"/>
          <w:kern w:val="24"/>
          <w:sz w:val="28"/>
          <w:szCs w:val="28"/>
        </w:rPr>
        <w:t xml:space="preserve">      </w:t>
      </w:r>
      <w:r w:rsidR="00760ACB" w:rsidRPr="00AF2FC2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AF2FC2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четырех форм (круги, треугольники, квадраты, прямоугольники);</w:t>
      </w:r>
    </w:p>
    <w:p w:rsidR="005D186B" w:rsidRPr="00AF2FC2" w:rsidRDefault="00760ACB" w:rsidP="00B430A4">
      <w:pPr>
        <w:pStyle w:val="a3"/>
        <w:spacing w:line="360" w:lineRule="auto"/>
        <w:ind w:left="-426" w:right="283"/>
        <w:rPr>
          <w:color w:val="90C226"/>
          <w:sz w:val="28"/>
          <w:szCs w:val="28"/>
        </w:rPr>
      </w:pPr>
      <w:r w:rsidRPr="00AF2FC2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AF2FC2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трех цветов (красные, синие и желтые);</w:t>
      </w:r>
    </w:p>
    <w:p w:rsidR="005D186B" w:rsidRPr="00AF2FC2" w:rsidRDefault="00760ACB" w:rsidP="00B430A4">
      <w:pPr>
        <w:pStyle w:val="a3"/>
        <w:spacing w:line="360" w:lineRule="auto"/>
        <w:ind w:left="-426" w:right="283"/>
        <w:rPr>
          <w:color w:val="90C226"/>
          <w:sz w:val="28"/>
          <w:szCs w:val="28"/>
        </w:rPr>
      </w:pPr>
      <w:r w:rsidRPr="00AF2FC2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AF2FC2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двух размеров (большие и маленькие);</w:t>
      </w:r>
    </w:p>
    <w:p w:rsidR="005D186B" w:rsidRPr="00AF2FC2" w:rsidRDefault="00760ACB" w:rsidP="00B430A4">
      <w:pPr>
        <w:pStyle w:val="a3"/>
        <w:spacing w:line="360" w:lineRule="auto"/>
        <w:ind w:left="-426" w:right="283"/>
        <w:rPr>
          <w:color w:val="90C226"/>
          <w:sz w:val="28"/>
          <w:szCs w:val="28"/>
        </w:rPr>
      </w:pPr>
      <w:r w:rsidRPr="00AF2FC2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- двух видов </w:t>
      </w:r>
      <w:r w:rsidR="005D186B" w:rsidRPr="00AF2FC2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толщины (толстые и тонкие).</w:t>
      </w:r>
    </w:p>
    <w:p w:rsidR="007F5511" w:rsidRDefault="00760ACB" w:rsidP="007F5511">
      <w:pPr>
        <w:pStyle w:val="a4"/>
        <w:spacing w:before="200" w:beforeAutospacing="0" w:after="0" w:afterAutospacing="0" w:line="360" w:lineRule="auto"/>
        <w:ind w:left="-426" w:right="283"/>
        <w:jc w:val="both"/>
        <w:rPr>
          <w:sz w:val="28"/>
          <w:szCs w:val="28"/>
        </w:rPr>
      </w:pPr>
      <w:r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      В наборе нет </w:t>
      </w:r>
      <w:r w:rsidR="005D186B" w:rsidRPr="00E5391F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ни одной одинаковой фигуры. Ка</w:t>
      </w:r>
      <w:r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ждая геометрическая фигура </w:t>
      </w:r>
      <w:r w:rsidR="005D186B" w:rsidRPr="00E5391F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характер</w:t>
      </w:r>
      <w:r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изуется четырьмя признаками: </w:t>
      </w:r>
      <w:r w:rsidR="005D186B" w:rsidRPr="00E5391F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формой, цветом, размером, толщиной.</w:t>
      </w:r>
    </w:p>
    <w:p w:rsidR="005D186B" w:rsidRPr="007F5511" w:rsidRDefault="005D186B" w:rsidP="00E01EDB">
      <w:pPr>
        <w:pStyle w:val="a4"/>
        <w:spacing w:before="200" w:beforeAutospacing="0" w:after="0" w:afterAutospacing="0" w:line="360" w:lineRule="auto"/>
        <w:ind w:right="283"/>
        <w:jc w:val="both"/>
        <w:rPr>
          <w:sz w:val="28"/>
          <w:szCs w:val="28"/>
        </w:rPr>
      </w:pPr>
      <w:r w:rsidRPr="003D6F84">
        <w:rPr>
          <w:rFonts w:eastAsiaTheme="minorEastAsia"/>
          <w:b/>
          <w:bCs/>
          <w:kern w:val="24"/>
          <w:sz w:val="28"/>
          <w:szCs w:val="28"/>
        </w:rPr>
        <w:t>Задачи:</w:t>
      </w:r>
    </w:p>
    <w:p w:rsidR="005D186B" w:rsidRPr="00E5391F" w:rsidRDefault="00760ACB" w:rsidP="006D4EB7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Познакомить с формой, цветом, размером, толщиной объектов. </w:t>
      </w:r>
    </w:p>
    <w:p w:rsidR="005D186B" w:rsidRPr="00E5391F" w:rsidRDefault="00760ACB" w:rsidP="006D4EB7">
      <w:pPr>
        <w:pStyle w:val="a3"/>
        <w:kinsoku w:val="0"/>
        <w:overflowPunct w:val="0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Развивать пространственные представления. </w:t>
      </w:r>
    </w:p>
    <w:p w:rsidR="005D186B" w:rsidRPr="00E5391F" w:rsidRDefault="00760ACB" w:rsidP="006D4EB7">
      <w:pPr>
        <w:pStyle w:val="a3"/>
        <w:kinsoku w:val="0"/>
        <w:overflowPunct w:val="0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lastRenderedPageBreak/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Развивать логическое мышление, представление о множестве, операции над    множествами (сравнение, разбиение, классификация, абстрагирование). </w:t>
      </w:r>
    </w:p>
    <w:p w:rsidR="005D186B" w:rsidRPr="00E5391F" w:rsidRDefault="00760ACB" w:rsidP="006D4EB7">
      <w:pPr>
        <w:pStyle w:val="a3"/>
        <w:kinsoku w:val="0"/>
        <w:overflowPunct w:val="0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Развивать умения выявлять свойства в объектах, называть их, адекватно обозначать их отсутствие, обобщать объекты по их свойствам, объяснять сходства и различия объектов, обосновывать свои рассуждения. </w:t>
      </w:r>
    </w:p>
    <w:p w:rsidR="005D186B" w:rsidRPr="00E5391F" w:rsidRDefault="00760ACB" w:rsidP="006D4EB7">
      <w:pPr>
        <w:pStyle w:val="a3"/>
        <w:kinsoku w:val="0"/>
        <w:overflowPunct w:val="0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Развивать знания, умения и навыки, необходимые для самостоятельного решения учебных задач. </w:t>
      </w:r>
    </w:p>
    <w:p w:rsidR="005D186B" w:rsidRPr="00E5391F" w:rsidRDefault="00760ACB" w:rsidP="006D4EB7">
      <w:pPr>
        <w:pStyle w:val="a3"/>
        <w:kinsoku w:val="0"/>
        <w:overflowPunct w:val="0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Развивать познавательные процессы, мыслительные операции. </w:t>
      </w:r>
    </w:p>
    <w:p w:rsidR="005D186B" w:rsidRPr="00E5391F" w:rsidRDefault="00760ACB" w:rsidP="006D4EB7">
      <w:pPr>
        <w:pStyle w:val="a3"/>
        <w:kinsoku w:val="0"/>
        <w:overflowPunct w:val="0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Воспитывать самостоятельность, инициативу, настойчивость в достижении цели. </w:t>
      </w:r>
    </w:p>
    <w:p w:rsidR="005D186B" w:rsidRPr="00E5391F" w:rsidRDefault="00760ACB" w:rsidP="003D6F84">
      <w:pPr>
        <w:pStyle w:val="a3"/>
        <w:kinsoku w:val="0"/>
        <w:overflowPunct w:val="0"/>
        <w:spacing w:line="360" w:lineRule="auto"/>
        <w:ind w:left="-284" w:right="283"/>
        <w:jc w:val="both"/>
        <w:rPr>
          <w:color w:val="90C226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Развивать творческие способности, воображение, фантазию, способности к моделированию и конструированию. </w:t>
      </w:r>
    </w:p>
    <w:p w:rsidR="00E01EDB" w:rsidRPr="00E01EDB" w:rsidRDefault="00760ACB" w:rsidP="00E01EDB">
      <w:pPr>
        <w:pStyle w:val="a3"/>
        <w:kinsoku w:val="0"/>
        <w:overflowPunct w:val="0"/>
        <w:spacing w:line="360" w:lineRule="auto"/>
        <w:ind w:left="-426" w:right="283"/>
        <w:jc w:val="both"/>
        <w:rPr>
          <w:rFonts w:eastAsia="Calibri"/>
          <w:bCs/>
          <w:color w:val="CC00FF"/>
          <w:kern w:val="24"/>
          <w:sz w:val="28"/>
          <w:szCs w:val="28"/>
        </w:rPr>
      </w:pPr>
      <w:r>
        <w:rPr>
          <w:rFonts w:eastAsia="Calibri"/>
          <w:bCs/>
          <w:color w:val="0D0D0D" w:themeColor="text1" w:themeTint="F2"/>
          <w:kern w:val="24"/>
          <w:sz w:val="28"/>
          <w:szCs w:val="28"/>
        </w:rPr>
        <w:t xml:space="preserve">- </w:t>
      </w:r>
      <w:r w:rsidR="005D186B" w:rsidRPr="00E5391F">
        <w:rPr>
          <w:rFonts w:eastAsia="Calibri"/>
          <w:bCs/>
          <w:color w:val="0D0D0D" w:themeColor="text1" w:themeTint="F2"/>
          <w:kern w:val="24"/>
          <w:sz w:val="28"/>
          <w:szCs w:val="28"/>
        </w:rPr>
        <w:t>Развивать психические функции, связанные с речевой деятельностью</w:t>
      </w:r>
      <w:r w:rsidR="005D186B" w:rsidRPr="00E5391F">
        <w:rPr>
          <w:rFonts w:eastAsia="Calibri"/>
          <w:bCs/>
          <w:color w:val="CC00FF"/>
          <w:kern w:val="24"/>
          <w:sz w:val="28"/>
          <w:szCs w:val="28"/>
        </w:rPr>
        <w:t xml:space="preserve">. </w:t>
      </w:r>
    </w:p>
    <w:p w:rsidR="007F5511" w:rsidRPr="00E01EDB" w:rsidRDefault="00E01EDB" w:rsidP="00E01EDB">
      <w:pPr>
        <w:kinsoku w:val="0"/>
        <w:overflowPunct w:val="0"/>
        <w:spacing w:line="360" w:lineRule="auto"/>
        <w:ind w:right="283"/>
        <w:rPr>
          <w:rFonts w:eastAsia="Calibri"/>
          <w:bCs/>
          <w:color w:val="CC00FF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072CE84B" wp14:editId="60D84921">
            <wp:extent cx="2238375" cy="1571198"/>
            <wp:effectExtent l="228600" t="228600" r="409575" b="429260"/>
            <wp:docPr id="39" name="Picture 9" descr="https://docs.google.com/viewer?url=http%3A%2F%2Fnsportal.ru%2Fsites%2Fdefault%2Ffiles%2Fbloki.ppt&amp;docid=d838973e7c4b789a6454aaffca6c0e04&amp;a=bi&amp;pagenumber=9&amp;w=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https://docs.google.com/viewer?url=http%3A%2F%2Fnsportal.ru%2Fsites%2Fdefault%2Ffiles%2Fbloki.ppt&amp;docid=d838973e7c4b789a6454aaffca6c0e04&amp;a=bi&amp;pagenumber=9&amp;w=5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32" cy="1572712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2735E" wp14:editId="19B0C035">
            <wp:extent cx="2266950" cy="1571625"/>
            <wp:effectExtent l="228600" t="228600" r="438150" b="447675"/>
            <wp:docPr id="44" name="Picture 2" descr="C:\Documents and Settings\Admin\Рабочий стол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Рисунок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25" cy="1571954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378" w:rsidRDefault="00A65378" w:rsidP="00E01EDB">
      <w:pPr>
        <w:pStyle w:val="a3"/>
        <w:kinsoku w:val="0"/>
        <w:overflowPunct w:val="0"/>
        <w:spacing w:line="360" w:lineRule="auto"/>
        <w:ind w:left="-426" w:right="283"/>
        <w:jc w:val="center"/>
        <w:rPr>
          <w:rFonts w:eastAsiaTheme="majorEastAsia"/>
          <w:b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647A668E" wp14:editId="46BD412F">
            <wp:extent cx="3886200" cy="2095500"/>
            <wp:effectExtent l="228600" t="228600" r="419100" b="438150"/>
            <wp:docPr id="43" name="Picture 2" descr="C:\Documents and Settings\Admin\Рабочий стол\Рисунок5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Admin\Рабочий стол\Рисунок5.pn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5881" r="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30" cy="210861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8F2" w:rsidRPr="00A65378" w:rsidRDefault="003D6F84" w:rsidP="00A65378">
      <w:pPr>
        <w:pStyle w:val="a3"/>
        <w:kinsoku w:val="0"/>
        <w:overflowPunct w:val="0"/>
        <w:spacing w:line="360" w:lineRule="auto"/>
        <w:ind w:left="-426" w:right="283"/>
        <w:jc w:val="center"/>
        <w:rPr>
          <w:rFonts w:eastAsia="Calibri"/>
          <w:bCs/>
          <w:color w:val="CC00FF"/>
          <w:kern w:val="24"/>
          <w:sz w:val="28"/>
          <w:szCs w:val="28"/>
        </w:rPr>
      </w:pPr>
      <w:r>
        <w:rPr>
          <w:rFonts w:eastAsiaTheme="majorEastAsia"/>
          <w:b/>
          <w:kern w:val="24"/>
          <w:sz w:val="28"/>
          <w:szCs w:val="28"/>
        </w:rPr>
        <w:lastRenderedPageBreak/>
        <w:t>ЦВЕТНЫЕ ПАЛОЧКИ КЮИЗЕНЕРА</w:t>
      </w:r>
    </w:p>
    <w:p w:rsidR="003D6F84" w:rsidRDefault="003D6F84" w:rsidP="006D4EB7">
      <w:pPr>
        <w:spacing w:after="0" w:line="360" w:lineRule="auto"/>
        <w:ind w:left="-426" w:right="283"/>
        <w:jc w:val="both"/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816F5" w:rsidRPr="00B430A4" w:rsidRDefault="003816F5" w:rsidP="006D4EB7">
      <w:pPr>
        <w:spacing w:after="0" w:line="360" w:lineRule="auto"/>
        <w:ind w:left="-426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A4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Палочки </w:t>
      </w:r>
      <w:proofErr w:type="spellStart"/>
      <w:r w:rsidRPr="00B430A4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Кюизенера</w:t>
      </w:r>
      <w:proofErr w:type="spellEnd"/>
      <w:r w:rsidRPr="00B430A4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– это набор счетных палочек, которые еще называют «числа в цвете», "цветными палочками", "цветными числами", "цветными линеечками"</w:t>
      </w:r>
      <w:r w:rsidRPr="00B430A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</w:p>
    <w:p w:rsidR="003816F5" w:rsidRPr="003D6F84" w:rsidRDefault="003816F5" w:rsidP="003D6F84">
      <w:pPr>
        <w:spacing w:after="0" w:line="360" w:lineRule="auto"/>
        <w:ind w:left="-426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91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В наборе содержатся четырехгранные палочки 10 разных цветов и длиной от 1 до 10 см. Разработал </w:t>
      </w:r>
      <w:proofErr w:type="spellStart"/>
      <w:r w:rsidRPr="00E5391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Кюизенер</w:t>
      </w:r>
      <w:proofErr w:type="spellEnd"/>
      <w:r w:rsidRPr="00E5391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палочки так, что палочки одной длины выполнены в одном цвете и обозначают определенное число. Чем больше длина палочки, тем большее числовое значение она выражает.</w:t>
      </w:r>
    </w:p>
    <w:p w:rsidR="00E01EDB" w:rsidRDefault="004B56D4" w:rsidP="00E01EDB">
      <w:pPr>
        <w:spacing w:line="360" w:lineRule="auto"/>
        <w:ind w:left="-426" w:right="283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7445FD2" wp14:editId="610063F0">
            <wp:extent cx="4209415" cy="2771775"/>
            <wp:effectExtent l="228600" t="228600" r="419735" b="44767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12" cy="277341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4E68D2" w:rsidRPr="007F5511" w:rsidRDefault="003D6F84" w:rsidP="00E01EDB">
      <w:pPr>
        <w:spacing w:line="360" w:lineRule="auto"/>
        <w:ind w:left="-426" w:right="283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ИГРЫ - ГОЛОВОЛОМКИ</w:t>
      </w:r>
    </w:p>
    <w:p w:rsidR="00DB481E" w:rsidRPr="00E5391F" w:rsidRDefault="00DB481E" w:rsidP="00A65378">
      <w:pPr>
        <w:pStyle w:val="a3"/>
        <w:spacing w:line="360" w:lineRule="auto"/>
        <w:ind w:left="-426" w:right="283"/>
        <w:rPr>
          <w:color w:val="90C226"/>
          <w:sz w:val="28"/>
          <w:szCs w:val="28"/>
        </w:rPr>
      </w:pP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Цель данных игр-головоломок, или геометрических конструкторов состоит в том, чтобы создавать на плоскости силуэты предметов по образцу и замыслу. Они привлекают детей своей занимательностью, свободой действий, подчинению правилам, возможностью проявлять творчество и фантазию.</w:t>
      </w:r>
    </w:p>
    <w:p w:rsidR="00DB481E" w:rsidRPr="00E5391F" w:rsidRDefault="00DB481E" w:rsidP="00A65378">
      <w:pPr>
        <w:pStyle w:val="a3"/>
        <w:spacing w:line="360" w:lineRule="auto"/>
        <w:ind w:left="-426" w:right="283"/>
        <w:rPr>
          <w:color w:val="90C226"/>
          <w:sz w:val="28"/>
          <w:szCs w:val="28"/>
        </w:rPr>
      </w:pP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Они развивают пространственное представление, воображение, конструктивное мышление, комбинаторские способности, сообразительность, целенаправленность в решении практических и интеллектуальных задач, способствуют успешной подготовки детей к школе.</w:t>
      </w:r>
    </w:p>
    <w:p w:rsidR="00BB604F" w:rsidRPr="00E5391F" w:rsidRDefault="00BB604F" w:rsidP="006D4EB7">
      <w:pPr>
        <w:spacing w:line="360" w:lineRule="auto"/>
        <w:ind w:left="-426" w:right="283"/>
        <w:jc w:val="both"/>
        <w:rPr>
          <w:rFonts w:ascii="Times New Roman" w:hAnsi="Times New Roman" w:cs="Times New Roman"/>
          <w:color w:val="90C226"/>
          <w:sz w:val="28"/>
          <w:szCs w:val="28"/>
        </w:rPr>
      </w:pPr>
    </w:p>
    <w:p w:rsidR="00BB604F" w:rsidRPr="003D6F84" w:rsidRDefault="00BB604F" w:rsidP="003D6F84">
      <w:pPr>
        <w:spacing w:line="36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F84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lastRenderedPageBreak/>
        <w:t>ТАНГРАМ</w:t>
      </w:r>
    </w:p>
    <w:p w:rsidR="00DB481E" w:rsidRPr="007F5511" w:rsidRDefault="00AB6840" w:rsidP="007F5511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Это древняя китайская игра – квадрат, разделенный на 7 геометрических фигур.</w:t>
      </w:r>
    </w:p>
    <w:p w:rsidR="004E10D1" w:rsidRPr="00A65378" w:rsidRDefault="000D3D82" w:rsidP="00A65378">
      <w:pPr>
        <w:spacing w:line="240" w:lineRule="auto"/>
        <w:ind w:left="-426" w:right="283"/>
        <w:jc w:val="center"/>
      </w:pPr>
      <w:r>
        <w:rPr>
          <w:noProof/>
          <w:lang w:eastAsia="ru-RU"/>
        </w:rPr>
        <w:drawing>
          <wp:inline distT="0" distB="0" distL="0" distR="0" wp14:anchorId="21C3E331" wp14:editId="6B1A9BCE">
            <wp:extent cx="2095500" cy="1857375"/>
            <wp:effectExtent l="228600" t="228600" r="419100" b="44767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70" cy="186896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337C">
        <w:rPr>
          <w:noProof/>
          <w:lang w:eastAsia="ru-RU"/>
        </w:rPr>
        <w:drawing>
          <wp:inline distT="0" distB="0" distL="0" distR="0" wp14:anchorId="58FABBE0" wp14:editId="260659EB">
            <wp:extent cx="2362200" cy="1847850"/>
            <wp:effectExtent l="228600" t="228600" r="419100" b="43815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4785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337C" w:rsidRPr="0019337C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ГОЛОВОЛОМКА ПИФАГОРА</w:t>
      </w:r>
    </w:p>
    <w:p w:rsidR="00124081" w:rsidRPr="00E5391F" w:rsidRDefault="00124081" w:rsidP="006D4EB7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Входит 2 квадрата (большой и маленький), 4 треугольника (2 больших и 2 маленьких), и 1 параллелограмм.</w:t>
      </w:r>
    </w:p>
    <w:p w:rsidR="00124081" w:rsidRPr="00E5391F" w:rsidRDefault="00124081" w:rsidP="00BF780D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Создаем силуэтное изображение путем последовательного укладывания деталей на образец.</w:t>
      </w:r>
    </w:p>
    <w:p w:rsidR="00136817" w:rsidRPr="00BF780D" w:rsidRDefault="0019337C" w:rsidP="00BF780D">
      <w:pPr>
        <w:spacing w:line="360" w:lineRule="auto"/>
        <w:ind w:left="-426" w:right="283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50FD30" wp14:editId="670DDE78">
            <wp:extent cx="2286000" cy="2152650"/>
            <wp:effectExtent l="228600" t="228600" r="419100" b="43815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5265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780D">
        <w:rPr>
          <w:noProof/>
          <w:lang w:eastAsia="ru-RU"/>
        </w:rPr>
        <w:drawing>
          <wp:inline distT="0" distB="0" distL="0" distR="0" wp14:anchorId="08E8A572" wp14:editId="3BAF9710">
            <wp:extent cx="2200275" cy="2133600"/>
            <wp:effectExtent l="228600" t="228600" r="428625" b="4381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336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5511" w:rsidRPr="007F5511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КОЛУМБОВО ЯЙЦО</w:t>
      </w:r>
    </w:p>
    <w:p w:rsidR="001B029E" w:rsidRPr="00E5391F" w:rsidRDefault="001B029E" w:rsidP="006D4EB7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Состоит из десяти фигур: треугольника и 6 фигур округлой формы, располагает к составлению силуэтов птиц, человека, животных.</w:t>
      </w:r>
    </w:p>
    <w:p w:rsidR="006C74C2" w:rsidRPr="00E5391F" w:rsidRDefault="006C74C2" w:rsidP="00BF780D">
      <w:pPr>
        <w:spacing w:line="360" w:lineRule="auto"/>
        <w:ind w:right="283"/>
        <w:jc w:val="both"/>
        <w:rPr>
          <w:rFonts w:ascii="Times New Roman" w:eastAsiaTheme="majorEastAsia" w:hAnsi="Times New Roman" w:cs="Times New Roman"/>
          <w:color w:val="5B9BD5" w:themeColor="accent1"/>
          <w:kern w:val="24"/>
          <w:sz w:val="28"/>
          <w:szCs w:val="28"/>
        </w:rPr>
      </w:pPr>
    </w:p>
    <w:p w:rsidR="003C0E70" w:rsidRPr="00B4379A" w:rsidRDefault="006C74C2" w:rsidP="00BF780D">
      <w:pPr>
        <w:spacing w:line="360" w:lineRule="auto"/>
        <w:ind w:left="-426" w:right="283"/>
        <w:jc w:val="center"/>
        <w:rPr>
          <w:rFonts w:asciiTheme="majorHAnsi" w:eastAsiaTheme="majorEastAsia" w:hAnsi="Trebuchet MS" w:cstheme="majorBidi"/>
          <w:b/>
          <w:kern w:val="24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1DD551F5" wp14:editId="2BECE647">
            <wp:extent cx="2305050" cy="3581400"/>
            <wp:effectExtent l="209550" t="209550" r="419100" b="41910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414" cy="3595949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780D">
        <w:rPr>
          <w:noProof/>
          <w:lang w:eastAsia="ru-RU"/>
        </w:rPr>
        <w:drawing>
          <wp:inline distT="0" distB="0" distL="0" distR="0" wp14:anchorId="68EAB511" wp14:editId="0F314D75">
            <wp:extent cx="2209800" cy="3562350"/>
            <wp:effectExtent l="228600" t="228600" r="438150" b="4381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091" cy="356281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780D" w:rsidRPr="00B4379A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ВОЛШЕБНЫЙ КРУГ</w:t>
      </w:r>
    </w:p>
    <w:p w:rsidR="002A135D" w:rsidRDefault="002A135D" w:rsidP="00B4379A">
      <w:pPr>
        <w:pStyle w:val="a3"/>
        <w:spacing w:line="360" w:lineRule="auto"/>
        <w:ind w:left="-426" w:right="283"/>
        <w:jc w:val="both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Детали игр получаются в результате деления круга на 10 частей. Игра дает силуэты человека, домашних животных, птиц, рыб, предметов обихода и т.д. Интерес к игре воз</w:t>
      </w:r>
      <w:r w:rsidR="00760ACB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растает при внесении элементов </w:t>
      </w:r>
      <w:r w:rsidRPr="00E5391F">
        <w:rPr>
          <w:rFonts w:eastAsiaTheme="minorEastAsia"/>
          <w:color w:val="404040" w:themeColor="text1" w:themeTint="BF"/>
          <w:kern w:val="24"/>
          <w:sz w:val="28"/>
          <w:szCs w:val="28"/>
        </w:rPr>
        <w:t>соревнования.</w:t>
      </w:r>
    </w:p>
    <w:p w:rsidR="00B4379A" w:rsidRPr="00B4379A" w:rsidRDefault="00B4379A" w:rsidP="00B4379A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noProof/>
        </w:rPr>
        <w:drawing>
          <wp:inline distT="0" distB="0" distL="0" distR="0" wp14:anchorId="3551F1B1" wp14:editId="23B1E1AE">
            <wp:extent cx="2457450" cy="2714625"/>
            <wp:effectExtent l="228600" t="228600" r="419100" b="44767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7146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B0E48" wp14:editId="7B5FADB4">
            <wp:extent cx="2152650" cy="2752725"/>
            <wp:effectExtent l="228600" t="228600" r="419100" b="44767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88" cy="275302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623" w:rsidRPr="00B4379A" w:rsidRDefault="00B4379A" w:rsidP="00B4379A">
      <w:pPr>
        <w:spacing w:line="360" w:lineRule="auto"/>
        <w:ind w:left="-426" w:right="283"/>
        <w:jc w:val="center"/>
      </w:pPr>
      <w:r w:rsidRPr="00B4379A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lastRenderedPageBreak/>
        <w:t>СФИНКС</w:t>
      </w:r>
    </w:p>
    <w:p w:rsidR="00406BB6" w:rsidRPr="00B4379A" w:rsidRDefault="00034D7B" w:rsidP="00B4379A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В игре 7 простых геометрических фигур: 4 треугольника и 3 четырехугольника. Образец помогает справиться с задачей.</w:t>
      </w:r>
    </w:p>
    <w:p w:rsidR="00406BB6" w:rsidRPr="00406BB6" w:rsidRDefault="00406BB6" w:rsidP="00B4379A">
      <w:pPr>
        <w:spacing w:line="360" w:lineRule="auto"/>
        <w:ind w:left="-426" w:right="283"/>
        <w:jc w:val="center"/>
        <w:rPr>
          <w:color w:val="90C226"/>
          <w:sz w:val="29"/>
        </w:rPr>
      </w:pPr>
      <w:r>
        <w:rPr>
          <w:noProof/>
          <w:lang w:eastAsia="ru-RU"/>
        </w:rPr>
        <w:drawing>
          <wp:inline distT="0" distB="0" distL="0" distR="0" wp14:anchorId="7C95B582" wp14:editId="16614007">
            <wp:extent cx="2066925" cy="3267075"/>
            <wp:effectExtent l="228600" t="228600" r="447675" b="44767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29" cy="3274036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06D2">
        <w:rPr>
          <w:noProof/>
          <w:lang w:eastAsia="ru-RU"/>
        </w:rPr>
        <w:drawing>
          <wp:inline distT="0" distB="0" distL="0" distR="0" wp14:anchorId="2DD37E86" wp14:editId="789679F8">
            <wp:extent cx="2962275" cy="3619500"/>
            <wp:effectExtent l="76200" t="76200" r="85725" b="7620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3620116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34D7B" w:rsidRPr="00B4379A" w:rsidRDefault="00B4379A" w:rsidP="00B4379A">
      <w:pPr>
        <w:spacing w:line="360" w:lineRule="auto"/>
        <w:ind w:right="283"/>
        <w:jc w:val="center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B4379A">
        <w:rPr>
          <w:rFonts w:ascii="Times New Roman" w:eastAsia="+mj-ea" w:hAnsi="Times New Roman" w:cs="Times New Roman"/>
          <w:b/>
          <w:kern w:val="24"/>
          <w:sz w:val="28"/>
          <w:szCs w:val="28"/>
        </w:rPr>
        <w:t>ЛИСТИК</w:t>
      </w:r>
    </w:p>
    <w:p w:rsidR="00712FB0" w:rsidRDefault="00712FB0" w:rsidP="0054118B">
      <w:pPr>
        <w:pStyle w:val="a3"/>
        <w:spacing w:line="360" w:lineRule="auto"/>
        <w:ind w:left="-426" w:right="283"/>
        <w:jc w:val="both"/>
        <w:rPr>
          <w:rFonts w:eastAsia="+mn-ea"/>
          <w:color w:val="404040"/>
          <w:kern w:val="24"/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Игра напоминает схематическое изображение сердца или листа сирени, состоит из 9 элементов. Можно создавать силуэт не только по образцу, но и придумывать собственные.</w:t>
      </w:r>
    </w:p>
    <w:p w:rsidR="00B4379A" w:rsidRDefault="00B4379A" w:rsidP="0054118B">
      <w:pPr>
        <w:pStyle w:val="a3"/>
        <w:spacing w:line="360" w:lineRule="auto"/>
        <w:ind w:left="-426" w:right="283"/>
        <w:jc w:val="center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6B3BC4D4" wp14:editId="6EFADBD8">
            <wp:extent cx="1905000" cy="1838325"/>
            <wp:effectExtent l="228600" t="228600" r="419100" b="447675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82A80" wp14:editId="71134BE9">
            <wp:extent cx="2857500" cy="1857375"/>
            <wp:effectExtent l="228600" t="228600" r="419100" b="447675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67" cy="185754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7BED" w:rsidRPr="0054118B" w:rsidRDefault="0054118B" w:rsidP="0054118B">
      <w:pPr>
        <w:pStyle w:val="a3"/>
        <w:spacing w:line="360" w:lineRule="auto"/>
        <w:ind w:left="-426" w:right="283"/>
        <w:jc w:val="center"/>
        <w:rPr>
          <w:b/>
          <w:sz w:val="28"/>
          <w:szCs w:val="28"/>
        </w:rPr>
      </w:pPr>
      <w:r w:rsidRPr="0054118B">
        <w:rPr>
          <w:rFonts w:eastAsia="+mj-ea"/>
          <w:b/>
          <w:kern w:val="24"/>
          <w:sz w:val="28"/>
          <w:szCs w:val="28"/>
        </w:rPr>
        <w:lastRenderedPageBreak/>
        <w:t>ВЬЕТНАМСКАЯ ИГРА</w:t>
      </w:r>
    </w:p>
    <w:p w:rsidR="00D574DD" w:rsidRDefault="00D574DD" w:rsidP="006D4EB7">
      <w:pPr>
        <w:pStyle w:val="a3"/>
        <w:spacing w:line="360" w:lineRule="auto"/>
        <w:ind w:left="-426" w:right="283"/>
        <w:jc w:val="both"/>
        <w:rPr>
          <w:rFonts w:eastAsia="+mn-ea"/>
          <w:color w:val="404040"/>
          <w:kern w:val="24"/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Состоит из 7 частей, все элементы игры обтекаемой формы. Дети изготавливают силуэты по схеме и самостоятельно.</w:t>
      </w:r>
    </w:p>
    <w:p w:rsidR="007C2680" w:rsidRPr="00FB00F6" w:rsidRDefault="00FB00F6" w:rsidP="00FB00F6">
      <w:pPr>
        <w:pStyle w:val="a3"/>
        <w:spacing w:line="360" w:lineRule="auto"/>
        <w:ind w:left="-426" w:right="283"/>
        <w:jc w:val="center"/>
        <w:rPr>
          <w:rFonts w:eastAsia="+mn-ea"/>
          <w:b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0FDC8" wp14:editId="2E14B01C">
            <wp:simplePos x="0" y="0"/>
            <wp:positionH relativeFrom="margin">
              <wp:posOffset>4705350</wp:posOffset>
            </wp:positionH>
            <wp:positionV relativeFrom="paragraph">
              <wp:posOffset>1102995</wp:posOffset>
            </wp:positionV>
            <wp:extent cx="1143000" cy="1057275"/>
            <wp:effectExtent l="228600" t="228600" r="438150" b="447675"/>
            <wp:wrapSquare wrapText="bothSides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7" b="5473"/>
                    <a:stretch/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B5DC7B" wp14:editId="32D82D55">
            <wp:extent cx="2057400" cy="1962150"/>
            <wp:effectExtent l="228600" t="228600" r="438150" b="43815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38" cy="1962472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FD6C5" wp14:editId="53EF0295">
            <wp:extent cx="1209675" cy="1609725"/>
            <wp:effectExtent l="228600" t="228600" r="447675" b="447675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00F6">
        <w:rPr>
          <w:rFonts w:eastAsia="+mn-ea"/>
          <w:color w:val="404040"/>
          <w:kern w:val="24"/>
          <w:sz w:val="28"/>
          <w:szCs w:val="28"/>
        </w:rPr>
        <w:br w:type="textWrapping" w:clear="all"/>
      </w:r>
      <w:r w:rsidRPr="00FB00F6">
        <w:rPr>
          <w:rFonts w:eastAsiaTheme="majorEastAsia"/>
          <w:b/>
          <w:kern w:val="24"/>
          <w:sz w:val="28"/>
          <w:szCs w:val="28"/>
        </w:rPr>
        <w:t>ПЕНТАМИМО</w:t>
      </w:r>
    </w:p>
    <w:p w:rsidR="00DE6883" w:rsidRDefault="00DE6883" w:rsidP="006D4EB7">
      <w:pPr>
        <w:pStyle w:val="a3"/>
        <w:spacing w:line="360" w:lineRule="auto"/>
        <w:ind w:left="-426" w:right="283"/>
        <w:jc w:val="both"/>
        <w:rPr>
          <w:rFonts w:eastAsia="+mn-ea"/>
          <w:color w:val="404040"/>
          <w:kern w:val="24"/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Игра состоит из 12 разных по форме, но равных по размеру элементов. Каждый элемент состоит из 5 равных квадратов. Составлять силуэты сложно, поэтому необходимо рассмотреть элементы, найти внешнее сходство их с предметами, буквами и т.п.</w:t>
      </w:r>
    </w:p>
    <w:p w:rsidR="00FB00F6" w:rsidRPr="00E5391F" w:rsidRDefault="00FB00F6" w:rsidP="006D4EB7">
      <w:pPr>
        <w:pStyle w:val="a3"/>
        <w:spacing w:line="360" w:lineRule="auto"/>
        <w:ind w:left="-426" w:right="283"/>
        <w:jc w:val="both"/>
        <w:rPr>
          <w:color w:val="90C226"/>
          <w:sz w:val="28"/>
          <w:szCs w:val="28"/>
        </w:rPr>
      </w:pPr>
      <w:r>
        <w:rPr>
          <w:noProof/>
        </w:rPr>
        <w:drawing>
          <wp:inline distT="0" distB="0" distL="0" distR="0" wp14:anchorId="661BA572" wp14:editId="4DA6E439">
            <wp:extent cx="2428875" cy="3409950"/>
            <wp:effectExtent l="228600" t="228600" r="447675" b="43815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0995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FBEDD" wp14:editId="78AA0FF4">
            <wp:extent cx="2276014" cy="2294255"/>
            <wp:effectExtent l="228600" t="228600" r="429260" b="429895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92" cy="2317114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005" w:rsidRPr="00FB00F6" w:rsidRDefault="00C34832" w:rsidP="00FB00F6">
      <w:pPr>
        <w:spacing w:line="360" w:lineRule="auto"/>
        <w:ind w:left="-426" w:right="283"/>
        <w:jc w:val="both"/>
      </w:pPr>
      <w:r>
        <w:lastRenderedPageBreak/>
        <w:t xml:space="preserve"> </w:t>
      </w:r>
      <w:r w:rsidR="00A83005" w:rsidRPr="00FB00F6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Литература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1)   От рождения до школы. Примерная основная общеобразовательная программа дошкольного образования / Под ред. Н.Е. </w:t>
      </w:r>
      <w:proofErr w:type="spellStart"/>
      <w:r w:rsidRPr="00E5391F">
        <w:rPr>
          <w:rFonts w:eastAsia="+mn-ea"/>
          <w:color w:val="404040"/>
          <w:kern w:val="24"/>
          <w:sz w:val="28"/>
          <w:szCs w:val="28"/>
        </w:rPr>
        <w:t>Вераксы</w:t>
      </w:r>
      <w:proofErr w:type="spellEnd"/>
      <w:r w:rsidRPr="00E5391F">
        <w:rPr>
          <w:rFonts w:eastAsia="+mn-ea"/>
          <w:color w:val="404040"/>
          <w:kern w:val="24"/>
          <w:sz w:val="28"/>
          <w:szCs w:val="28"/>
        </w:rPr>
        <w:t>, Т.С. Комаровой, М.А. Васильевой. – М.: Мозаика – Синтез, 2010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2)  Федеральные государственные требования к структуре основной общеобразовательной программы дошкольного образования.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3)   </w:t>
      </w:r>
      <w:proofErr w:type="spellStart"/>
      <w:r w:rsidRPr="00E5391F">
        <w:rPr>
          <w:rFonts w:eastAsia="+mn-ea"/>
          <w:color w:val="404040"/>
          <w:kern w:val="24"/>
          <w:sz w:val="28"/>
          <w:szCs w:val="28"/>
        </w:rPr>
        <w:t>Венгер</w:t>
      </w:r>
      <w:proofErr w:type="spellEnd"/>
      <w:r w:rsidRPr="00E5391F">
        <w:rPr>
          <w:rFonts w:eastAsia="+mn-ea"/>
          <w:color w:val="404040"/>
          <w:kern w:val="24"/>
          <w:sz w:val="28"/>
          <w:szCs w:val="28"/>
        </w:rPr>
        <w:t xml:space="preserve"> Л.А. Развитие мышления дошкольника //Дошкольное воспитание 1974 - №7 –  с 5-6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4)   </w:t>
      </w:r>
      <w:proofErr w:type="spellStart"/>
      <w:r w:rsidRPr="00E5391F">
        <w:rPr>
          <w:rFonts w:eastAsia="+mn-ea"/>
          <w:color w:val="404040"/>
          <w:kern w:val="24"/>
          <w:sz w:val="28"/>
          <w:szCs w:val="28"/>
        </w:rPr>
        <w:t>Венгер</w:t>
      </w:r>
      <w:proofErr w:type="spellEnd"/>
      <w:r w:rsidRPr="00E5391F">
        <w:rPr>
          <w:rFonts w:eastAsia="+mn-ea"/>
          <w:color w:val="404040"/>
          <w:kern w:val="24"/>
          <w:sz w:val="28"/>
          <w:szCs w:val="28"/>
        </w:rPr>
        <w:t xml:space="preserve"> Л.А., Дьяченко О.М. Игры и упражнения по развитию умственных </w:t>
      </w:r>
      <w:proofErr w:type="gramStart"/>
      <w:r w:rsidRPr="00E5391F">
        <w:rPr>
          <w:rFonts w:eastAsia="+mn-ea"/>
          <w:color w:val="404040"/>
          <w:kern w:val="24"/>
          <w:sz w:val="28"/>
          <w:szCs w:val="28"/>
        </w:rPr>
        <w:t>способностей  у</w:t>
      </w:r>
      <w:proofErr w:type="gramEnd"/>
      <w:r w:rsidRPr="00E5391F">
        <w:rPr>
          <w:rFonts w:eastAsia="+mn-ea"/>
          <w:color w:val="404040"/>
          <w:kern w:val="24"/>
          <w:sz w:val="28"/>
          <w:szCs w:val="28"/>
        </w:rPr>
        <w:t xml:space="preserve"> детей дошкольного возраста – М:Просвещение, 1989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5)   Давайте поиграем: Мат. Игры для детей 5-6 лет: Кн. для воспитателей дет сада и 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родителей/ под редакцией А.А. Соляра – М.: Просвещение, 1991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6)   Михайлова З.А. Использование игровых методов при обучении дошкольников // 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 Дошкольное воспитание – 1988 - №2 – с 24 – 30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>7)  Тихомирова Л.Ф. Развитие логического мышления детей – М: Просвещение, 1981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8) Смоленцева А.А., </w:t>
      </w:r>
      <w:proofErr w:type="spellStart"/>
      <w:r w:rsidRPr="00E5391F">
        <w:rPr>
          <w:rFonts w:eastAsia="+mn-ea"/>
          <w:color w:val="404040"/>
          <w:kern w:val="24"/>
          <w:sz w:val="28"/>
          <w:szCs w:val="28"/>
        </w:rPr>
        <w:t>Пустовойт</w:t>
      </w:r>
      <w:proofErr w:type="spellEnd"/>
      <w:r w:rsidRPr="00E5391F">
        <w:rPr>
          <w:rFonts w:eastAsia="+mn-ea"/>
          <w:color w:val="404040"/>
          <w:kern w:val="24"/>
          <w:sz w:val="28"/>
          <w:szCs w:val="28"/>
        </w:rPr>
        <w:t xml:space="preserve"> О.В. Математика до школы. – </w:t>
      </w:r>
      <w:proofErr w:type="spellStart"/>
      <w:r w:rsidRPr="00E5391F">
        <w:rPr>
          <w:rFonts w:eastAsia="+mn-ea"/>
          <w:color w:val="404040"/>
          <w:kern w:val="24"/>
          <w:sz w:val="28"/>
          <w:szCs w:val="28"/>
        </w:rPr>
        <w:t>Н.Новгород</w:t>
      </w:r>
      <w:proofErr w:type="spellEnd"/>
      <w:r w:rsidRPr="00E5391F">
        <w:rPr>
          <w:rFonts w:eastAsia="+mn-ea"/>
          <w:color w:val="404040"/>
          <w:kern w:val="24"/>
          <w:sz w:val="28"/>
          <w:szCs w:val="28"/>
        </w:rPr>
        <w:t xml:space="preserve"> 1996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9) </w:t>
      </w:r>
      <w:proofErr w:type="spellStart"/>
      <w:r w:rsidRPr="00E5391F">
        <w:rPr>
          <w:rFonts w:eastAsia="+mn-ea"/>
          <w:color w:val="404040"/>
          <w:kern w:val="24"/>
          <w:sz w:val="28"/>
          <w:szCs w:val="28"/>
        </w:rPr>
        <w:t>Фидлер</w:t>
      </w:r>
      <w:proofErr w:type="spellEnd"/>
      <w:r w:rsidRPr="00E5391F">
        <w:rPr>
          <w:rFonts w:eastAsia="+mn-ea"/>
          <w:color w:val="404040"/>
          <w:kern w:val="24"/>
          <w:sz w:val="28"/>
          <w:szCs w:val="28"/>
        </w:rPr>
        <w:t xml:space="preserve"> М. Математика уже в детском саду. – М: Просвещение 1981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10) Федорова Е. Интеллектуальные игры для развития мышления у старших  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 дошкольников // Дошкольное воспитание – 1996 - №3 – с 19 – 22 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11) </w:t>
      </w:r>
      <w:proofErr w:type="spellStart"/>
      <w:r w:rsidRPr="00E5391F">
        <w:rPr>
          <w:rFonts w:eastAsia="+mn-ea"/>
          <w:color w:val="404040"/>
          <w:kern w:val="24"/>
          <w:sz w:val="28"/>
          <w:szCs w:val="28"/>
        </w:rPr>
        <w:t>Юзбекова</w:t>
      </w:r>
      <w:proofErr w:type="spellEnd"/>
      <w:r w:rsidRPr="00E5391F">
        <w:rPr>
          <w:rFonts w:eastAsia="+mn-ea"/>
          <w:color w:val="404040"/>
          <w:kern w:val="24"/>
          <w:sz w:val="28"/>
          <w:szCs w:val="28"/>
        </w:rPr>
        <w:t xml:space="preserve"> Е.А Ступеньки творчества (Место игры в интеллектуальном развитии </w:t>
      </w:r>
    </w:p>
    <w:p w:rsidR="00EC3524" w:rsidRPr="00E5391F" w:rsidRDefault="00EC3524" w:rsidP="006D4EB7">
      <w:pPr>
        <w:pStyle w:val="a4"/>
        <w:spacing w:before="200" w:beforeAutospacing="0" w:after="0" w:afterAutospacing="0" w:line="360" w:lineRule="auto"/>
        <w:ind w:left="-426" w:right="283" w:hanging="547"/>
        <w:jc w:val="both"/>
        <w:rPr>
          <w:sz w:val="28"/>
          <w:szCs w:val="28"/>
        </w:rPr>
      </w:pPr>
      <w:r w:rsidRPr="00E5391F">
        <w:rPr>
          <w:rFonts w:eastAsia="+mn-ea"/>
          <w:color w:val="404040"/>
          <w:kern w:val="24"/>
          <w:sz w:val="28"/>
          <w:szCs w:val="28"/>
        </w:rPr>
        <w:t xml:space="preserve"> дошкольника). Методические рекомендации для воспитателей Д</w:t>
      </w:r>
      <w:r w:rsidR="00760ACB">
        <w:rPr>
          <w:rFonts w:eastAsia="+mn-ea"/>
          <w:color w:val="404040"/>
          <w:kern w:val="24"/>
          <w:sz w:val="28"/>
          <w:szCs w:val="28"/>
        </w:rPr>
        <w:t xml:space="preserve">ОУ и родителей. – </w:t>
      </w:r>
      <w:proofErr w:type="spellStart"/>
      <w:r w:rsidR="00760ACB">
        <w:rPr>
          <w:rFonts w:eastAsia="+mn-ea"/>
          <w:color w:val="404040"/>
          <w:kern w:val="24"/>
          <w:sz w:val="28"/>
          <w:szCs w:val="28"/>
        </w:rPr>
        <w:t>М.Линка</w:t>
      </w:r>
      <w:proofErr w:type="spellEnd"/>
      <w:r w:rsidR="00760ACB">
        <w:rPr>
          <w:rFonts w:eastAsia="+mn-ea"/>
          <w:color w:val="404040"/>
          <w:kern w:val="24"/>
          <w:sz w:val="28"/>
          <w:szCs w:val="28"/>
        </w:rPr>
        <w:t xml:space="preserve"> Пресс</w:t>
      </w:r>
      <w:r w:rsidRPr="00E5391F">
        <w:rPr>
          <w:rFonts w:eastAsia="+mn-ea"/>
          <w:color w:val="404040"/>
          <w:kern w:val="24"/>
          <w:sz w:val="28"/>
          <w:szCs w:val="28"/>
        </w:rPr>
        <w:t>. 2006</w:t>
      </w:r>
    </w:p>
    <w:p w:rsidR="00EC3524" w:rsidRPr="00E5391F" w:rsidRDefault="00EC3524" w:rsidP="006D4EB7">
      <w:pPr>
        <w:spacing w:line="360" w:lineRule="auto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EC3524" w:rsidRPr="00E5391F" w:rsidSect="00B4379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40C4"/>
    <w:multiLevelType w:val="hybridMultilevel"/>
    <w:tmpl w:val="C5AC079A"/>
    <w:lvl w:ilvl="0" w:tplc="21F87C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5A52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9C69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82491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CCCB0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E877C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222A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D0F1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EF6DA4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63E1A20"/>
    <w:multiLevelType w:val="hybridMultilevel"/>
    <w:tmpl w:val="0C06B7DE"/>
    <w:lvl w:ilvl="0" w:tplc="74C423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7E62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8BE2F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904F0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2216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087B9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A2A3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82A2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ACC5F5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4E84BED"/>
    <w:multiLevelType w:val="hybridMultilevel"/>
    <w:tmpl w:val="178823C4"/>
    <w:lvl w:ilvl="0" w:tplc="9F4461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6EE3F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3400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38908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2B8DFD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1653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3EF9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09CAA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72D2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50D39F3"/>
    <w:multiLevelType w:val="hybridMultilevel"/>
    <w:tmpl w:val="9EFA8CC2"/>
    <w:lvl w:ilvl="0" w:tplc="6072815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2039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5E52A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0FE48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B071C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F8F38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10CD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B1E124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D1A10C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D86550F"/>
    <w:multiLevelType w:val="hybridMultilevel"/>
    <w:tmpl w:val="C7F22E6A"/>
    <w:lvl w:ilvl="0" w:tplc="E7DEF6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5A7D6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0E0F6D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F547A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B2172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7CF72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4854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DE58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6CF8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262A58EA"/>
    <w:multiLevelType w:val="hybridMultilevel"/>
    <w:tmpl w:val="A30227FE"/>
    <w:lvl w:ilvl="0" w:tplc="954281B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52D9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6126CD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585CC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96482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2412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1565A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DCA9D6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B408E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74F3325"/>
    <w:multiLevelType w:val="hybridMultilevel"/>
    <w:tmpl w:val="A62212AE"/>
    <w:lvl w:ilvl="0" w:tplc="1E702C9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2EC24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4C86F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592D95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74A62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120F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EE7F0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F2E0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DAC6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98A470D"/>
    <w:multiLevelType w:val="hybridMultilevel"/>
    <w:tmpl w:val="F4A873D6"/>
    <w:lvl w:ilvl="0" w:tplc="34A4FB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0A17E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521B4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B4F29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EE05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0B682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B44D6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8CCB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14EA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2A5773F5"/>
    <w:multiLevelType w:val="hybridMultilevel"/>
    <w:tmpl w:val="A78AE23E"/>
    <w:lvl w:ilvl="0" w:tplc="125007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D5227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72FB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90989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5813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3B0BDC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8A362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F005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D4169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98E2FC5"/>
    <w:multiLevelType w:val="hybridMultilevel"/>
    <w:tmpl w:val="AB88202C"/>
    <w:lvl w:ilvl="0" w:tplc="A488A2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90094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ECFB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E02902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46BF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D849B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0C1A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D89CB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E406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54F20E5B"/>
    <w:multiLevelType w:val="hybridMultilevel"/>
    <w:tmpl w:val="F1144B80"/>
    <w:lvl w:ilvl="0" w:tplc="F1E470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3603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456E1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7A5E6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28F73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B9E77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D07C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B92A79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FC09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5A860743"/>
    <w:multiLevelType w:val="hybridMultilevel"/>
    <w:tmpl w:val="7772C8DE"/>
    <w:lvl w:ilvl="0" w:tplc="833C394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1CA7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74A4DD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9E7B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852218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98D3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F01A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53233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B3E8A3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6BA610F0"/>
    <w:multiLevelType w:val="hybridMultilevel"/>
    <w:tmpl w:val="EAAA2886"/>
    <w:lvl w:ilvl="0" w:tplc="E820C5A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CE6D7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8CAB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EE395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1242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6ABA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0AE6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D0B9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8ADE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7EFB26A9"/>
    <w:multiLevelType w:val="hybridMultilevel"/>
    <w:tmpl w:val="BE100A00"/>
    <w:lvl w:ilvl="0" w:tplc="16262B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E0A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6489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906A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BA64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E0FF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8C05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EE97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696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7"/>
  </w:num>
  <w:num w:numId="5">
    <w:abstractNumId w:val="13"/>
  </w:num>
  <w:num w:numId="6">
    <w:abstractNumId w:val="8"/>
  </w:num>
  <w:num w:numId="7">
    <w:abstractNumId w:val="2"/>
  </w:num>
  <w:num w:numId="8">
    <w:abstractNumId w:val="9"/>
  </w:num>
  <w:num w:numId="9">
    <w:abstractNumId w:val="5"/>
  </w:num>
  <w:num w:numId="10">
    <w:abstractNumId w:val="4"/>
  </w:num>
  <w:num w:numId="11">
    <w:abstractNumId w:val="6"/>
  </w:num>
  <w:num w:numId="12">
    <w:abstractNumId w:val="12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331"/>
    <w:rsid w:val="000273DA"/>
    <w:rsid w:val="00034D7B"/>
    <w:rsid w:val="00036367"/>
    <w:rsid w:val="000568E4"/>
    <w:rsid w:val="000B0133"/>
    <w:rsid w:val="000C3DEB"/>
    <w:rsid w:val="000D3D82"/>
    <w:rsid w:val="00124081"/>
    <w:rsid w:val="00126DC7"/>
    <w:rsid w:val="00134096"/>
    <w:rsid w:val="00136817"/>
    <w:rsid w:val="00142A23"/>
    <w:rsid w:val="0019337C"/>
    <w:rsid w:val="00194015"/>
    <w:rsid w:val="001B029E"/>
    <w:rsid w:val="002A135D"/>
    <w:rsid w:val="003816F5"/>
    <w:rsid w:val="003C0E70"/>
    <w:rsid w:val="003D6F84"/>
    <w:rsid w:val="00404954"/>
    <w:rsid w:val="00406BB6"/>
    <w:rsid w:val="00453678"/>
    <w:rsid w:val="004B56D4"/>
    <w:rsid w:val="004E10D1"/>
    <w:rsid w:val="004E68D2"/>
    <w:rsid w:val="0054118B"/>
    <w:rsid w:val="005D186B"/>
    <w:rsid w:val="006568F2"/>
    <w:rsid w:val="006C74C2"/>
    <w:rsid w:val="006D4EB7"/>
    <w:rsid w:val="00712FB0"/>
    <w:rsid w:val="00722623"/>
    <w:rsid w:val="00757598"/>
    <w:rsid w:val="00760ACB"/>
    <w:rsid w:val="0076405D"/>
    <w:rsid w:val="00784248"/>
    <w:rsid w:val="007C2680"/>
    <w:rsid w:val="007E5331"/>
    <w:rsid w:val="007F5511"/>
    <w:rsid w:val="00890D7A"/>
    <w:rsid w:val="00A65378"/>
    <w:rsid w:val="00A83005"/>
    <w:rsid w:val="00AB6840"/>
    <w:rsid w:val="00AF2FC2"/>
    <w:rsid w:val="00B430A4"/>
    <w:rsid w:val="00B4379A"/>
    <w:rsid w:val="00B86835"/>
    <w:rsid w:val="00B959AF"/>
    <w:rsid w:val="00BB06D2"/>
    <w:rsid w:val="00BB604F"/>
    <w:rsid w:val="00BF780D"/>
    <w:rsid w:val="00C27BED"/>
    <w:rsid w:val="00C34832"/>
    <w:rsid w:val="00D17FEA"/>
    <w:rsid w:val="00D574DD"/>
    <w:rsid w:val="00D72F8F"/>
    <w:rsid w:val="00DB481E"/>
    <w:rsid w:val="00DC52A3"/>
    <w:rsid w:val="00DE6883"/>
    <w:rsid w:val="00E01EDB"/>
    <w:rsid w:val="00E4597B"/>
    <w:rsid w:val="00E5391F"/>
    <w:rsid w:val="00E76399"/>
    <w:rsid w:val="00EC3524"/>
    <w:rsid w:val="00F07A9D"/>
    <w:rsid w:val="00F620DA"/>
    <w:rsid w:val="00FB00F6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07395"/>
  <w15:chartTrackingRefBased/>
  <w15:docId w15:val="{FC190B27-6022-4A9D-A3E6-12EA5389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3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D1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F2F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4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63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027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40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707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4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64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15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5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89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7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00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29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6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28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6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068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16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5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8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30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7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97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BD9D9-BECC-4235-A200-994644B73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110</cp:revision>
  <dcterms:created xsi:type="dcterms:W3CDTF">2024-07-02T16:40:00Z</dcterms:created>
  <dcterms:modified xsi:type="dcterms:W3CDTF">2024-07-02T20:00:00Z</dcterms:modified>
</cp:coreProperties>
</file>