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94"/>
        <w:shd w:val="clear" w:color="auto" w:fill="ffffff"/>
        <w:spacing w:before="0" w:beforeAutospacing="false" w:after="120" w:afterAutospacing="false"/>
        <w:jc w:val="center"/>
        <w:rPr>
          <w:rFonts w:ascii="PT Astra Serif" w:cs="Arial" w:hAnsi="PT Astra Serif"/>
          <w:i/>
          <w:iCs/>
          <w:color w:val="1a1a1a"/>
        </w:rPr>
      </w:pPr>
      <w:bookmarkStart w:id="0" w:name="_GoBack"/>
      <w:r>
        <w:rPr>
          <w:rFonts w:ascii="PT Astra Serif" w:cs="Arial" w:hAnsi="PT Astra Serif"/>
          <w:b/>
          <w:bCs/>
          <w:color w:val="1a1a1a"/>
        </w:rPr>
        <w:t>"</w:t>
      </w:r>
      <w:r>
        <w:rPr>
          <w:rFonts w:ascii="PT Astra Serif" w:cs="Arial" w:hAnsi="PT Astra Serif"/>
          <w:b/>
          <w:bCs/>
          <w:i/>
          <w:iCs/>
          <w:color w:val="1a1a1a"/>
        </w:rPr>
        <w:t>Оптимизация</w:t>
      </w:r>
      <w:r>
        <w:rPr>
          <w:rFonts w:ascii="PT Astra Serif" w:cs="Arial" w:hAnsi="PT Astra Serif"/>
          <w:b/>
          <w:bCs/>
          <w:color w:val="1a1a1a"/>
        </w:rPr>
        <w:t> развивающей предметно-пространственной среды в ДОО с учетом образовательной программы и требований ФГОС ДО"</w:t>
      </w:r>
      <w:r>
        <w:rPr>
          <w:rFonts w:ascii="PT Astra Serif" w:cs="Arial" w:hAnsi="PT Astra Serif"/>
          <w:color w:val="1a1a1a"/>
        </w:rPr>
        <w:br/>
      </w:r>
      <w:bookmarkEnd w:id="0"/>
    </w:p>
    <w:p>
      <w:pPr>
        <w:pStyle w:val="style94"/>
        <w:shd w:val="clear" w:color="auto" w:fill="ffffff"/>
        <w:spacing w:before="0" w:beforeAutospacing="false" w:after="120" w:afterAutospacing="false"/>
        <w:rPr>
          <w:rFonts w:ascii="PT Astra Serif" w:cs="Arial" w:hAnsi="PT Astra Serif"/>
          <w:color w:val="1a1a1a"/>
          <w:sz w:val="18"/>
          <w:szCs w:val="18"/>
        </w:rPr>
      </w:pPr>
      <w:r>
        <w:rPr>
          <w:rFonts w:ascii="PT Astra Serif" w:cs="Arial" w:hAnsi="PT Astra Serif"/>
          <w:b/>
          <w:bCs/>
          <w:i/>
          <w:iCs/>
          <w:color w:val="1a1a1a"/>
        </w:rPr>
        <w:t xml:space="preserve">Общие требования к </w:t>
      </w:r>
      <w:r>
        <w:rPr>
          <w:rFonts w:ascii="PT Astra Serif" w:cs="Arial" w:hAnsi="PT Astra Serif"/>
          <w:b/>
          <w:bCs/>
          <w:i/>
          <w:iCs/>
          <w:color w:val="1a1a1a"/>
        </w:rPr>
        <w:t xml:space="preserve">РППС </w:t>
      </w:r>
      <w:r>
        <w:rPr>
          <w:rFonts w:ascii="PT Astra Serif" w:cs="Arial" w:hAnsi="PT Astra Serif"/>
          <w:b/>
          <w:bCs/>
          <w:i/>
          <w:iCs/>
          <w:color w:val="1a1a1a"/>
        </w:rPr>
        <w:t>в группах</w:t>
      </w:r>
      <w:r>
        <w:rPr>
          <w:rFonts w:ascii="PT Astra Serif" w:cs="Arial" w:hAnsi="PT Astra Serif"/>
          <w:b/>
          <w:bCs/>
          <w:color w:val="1a1a1a"/>
        </w:rPr>
        <w:br/>
      </w:r>
      <w:r>
        <w:rPr>
          <w:rFonts w:ascii="PT Astra Serif" w:cs="Arial" w:hAnsi="PT Astra Serif"/>
          <w:b/>
          <w:bCs/>
          <w:color w:val="1a1a1a"/>
        </w:rPr>
        <w:t>Внешний вид:</w:t>
      </w:r>
      <w:r>
        <w:rPr>
          <w:rFonts w:ascii="PT Astra Serif" w:cs="Arial" w:hAnsi="PT Astra Serif"/>
          <w:color w:val="1a1a1a"/>
        </w:rPr>
        <w:br/>
      </w:r>
      <w:r>
        <w:rPr>
          <w:rFonts w:ascii="PT Astra Serif" w:cs="Arial" w:hAnsi="PT Astra Serif"/>
          <w:color w:val="1a1a1a"/>
        </w:rPr>
        <w:t>• Единый эстетический стиль, комфортная и уютная обстановка для детей;</w:t>
      </w:r>
      <w:r>
        <w:rPr>
          <w:rFonts w:ascii="PT Astra Serif" w:cs="Arial" w:hAnsi="PT Astra Serif"/>
          <w:color w:val="1a1a1a"/>
        </w:rPr>
        <w:br/>
      </w:r>
      <w:r>
        <w:rPr>
          <w:rFonts w:ascii="PT Astra Serif" w:cs="Arial" w:hAnsi="PT Astra Serif"/>
          <w:color w:val="1a1a1a"/>
        </w:rPr>
        <w:t>• Гармоничная цветовая гамма;</w:t>
      </w:r>
      <w:r>
        <w:rPr>
          <w:rFonts w:ascii="PT Astra Serif" w:cs="Arial" w:hAnsi="PT Astra Serif"/>
          <w:color w:val="1a1a1a"/>
        </w:rPr>
        <w:br/>
      </w:r>
      <w:r>
        <w:rPr>
          <w:rFonts w:ascii="PT Astra Serif" w:cs="Arial" w:hAnsi="PT Astra Serif"/>
          <w:color w:val="1a1a1a"/>
        </w:rPr>
        <w:t>• Мебель ярких цветов</w:t>
      </w:r>
      <w:r>
        <w:rPr>
          <w:rFonts w:ascii="PT Astra Serif" w:cs="Arial" w:hAnsi="PT Astra Serif"/>
          <w:color w:val="1a1a1a"/>
        </w:rPr>
        <w:br/>
      </w:r>
      <w:r>
        <w:rPr>
          <w:rFonts w:ascii="PT Astra Serif" w:cs="Arial" w:hAnsi="PT Astra Serif"/>
          <w:b/>
          <w:bCs/>
          <w:color w:val="1a1a1a"/>
        </w:rPr>
        <w:t>Требования СанПин</w:t>
      </w:r>
      <w:r>
        <w:rPr>
          <w:rFonts w:ascii="PT Astra Serif" w:cs="Arial" w:hAnsi="PT Astra Serif"/>
          <w:color w:val="1a1a1a"/>
        </w:rPr>
        <w:br/>
      </w:r>
      <w:r>
        <w:rPr>
          <w:rFonts w:ascii="PT Astra Serif" w:cs="Arial" w:hAnsi="PT Astra Serif"/>
          <w:color w:val="1a1a1a"/>
        </w:rPr>
        <w:t xml:space="preserve">Санитарное состояние: достаточно </w:t>
      </w:r>
      <w:r>
        <w:rPr>
          <w:rFonts w:ascii="PT Astra Serif" w:cs="Arial" w:hAnsi="PT Astra Serif"/>
          <w:color w:val="1a1a1a"/>
        </w:rPr>
        <w:t>зонированное</w:t>
      </w:r>
      <w:r>
        <w:rPr>
          <w:rFonts w:ascii="PT Astra Serif" w:cs="Arial" w:hAnsi="PT Astra Serif"/>
          <w:color w:val="1a1a1a"/>
        </w:rPr>
        <w:t xml:space="preserve"> пространство для помещения, освещение, в том числе и естественное, оптимальный температурный режим, чистота</w:t>
      </w:r>
      <w:r>
        <w:rPr>
          <w:rFonts w:ascii="PT Astra Serif" w:cs="Arial" w:hAnsi="PT Astra Serif"/>
          <w:color w:val="1a1a1a"/>
        </w:rPr>
        <w:br/>
      </w:r>
    </w:p>
    <w:p>
      <w:pPr>
        <w:pStyle w:val="style94"/>
        <w:shd w:val="clear" w:color="auto" w:fill="ffffff"/>
        <w:spacing w:before="0" w:beforeAutospacing="false" w:after="0" w:afterAutospacing="false"/>
        <w:rPr>
          <w:rFonts w:ascii="PT Astra Serif" w:cs="Arial" w:hAnsi="PT Astra Serif"/>
          <w:b/>
          <w:bCs/>
          <w:color w:val="1a1a1a"/>
        </w:rPr>
      </w:pPr>
      <w:r>
        <w:rPr>
          <w:rFonts w:ascii="PT Astra Serif" w:cs="Arial" w:hAnsi="PT Astra Serif"/>
          <w:b/>
          <w:bCs/>
          <w:color w:val="1a1a1a"/>
        </w:rPr>
        <w:t>Мебель и крупное игровое оборудование:</w:t>
      </w:r>
      <w:r>
        <w:rPr>
          <w:rFonts w:ascii="PT Astra Serif" w:cs="Arial" w:hAnsi="PT Astra Serif"/>
          <w:b/>
          <w:bCs/>
          <w:color w:val="1a1a1a"/>
        </w:rPr>
        <w:br/>
      </w:r>
      <w:r>
        <w:rPr>
          <w:rFonts w:ascii="PT Astra Serif" w:cs="Arial" w:hAnsi="PT Astra Serif"/>
          <w:color w:val="1a1a1a"/>
        </w:rPr>
        <w:t>• Соответствует количеству детей, хватает для единовременного использования всеми детьми;</w:t>
      </w:r>
      <w:r>
        <w:rPr>
          <w:rFonts w:ascii="PT Astra Serif" w:cs="Arial" w:hAnsi="PT Astra Serif"/>
          <w:color w:val="1a1a1a"/>
        </w:rPr>
        <w:br/>
      </w:r>
      <w:r>
        <w:rPr>
          <w:rFonts w:ascii="PT Astra Serif" w:cs="Arial" w:hAnsi="PT Astra Serif"/>
          <w:color w:val="1a1a1a"/>
        </w:rPr>
        <w:t>• соответствует росту детей (наличие маркировки);</w:t>
      </w:r>
      <w:r>
        <w:rPr>
          <w:rFonts w:ascii="PT Astra Serif" w:cs="Arial" w:hAnsi="PT Astra Serif"/>
          <w:color w:val="1a1a1a"/>
        </w:rPr>
        <w:br/>
      </w:r>
      <w:r>
        <w:rPr>
          <w:rFonts w:ascii="PT Astra Serif" w:cs="Arial" w:hAnsi="PT Astra Serif"/>
          <w:color w:val="1a1a1a"/>
        </w:rPr>
        <w:t>• в хорошем состоянии, безопасно (имеет закругленные края, отсутствуют повреждения поверхностей, устойчивая);</w:t>
      </w:r>
      <w:r>
        <w:rPr>
          <w:rFonts w:ascii="PT Astra Serif" w:cs="Arial" w:hAnsi="PT Astra Serif"/>
          <w:color w:val="1a1a1a"/>
        </w:rPr>
        <w:br/>
      </w:r>
      <w:r>
        <w:rPr>
          <w:rFonts w:ascii="PT Astra Serif" w:cs="Arial" w:hAnsi="PT Astra Serif"/>
          <w:color w:val="1a1a1a"/>
        </w:rPr>
        <w:t>• наличие мягкого оборудования (коврики в отдельных зонах группы (3–4 шт., диван/кресло для детей, подушки, кресла/груши, мягкие острова)</w:t>
      </w:r>
      <w:r>
        <w:rPr>
          <w:rFonts w:ascii="PT Astra Serif" w:cs="Arial" w:hAnsi="PT Astra Serif"/>
          <w:color w:val="1a1a1a"/>
        </w:rPr>
        <w:br/>
      </w:r>
      <w:r>
        <w:rPr>
          <w:rFonts w:ascii="PT Astra Serif" w:cs="Arial" w:hAnsi="PT Astra Serif"/>
          <w:b/>
          <w:bCs/>
          <w:i/>
          <w:iCs/>
          <w:color w:val="1a1a1a"/>
        </w:rPr>
        <w:t>Что входит в РППС</w:t>
      </w:r>
      <w:r>
        <w:rPr>
          <w:rFonts w:ascii="PT Astra Serif" w:cs="Arial" w:hAnsi="PT Astra Serif"/>
          <w:b/>
          <w:bCs/>
          <w:color w:val="1a1a1a"/>
        </w:rPr>
        <w:br/>
      </w:r>
      <w:r>
        <w:rPr>
          <w:rFonts w:ascii="PT Astra Serif" w:cs="Arial" w:hAnsi="PT Astra Serif"/>
          <w:color w:val="1a1a1a"/>
        </w:rPr>
        <w:t>Специалисты РАО рекомендуют разделить всю инфраструктуру РППС на: </w:t>
      </w:r>
      <w:r>
        <w:rPr>
          <w:rFonts w:ascii="PT Astra Serif" w:cs="Arial" w:hAnsi="PT Astra Serif"/>
          <w:b/>
          <w:bCs/>
          <w:color w:val="1a1a1a"/>
        </w:rPr>
        <w:t>инвариантную и вариативную.</w:t>
      </w:r>
      <w:r>
        <w:rPr>
          <w:rFonts w:ascii="PT Astra Serif" w:cs="Arial" w:hAnsi="PT Astra Serif"/>
          <w:color w:val="1a1a1a"/>
        </w:rPr>
        <w:br/>
      </w:r>
      <w:r>
        <w:rPr>
          <w:rFonts w:ascii="PT Astra Serif" w:cs="Arial" w:hAnsi="PT Astra Serif"/>
          <w:b/>
          <w:bCs/>
          <w:color w:val="1a1a1a"/>
        </w:rPr>
        <w:t>Инвариативная</w:t>
      </w:r>
      <w:r>
        <w:rPr>
          <w:rFonts w:ascii="PT Astra Serif" w:cs="Arial" w:hAnsi="PT Astra Serif"/>
          <w:b/>
          <w:bCs/>
          <w:color w:val="1a1a1a"/>
        </w:rPr>
        <w:t>.</w:t>
      </w:r>
      <w:r>
        <w:rPr>
          <w:rFonts w:ascii="PT Astra Serif" w:cs="Arial" w:hAnsi="PT Astra Serif"/>
          <w:b/>
          <w:bCs/>
          <w:color w:val="1a1a1a"/>
        </w:rPr>
        <w:t xml:space="preserve"> </w:t>
      </w:r>
    </w:p>
    <w:p>
      <w:pPr>
        <w:pStyle w:val="style94"/>
        <w:shd w:val="clear" w:color="auto" w:fill="ffffff"/>
        <w:spacing w:before="0" w:beforeAutospacing="false" w:after="0" w:afterAutospacing="false"/>
        <w:rPr>
          <w:rFonts w:ascii="PT Astra Serif" w:cs="Arial" w:hAnsi="PT Astra Serif"/>
          <w:color w:val="1a1a1a"/>
        </w:rPr>
      </w:pPr>
      <w:r>
        <w:rPr>
          <w:rFonts w:ascii="PT Astra Serif" w:cs="Arial" w:hAnsi="PT Astra Serif"/>
          <w:color w:val="1a1a1a"/>
        </w:rPr>
        <w:t>Обеспечивает решение задач ФГОС ДО в ходе реализации ФОП ДО</w:t>
      </w:r>
      <w:r>
        <w:rPr>
          <w:rFonts w:ascii="PT Astra Serif" w:cs="Arial" w:hAnsi="PT Astra Serif"/>
          <w:color w:val="1a1a1a"/>
        </w:rPr>
        <w:br/>
      </w:r>
      <w:r>
        <w:rPr>
          <w:rFonts w:ascii="PT Astra Serif" w:cs="Arial" w:hAnsi="PT Astra Serif"/>
          <w:b/>
          <w:bCs/>
          <w:color w:val="1a1a1a"/>
        </w:rPr>
        <w:t>Вариативная</w:t>
      </w:r>
      <w:r>
        <w:rPr>
          <w:rFonts w:ascii="PT Astra Serif" w:cs="Arial" w:hAnsi="PT Astra Serif"/>
          <w:b/>
          <w:bCs/>
          <w:color w:val="1a1a1a"/>
        </w:rPr>
        <w:t>.</w:t>
      </w:r>
      <w:r>
        <w:rPr>
          <w:rFonts w:ascii="PT Astra Serif" w:cs="Arial" w:hAnsi="PT Astra Serif"/>
          <w:color w:val="1a1a1a"/>
        </w:rPr>
        <w:t xml:space="preserve"> </w:t>
      </w:r>
    </w:p>
    <w:p>
      <w:pPr>
        <w:pStyle w:val="style94"/>
        <w:shd w:val="clear" w:color="auto" w:fill="ffffff"/>
        <w:spacing w:before="0" w:beforeAutospacing="false" w:after="0" w:afterAutospacing="false"/>
        <w:jc w:val="both"/>
        <w:rPr>
          <w:rFonts w:ascii="PT Astra Serif" w:cs="Arial" w:hAnsi="PT Astra Serif"/>
          <w:b/>
          <w:bCs/>
          <w:color w:val="1a1a1a"/>
        </w:rPr>
      </w:pPr>
      <w:r>
        <w:rPr>
          <w:rFonts w:ascii="PT Astra Serif" w:cs="Arial" w:hAnsi="PT Astra Serif"/>
          <w:color w:val="1a1a1a"/>
        </w:rPr>
        <w:t>Обеспечивает решение задач с учетом социокультурных, региональных особенностей ДОО, особенностей организации ДО субъектов РФ</w:t>
      </w:r>
      <w:r>
        <w:rPr>
          <w:rFonts w:ascii="PT Astra Serif" w:cs="Arial" w:hAnsi="PT Astra Serif"/>
          <w:color w:val="1a1a1a"/>
        </w:rPr>
        <w:br/>
      </w:r>
      <w:r>
        <w:rPr>
          <w:rFonts w:ascii="PT Astra Serif" w:cs="Arial" w:hAnsi="PT Astra Serif"/>
          <w:b/>
          <w:bCs/>
          <w:color w:val="1a1a1a"/>
        </w:rPr>
        <w:t>Главная задача</w:t>
      </w:r>
      <w:r>
        <w:rPr>
          <w:rFonts w:ascii="PT Astra Serif" w:cs="Arial" w:hAnsi="PT Astra Serif"/>
          <w:color w:val="1a1a1a"/>
        </w:rPr>
        <w:br/>
      </w:r>
      <w:r>
        <w:rPr>
          <w:rFonts w:ascii="PT Astra Serif" w:cs="Arial" w:hAnsi="PT Astra Serif"/>
          <w:color w:val="1a1a1a"/>
        </w:rPr>
        <w:t>Создать образовательное пространство, которое обеспечит единство РППС и содержательное общение взрослых и детей.</w:t>
      </w:r>
      <w:r>
        <w:rPr>
          <w:rFonts w:ascii="PT Astra Serif" w:cs="Arial" w:hAnsi="PT Astra Serif"/>
          <w:color w:val="1a1a1a"/>
        </w:rPr>
        <w:br/>
      </w:r>
      <w:r>
        <w:rPr>
          <w:rFonts w:ascii="PT Astra Serif" w:cs="Arial" w:hAnsi="PT Astra Serif"/>
          <w:b/>
          <w:bCs/>
          <w:i/>
          <w:iCs/>
          <w:color w:val="1a1a1a"/>
        </w:rPr>
        <w:t>При этом РППС должна соответствовать:</w:t>
      </w:r>
    </w:p>
    <w:p>
      <w:pPr>
        <w:pStyle w:val="style94"/>
        <w:shd w:val="clear" w:color="auto" w:fill="ffffff"/>
        <w:spacing w:before="0" w:beforeAutospacing="false" w:after="0" w:afterAutospacing="false"/>
        <w:jc w:val="both"/>
        <w:rPr>
          <w:rFonts w:ascii="PT Astra Serif" w:cs="Arial" w:hAnsi="PT Astra Serif"/>
          <w:color w:val="1a1a1a"/>
        </w:rPr>
      </w:pPr>
      <w:r>
        <w:rPr>
          <w:rFonts w:ascii="PT Astra Serif" w:cs="Arial" w:hAnsi="PT Astra Serif"/>
          <w:color w:val="1a1a1a"/>
        </w:rPr>
        <w:t>• ФОП ДО и ФГОС ДО;</w:t>
      </w:r>
    </w:p>
    <w:p>
      <w:pPr>
        <w:pStyle w:val="style94"/>
        <w:shd w:val="clear" w:color="auto" w:fill="ffffff"/>
        <w:spacing w:before="0" w:beforeAutospacing="false" w:after="0" w:afterAutospacing="false"/>
        <w:jc w:val="both"/>
        <w:rPr>
          <w:rFonts w:ascii="PT Astra Serif" w:cs="Arial" w:hAnsi="PT Astra Serif"/>
          <w:color w:val="1a1a1a"/>
        </w:rPr>
      </w:pPr>
      <w:r>
        <w:rPr>
          <w:rFonts w:ascii="PT Astra Serif" w:cs="Arial" w:hAnsi="PT Astra Serif"/>
          <w:color w:val="1a1a1a"/>
        </w:rPr>
        <w:t>• возрастным особенностям детей;</w:t>
      </w:r>
    </w:p>
    <w:p>
      <w:pPr>
        <w:pStyle w:val="style94"/>
        <w:shd w:val="clear" w:color="auto" w:fill="ffffff"/>
        <w:spacing w:before="0" w:beforeAutospacing="false" w:after="0" w:afterAutospacing="false"/>
        <w:jc w:val="both"/>
        <w:rPr>
          <w:rFonts w:ascii="PT Astra Serif" w:cs="Arial" w:hAnsi="PT Astra Serif"/>
          <w:color w:val="1a1a1a"/>
        </w:rPr>
      </w:pPr>
      <w:r>
        <w:rPr>
          <w:rFonts w:ascii="PT Astra Serif" w:cs="Arial" w:hAnsi="PT Astra Serif"/>
          <w:color w:val="1a1a1a"/>
        </w:rPr>
        <w:t>• санитарно-эпидемиологическим правилам и нормам;</w:t>
      </w:r>
    </w:p>
    <w:p>
      <w:pPr>
        <w:pStyle w:val="style94"/>
        <w:shd w:val="clear" w:color="auto" w:fill="ffffff"/>
        <w:spacing w:before="0" w:beforeAutospacing="false" w:after="0" w:afterAutospacing="false"/>
        <w:jc w:val="both"/>
        <w:rPr>
          <w:rFonts w:ascii="PT Astra Serif" w:cs="Arial" w:hAnsi="PT Astra Serif"/>
          <w:color w:val="1a1a1a"/>
        </w:rPr>
      </w:pPr>
      <w:r>
        <w:rPr>
          <w:rFonts w:ascii="PT Astra Serif" w:cs="Arial" w:hAnsi="PT Astra Serif"/>
          <w:color w:val="1a1a1a"/>
        </w:rPr>
        <w:t>• законодательству в сфере технического регулирования, стандартизации и оценки соответствия продукции, защиты прав потребителей.</w:t>
      </w:r>
    </w:p>
    <w:p>
      <w:pPr>
        <w:pStyle w:val="style94"/>
        <w:shd w:val="clear" w:color="auto" w:fill="ffffff"/>
        <w:spacing w:before="0" w:beforeAutospacing="false" w:after="0" w:afterAutospacing="false"/>
        <w:jc w:val="both"/>
        <w:rPr>
          <w:rFonts w:ascii="PT Astra Serif" w:cs="Arial" w:hAnsi="PT Astra Serif"/>
          <w:b/>
          <w:bCs/>
          <w:color w:val="1a1a1a"/>
        </w:rPr>
      </w:pPr>
      <w:r>
        <w:rPr>
          <w:rFonts w:ascii="PT Astra Serif" w:cs="Arial" w:hAnsi="PT Astra Serif"/>
          <w:b/>
          <w:bCs/>
          <w:i/>
          <w:iCs/>
          <w:color w:val="1a1a1a"/>
        </w:rPr>
        <w:t>Требования ФГОС к наполнению</w:t>
      </w:r>
    </w:p>
    <w:p>
      <w:pPr>
        <w:pStyle w:val="style94"/>
        <w:shd w:val="clear" w:color="auto" w:fill="ffffff"/>
        <w:spacing w:before="0" w:beforeAutospacing="false" w:after="0" w:afterAutospacing="false"/>
        <w:jc w:val="both"/>
        <w:rPr>
          <w:rFonts w:ascii="PT Astra Serif" w:cs="Arial" w:hAnsi="PT Astra Serif"/>
          <w:color w:val="1a1a1a"/>
        </w:rPr>
      </w:pPr>
      <w:r>
        <w:rPr>
          <w:rFonts w:ascii="PT Astra Serif" w:cs="Arial" w:hAnsi="PT Astra Serif"/>
          <w:color w:val="1a1a1a"/>
        </w:rPr>
        <w:t>Насыщенность</w:t>
      </w:r>
      <w:r>
        <w:rPr>
          <w:rFonts w:ascii="PT Astra Serif" w:cs="Arial" w:hAnsi="PT Astra Serif"/>
          <w:color w:val="1a1a1a"/>
        </w:rPr>
        <w:br/>
      </w:r>
      <w:r>
        <w:rPr>
          <w:rFonts w:ascii="PT Astra Serif" w:cs="Arial" w:hAnsi="PT Astra Serif"/>
          <w:color w:val="1a1a1a"/>
        </w:rPr>
        <w:t>Трансформируемость</w:t>
      </w:r>
      <w:r>
        <w:rPr>
          <w:rFonts w:ascii="PT Astra Serif" w:cs="Arial" w:hAnsi="PT Astra Serif"/>
          <w:color w:val="1a1a1a"/>
        </w:rPr>
        <w:br/>
      </w:r>
      <w:r>
        <w:rPr>
          <w:rFonts w:ascii="PT Astra Serif" w:cs="Arial" w:hAnsi="PT Astra Serif"/>
          <w:color w:val="1a1a1a"/>
        </w:rPr>
        <w:t>Полифункциональность</w:t>
      </w:r>
      <w:r>
        <w:rPr>
          <w:rFonts w:ascii="PT Astra Serif" w:cs="Arial" w:hAnsi="PT Astra Serif"/>
          <w:color w:val="1a1a1a"/>
        </w:rPr>
        <w:br/>
      </w:r>
      <w:r>
        <w:rPr>
          <w:rFonts w:ascii="PT Astra Serif" w:cs="Arial" w:hAnsi="PT Astra Serif"/>
          <w:color w:val="1a1a1a"/>
        </w:rPr>
        <w:t>Вариативность</w:t>
      </w:r>
      <w:r>
        <w:rPr>
          <w:rFonts w:ascii="PT Astra Serif" w:cs="Arial" w:hAnsi="PT Astra Serif"/>
          <w:color w:val="1a1a1a"/>
        </w:rPr>
        <w:br/>
      </w:r>
      <w:r>
        <w:rPr>
          <w:rFonts w:ascii="PT Astra Serif" w:cs="Arial" w:hAnsi="PT Astra Serif"/>
          <w:color w:val="1a1a1a"/>
        </w:rPr>
        <w:t>Доступность</w:t>
      </w:r>
      <w:r>
        <w:rPr>
          <w:rFonts w:ascii="PT Astra Serif" w:cs="Arial" w:hAnsi="PT Astra Serif"/>
          <w:color w:val="1a1a1a"/>
        </w:rPr>
        <w:br/>
      </w:r>
      <w:r>
        <w:rPr>
          <w:rFonts w:ascii="PT Astra Serif" w:cs="Arial" w:hAnsi="PT Astra Serif"/>
          <w:color w:val="1a1a1a"/>
        </w:rPr>
        <w:t>Безопасность</w:t>
      </w:r>
      <w:r>
        <w:rPr>
          <w:rFonts w:ascii="PT Astra Serif" w:cs="Arial" w:hAnsi="PT Astra Serif"/>
          <w:color w:val="1a1a1a"/>
        </w:rPr>
        <w:br/>
      </w:r>
      <w:r>
        <w:rPr>
          <w:rFonts w:ascii="PT Astra Serif" w:cs="Arial" w:hAnsi="PT Astra Serif"/>
          <w:i/>
          <w:iCs/>
          <w:color w:val="1a1a1a"/>
        </w:rPr>
        <w:t>Как организовать групповое пространство</w:t>
      </w:r>
      <w:r>
        <w:rPr>
          <w:rFonts w:ascii="PT Astra Serif" w:cs="Arial" w:hAnsi="PT Astra Serif"/>
          <w:color w:val="1a1a1a"/>
        </w:rPr>
        <w:t>.</w:t>
      </w:r>
    </w:p>
    <w:p>
      <w:pPr>
        <w:pStyle w:val="style94"/>
        <w:shd w:val="clear" w:color="auto" w:fill="ffffff"/>
        <w:spacing w:before="0" w:beforeAutospacing="false" w:after="0" w:afterAutospacing="false"/>
        <w:jc w:val="both"/>
        <w:rPr>
          <w:rFonts w:ascii="PT Astra Serif" w:cs="Arial" w:hAnsi="PT Astra Serif"/>
          <w:color w:val="1a1a1a"/>
        </w:rPr>
      </w:pPr>
      <w:r>
        <w:rPr>
          <w:rFonts w:ascii="PT Astra Serif" w:cs="Arial" w:hAnsi="PT Astra Serif"/>
          <w:color w:val="1a1a1a"/>
        </w:rPr>
        <w:t xml:space="preserve">В методических рекомендациях </w:t>
      </w:r>
      <w:r>
        <w:rPr>
          <w:rFonts w:ascii="PT Astra Serif" w:cs="Arial" w:hAnsi="PT Astra Serif"/>
          <w:color w:val="1a1a1a"/>
        </w:rPr>
        <w:t>Минпросвещения</w:t>
      </w:r>
      <w:r>
        <w:rPr>
          <w:rFonts w:ascii="PT Astra Serif" w:cs="Arial" w:hAnsi="PT Astra Serif"/>
          <w:color w:val="1a1a1a"/>
        </w:rPr>
        <w:t xml:space="preserve"> и РАО составители предлагают три варианта проектирования РППС: по пространствам, функциональным модулям и в виде центров детской активности (письмо </w:t>
      </w:r>
      <w:r>
        <w:rPr>
          <w:rFonts w:ascii="PT Astra Serif" w:cs="Arial" w:hAnsi="PT Astra Serif"/>
          <w:color w:val="1a1a1a"/>
        </w:rPr>
        <w:t>Минпросвещения</w:t>
      </w:r>
      <w:r>
        <w:rPr>
          <w:rFonts w:ascii="PT Astra Serif" w:cs="Arial" w:hAnsi="PT Astra Serif"/>
          <w:color w:val="1a1a1a"/>
        </w:rPr>
        <w:t xml:space="preserve"> России от 13.02.2023 № ТВ-413/03).</w:t>
      </w:r>
      <w:r>
        <w:rPr>
          <w:rFonts w:ascii="PT Astra Serif" w:cs="Arial" w:hAnsi="PT Astra Serif"/>
          <w:color w:val="1a1a1a"/>
        </w:rPr>
        <w:br/>
      </w:r>
      <w:r>
        <w:rPr>
          <w:rFonts w:ascii="PT Astra Serif" w:cs="Arial" w:hAnsi="PT Astra Serif"/>
          <w:color w:val="1a1a1a"/>
        </w:rPr>
        <w:t>Рассмотрим более детально возможные подходы к проектированию.</w:t>
      </w:r>
    </w:p>
    <w:p>
      <w:pPr>
        <w:pStyle w:val="style94"/>
        <w:shd w:val="clear" w:color="auto" w:fill="ffffff"/>
        <w:spacing w:before="0" w:beforeAutospacing="false" w:after="120" w:afterAutospacing="false"/>
        <w:jc w:val="both"/>
        <w:rPr>
          <w:rFonts w:ascii="PT Astra Serif" w:cs="Arial" w:hAnsi="PT Astra Serif"/>
          <w:color w:val="1a1a1a"/>
        </w:rPr>
      </w:pPr>
      <w:r>
        <w:rPr>
          <w:rFonts w:ascii="PT Astra Serif" w:cs="Arial" w:hAnsi="PT Astra Serif"/>
          <w:color w:val="1a1a1a"/>
        </w:rPr>
        <w:t>Специалисты РАО советуют организовать пространство группового помещения с учётом трёх зон: активной деятельности, спокойной деятельности, познания и творчества.</w:t>
      </w:r>
    </w:p>
    <w:p>
      <w:pPr>
        <w:pStyle w:val="style94"/>
        <w:shd w:val="clear" w:color="auto" w:fill="ffffff"/>
        <w:spacing w:before="0" w:beforeAutospacing="false" w:after="120" w:afterAutospacing="false"/>
        <w:jc w:val="both"/>
        <w:rPr>
          <w:rFonts w:ascii="PT Astra Serif" w:cs="Arial" w:hAnsi="PT Astra Serif"/>
          <w:color w:val="1a1a1a"/>
        </w:rPr>
      </w:pPr>
      <w:r>
        <w:rPr>
          <w:rFonts w:ascii="PT Astra Serif" w:cs="Arial" w:hAnsi="PT Astra Serif"/>
          <w:color w:val="1a1a1a"/>
        </w:rPr>
        <w:t xml:space="preserve">В зоне активной деятельности следует разместить оборудование, которое будет способствовать двигательной активности и сюжетно-ролевым играм. Чтобы дети могли выбирать, в центре зоны должно быть много игрушек. Важно периодически обновлять состав игрушек, чтобы поддерживать интерес </w:t>
      </w:r>
      <w:r>
        <w:rPr>
          <w:rFonts w:ascii="PT Astra Serif" w:cs="Arial" w:hAnsi="PT Astra Serif"/>
          <w:color w:val="1a1a1a"/>
        </w:rPr>
        <w:t xml:space="preserve">детей. </w:t>
      </w:r>
    </w:p>
    <w:p>
      <w:pPr>
        <w:pStyle w:val="style94"/>
        <w:spacing w:before="0" w:beforeAutospacing="false" w:after="120" w:afterAutospacing="false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пространстве, где царит атмосфера умиротворения и безмятежности, необходимо создать зону отдыха, где дети смогут расслабиться и насладиться игрой.</w:t>
      </w:r>
    </w:p>
    <w:p>
      <w:pPr>
        <w:pStyle w:val="style94"/>
        <w:spacing w:before="0" w:beforeAutospacing="false" w:after="120" w:afterAutospacing="false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Здесь должны быть предусмотрены места для настольных игр, театрализованных представлений и конструктивной деятельности. Также следует разместить книги и мягкую детскую мебель, а также обустроить пространство для приёма пищи.</w:t>
      </w:r>
    </w:p>
    <w:p>
      <w:pPr>
        <w:pStyle w:val="style94"/>
        <w:spacing w:before="0" w:beforeAutospacing="false" w:after="120" w:afterAutospacing="false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этой зоне дети смогут не только отдыхать, но и познавать новое, а также творить. Для этого необходимо установить оборудование для экспериментов и творчества.</w:t>
      </w:r>
    </w:p>
    <w:p>
      <w:pPr>
        <w:pStyle w:val="style94"/>
        <w:spacing w:before="0" w:beforeAutospacing="false" w:after="120" w:afterAutospacing="false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Пространство должно быть организовано таким образом, чтобы дети могли свободно выбирать, чем заняться в течение дня. Важно предусмотреть возможность играть в разные игры, не мешая друг другу.</w:t>
      </w:r>
    </w:p>
    <w:p>
      <w:pPr>
        <w:pStyle w:val="style94"/>
        <w:spacing w:before="0" w:beforeAutospacing="false" w:after="120" w:afterAutospacing="false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Зоны должны быть гибкими и трансформируемыми. В зависимости от образовательных задач и индивидуальных особенностей детей, они могут изменяться, дополняться и объединяться.</w:t>
      </w:r>
    </w:p>
    <w:p>
      <w:pPr>
        <w:pStyle w:val="style94"/>
        <w:spacing w:before="0" w:beforeAutospacing="false" w:after="120" w:afterAutospacing="false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Зоны и центры активности должны гармонично сочетаться друг с другом. Мобильные центры можно разместить в рабочей и активной зонах, а зону отдыха оставить для спокойного времяпрепровождения.</w:t>
      </w:r>
    </w:p>
    <w:p>
      <w:pPr>
        <w:pStyle w:val="style94"/>
        <w:spacing w:before="0" w:beforeAutospacing="false" w:after="120" w:afterAutospacing="false"/>
        <w:jc w:val="both"/>
        <w:rPr>
          <w:rFonts w:ascii="PT Astra Serif" w:cs="Arial" w:hAnsi="PT Astra Serif"/>
          <w:color w:val="1a1a1a"/>
        </w:rPr>
      </w:pPr>
      <w:r>
        <w:rPr>
          <w:rFonts w:ascii="PT Astra Serif" w:cs="Arial" w:hAnsi="PT Astra Serif"/>
          <w:b/>
          <w:bCs/>
          <w:color w:val="1a1a1a"/>
        </w:rPr>
        <w:t>Функциональные модули</w:t>
      </w:r>
      <w:r>
        <w:rPr>
          <w:rFonts w:ascii="PT Astra Serif" w:cs="Arial" w:hAnsi="PT Astra Serif"/>
          <w:color w:val="1a1a1a"/>
        </w:rPr>
        <w:t>.</w:t>
      </w:r>
    </w:p>
    <w:p>
      <w:pPr>
        <w:pStyle w:val="style94"/>
        <w:spacing w:before="0" w:beforeAutospacing="false" w:after="120" w:afterAutospacing="false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Вариант проектирования образовательной среды предполагает использование базовых функциональных модулей с учётом их взаимодополнения в рамках различных образовательных областей.</w:t>
      </w:r>
    </w:p>
    <w:p>
      <w:pPr>
        <w:pStyle w:val="style94"/>
        <w:spacing w:before="0" w:beforeAutospacing="false" w:after="120" w:afterAutospacing="false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Функциональный модуль представляет собой группу функционально связанных компонентов, предназначенных для различных видов детской деятельности, таких как учебные пособия, игры, игрушки, материалы, оборудование и инвентарь.</w:t>
      </w:r>
    </w:p>
    <w:p>
      <w:pPr>
        <w:pStyle w:val="style94"/>
        <w:spacing w:before="0" w:beforeAutospacing="false" w:after="120" w:afterAutospacing="false"/>
        <w:jc w:val="both"/>
        <w:rPr>
          <w:rFonts w:ascii="PT Astra Serif" w:cs="Arial" w:hAnsi="PT Astra Serif"/>
          <w:i/>
          <w:iCs/>
          <w:color w:val="1a1a1a"/>
          <w:sz w:val="14"/>
          <w:szCs w:val="14"/>
        </w:rPr>
      </w:pPr>
      <w:r>
        <w:rPr>
          <w:rFonts w:ascii="PT Astra Serif" w:hAnsi="PT Astra Serif"/>
        </w:rPr>
        <w:t>Каждый функциональный модуль должен охватывать пять образовательных областей, определённых Федеральным государственным образовательным стандартом дошкольного образования (ФГОС ДО): социально-коммуникативное, познавательное, речевое, художественно-эстетическое и физическое развитие. При этом необходимо учитывать индивидуальные и возрастные особенности дошкольников. Таким образом, каждый функциональный модуль должен быть ориентирован на конкретную возрастную группу.</w:t>
      </w:r>
      <w:r>
        <w:rPr>
          <w:rFonts w:ascii="PT Astra Serif" w:cs="Arial" w:hAnsi="PT Astra Serif"/>
          <w:color w:val="1a1a1a"/>
        </w:rPr>
        <w:br/>
      </w:r>
    </w:p>
    <w:p>
      <w:pPr>
        <w:pStyle w:val="style94"/>
        <w:spacing w:before="0" w:beforeAutospacing="false" w:after="120" w:afterAutospacing="false"/>
        <w:rPr>
          <w:sz w:val="12"/>
          <w:szCs w:val="12"/>
        </w:rPr>
      </w:pPr>
      <w:r>
        <w:rPr>
          <w:rFonts w:ascii="PT Astra Serif" w:cs="Arial" w:hAnsi="PT Astra Serif"/>
          <w:i/>
          <w:iCs/>
          <w:color w:val="1a1a1a"/>
        </w:rPr>
        <w:t>РППС детского сада может включать следующие функциональные модули:</w:t>
      </w:r>
      <w:r>
        <w:rPr>
          <w:rFonts w:ascii="PT Astra Serif" w:cs="Arial" w:hAnsi="PT Astra Serif"/>
          <w:color w:val="1a1a1a"/>
        </w:rPr>
        <w:br/>
      </w:r>
      <w:r>
        <w:rPr>
          <w:rFonts w:ascii="PT Astra Serif" w:cs="Arial" w:hAnsi="PT Astra Serif"/>
          <w:color w:val="1a1a1a"/>
        </w:rPr>
        <w:t>• игровой;</w:t>
      </w:r>
      <w:r>
        <w:rPr>
          <w:rFonts w:ascii="PT Astra Serif" w:cs="Arial" w:hAnsi="PT Astra Serif"/>
          <w:color w:val="1a1a1a"/>
        </w:rPr>
        <w:br/>
      </w:r>
      <w:r>
        <w:rPr>
          <w:rFonts w:ascii="PT Astra Serif" w:cs="Arial" w:hAnsi="PT Astra Serif"/>
          <w:color w:val="1a1a1a"/>
        </w:rPr>
        <w:t>• физкультурно-оздоровительный;</w:t>
      </w:r>
      <w:r>
        <w:rPr>
          <w:rFonts w:ascii="PT Astra Serif" w:cs="Arial" w:hAnsi="PT Astra Serif"/>
          <w:color w:val="1a1a1a"/>
        </w:rPr>
        <w:br/>
      </w:r>
      <w:r>
        <w:rPr>
          <w:rFonts w:ascii="PT Astra Serif" w:cs="Arial" w:hAnsi="PT Astra Serif"/>
          <w:color w:val="1a1a1a"/>
        </w:rPr>
        <w:t>• музыкальный;</w:t>
      </w:r>
      <w:r>
        <w:rPr>
          <w:rFonts w:ascii="PT Astra Serif" w:cs="Arial" w:hAnsi="PT Astra Serif"/>
          <w:color w:val="1a1a1a"/>
        </w:rPr>
        <w:br/>
      </w:r>
      <w:r>
        <w:rPr>
          <w:rFonts w:ascii="PT Astra Serif" w:cs="Arial" w:hAnsi="PT Astra Serif"/>
          <w:color w:val="1a1a1a"/>
        </w:rPr>
        <w:t>• художественно-творческий;</w:t>
      </w:r>
      <w:r>
        <w:rPr>
          <w:rFonts w:ascii="PT Astra Serif" w:cs="Arial" w:hAnsi="PT Astra Serif"/>
          <w:color w:val="1a1a1a"/>
        </w:rPr>
        <w:br/>
      </w:r>
      <w:r>
        <w:rPr>
          <w:rFonts w:ascii="PT Astra Serif" w:cs="Arial" w:hAnsi="PT Astra Serif"/>
          <w:color w:val="1a1a1a"/>
        </w:rPr>
        <w:t>•поисково-исследовательский;</w:t>
      </w:r>
      <w:r>
        <w:rPr>
          <w:rFonts w:ascii="PT Astra Serif" w:cs="Arial" w:hAnsi="PT Astra Serif"/>
          <w:color w:val="1a1a1a"/>
        </w:rPr>
        <w:br/>
      </w:r>
      <w:r>
        <w:rPr>
          <w:rFonts w:ascii="PT Astra Serif" w:cs="Arial" w:hAnsi="PT Astra Serif"/>
          <w:color w:val="1a1a1a"/>
        </w:rPr>
        <w:t>• релаксации;</w:t>
      </w:r>
      <w:r>
        <w:rPr>
          <w:rFonts w:ascii="PT Astra Serif" w:cs="Arial" w:hAnsi="PT Astra Serif"/>
          <w:color w:val="1a1a1a"/>
        </w:rPr>
        <w:br/>
      </w:r>
      <w:r>
        <w:rPr>
          <w:rFonts w:ascii="PT Astra Serif" w:cs="Arial" w:hAnsi="PT Astra Serif"/>
          <w:color w:val="1a1a1a"/>
        </w:rPr>
        <w:t>• логопедический;</w:t>
      </w:r>
      <w:r>
        <w:rPr>
          <w:rFonts w:ascii="PT Astra Serif" w:cs="Arial" w:hAnsi="PT Astra Serif"/>
          <w:color w:val="1a1a1a"/>
        </w:rPr>
        <w:br/>
      </w:r>
      <w:r>
        <w:rPr>
          <w:rFonts w:ascii="PT Astra Serif" w:cs="Arial" w:hAnsi="PT Astra Serif"/>
          <w:color w:val="1a1a1a"/>
        </w:rPr>
        <w:t>• психологического сопровождения;</w:t>
      </w:r>
      <w:r>
        <w:rPr>
          <w:rFonts w:ascii="PT Astra Serif" w:cs="Arial" w:hAnsi="PT Astra Serif"/>
          <w:color w:val="1a1a1a"/>
        </w:rPr>
        <w:br/>
      </w:r>
      <w:r>
        <w:rPr>
          <w:rFonts w:ascii="PT Astra Serif" w:cs="Arial" w:hAnsi="PT Astra Serif"/>
          <w:color w:val="1a1a1a"/>
        </w:rPr>
        <w:t>• дефектологический.</w:t>
      </w:r>
      <w:r>
        <w:rPr>
          <w:rFonts w:ascii="PT Astra Serif" w:cs="Arial" w:hAnsi="PT Astra Serif"/>
          <w:color w:val="1a1a1a"/>
        </w:rPr>
        <w:br/>
      </w:r>
    </w:p>
    <w:p>
      <w:pPr>
        <w:pStyle w:val="style94"/>
        <w:spacing w:before="0" w:beforeAutospacing="false" w:after="120" w:afterAutospacing="false"/>
        <w:jc w:val="both"/>
        <w:rPr>
          <w:rFonts w:ascii="PT Astra Serif" w:cs="Arial" w:hAnsi="PT Astra Serif"/>
          <w:b/>
          <w:bCs/>
          <w:color w:val="1a1a1a"/>
        </w:rPr>
      </w:pPr>
      <w:r>
        <w:rPr>
          <w:rFonts w:ascii="PT Astra Serif" w:hAnsi="PT Astra Serif"/>
        </w:rPr>
        <w:t xml:space="preserve">В случае, если в детском саду предусмотрены разновозрастные группы, необходимо адаптировать содержание и количественные параметры функциональных модулей в </w:t>
      </w:r>
      <w:r>
        <w:rPr>
          <w:rFonts w:ascii="PT Astra Serif" w:hAnsi="PT Astra Serif"/>
        </w:rPr>
        <w:t>соответствии с их спецификой. Конкретные параметры будут определяться исходя из численности и возрастных особенностей детей.</w:t>
      </w:r>
    </w:p>
    <w:p>
      <w:pPr>
        <w:pStyle w:val="style94"/>
        <w:spacing w:before="0" w:beforeAutospacing="false" w:after="120" w:afterAutospacing="false"/>
        <w:jc w:val="both"/>
        <w:rPr>
          <w:rFonts w:ascii="PT Astra Serif" w:cs="Arial" w:hAnsi="PT Astra Serif"/>
          <w:color w:val="1a1a1a"/>
        </w:rPr>
      </w:pPr>
      <w:r>
        <w:rPr>
          <w:rFonts w:ascii="PT Astra Serif" w:cs="Arial" w:hAnsi="PT Astra Serif"/>
          <w:b/>
          <w:bCs/>
          <w:color w:val="1a1a1a"/>
        </w:rPr>
        <w:t>По центрам активности</w:t>
      </w:r>
      <w:r>
        <w:rPr>
          <w:rFonts w:ascii="PT Astra Serif" w:cs="Arial" w:hAnsi="PT Astra Serif"/>
          <w:color w:val="1a1a1a"/>
        </w:rPr>
        <w:t>.</w:t>
      </w:r>
    </w:p>
    <w:p>
      <w:pPr>
        <w:pStyle w:val="style94"/>
        <w:spacing w:before="0" w:beforeAutospacing="false" w:after="120" w:afterAutospacing="false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Иной подход к организации пространства в групповой комнате — создание центров детской активности, которые предоставляют возможность для всех видов деятельности детей.</w:t>
      </w:r>
    </w:p>
    <w:p>
      <w:pPr>
        <w:pStyle w:val="style9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Количество и содержание этих центров будет варьироваться в зависимости от возрастной категории воспитанников.</w:t>
      </w:r>
    </w:p>
    <w:p>
      <w:pPr>
        <w:pStyle w:val="style9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Специалисты Министерства просвещения и Российской академии образования рекомендуют оборудовать в группах раннего возраста шесть центров детской активности, а в группах дошкольного возраста — двенадцать.</w:t>
      </w:r>
    </w:p>
    <w:p>
      <w:pPr>
        <w:pStyle w:val="style94"/>
        <w:rPr>
          <w:rFonts w:ascii="PT Astra Serif" w:hAnsi="PT Astra Serif"/>
        </w:rPr>
      </w:pPr>
      <w:r>
        <w:rPr>
          <w:rFonts w:ascii="PT Astra Serif" w:hAnsi="PT Astra Serif"/>
        </w:rPr>
        <w:t>Перечень центров для различных возрастных групп представлен ниже.</w:t>
      </w:r>
    </w:p>
    <w:p>
      <w:pPr>
        <w:pStyle w:val="style94"/>
        <w:spacing w:before="0" w:beforeAutospacing="false" w:after="120" w:afterAutospacing="false"/>
        <w:rPr>
          <w:rFonts w:ascii="PT Astra Serif" w:cs="Arial" w:hAnsi="PT Astra Serif"/>
          <w:b/>
          <w:bCs/>
          <w:color w:val="1a1a1a"/>
        </w:rPr>
      </w:pPr>
      <w:r>
        <w:rPr>
          <w:rFonts w:ascii="PT Astra Serif" w:cs="Arial" w:hAnsi="PT Astra Serif"/>
          <w:b/>
          <w:bCs/>
          <w:i/>
          <w:iCs/>
          <w:color w:val="1a1a1a"/>
        </w:rPr>
        <w:t>Группы раннего возраста от 1 года до 3 лет</w:t>
      </w:r>
      <w:r>
        <w:rPr>
          <w:rFonts w:ascii="PT Astra Serif" w:cs="Arial" w:hAnsi="PT Astra Serif"/>
          <w:b/>
          <w:bCs/>
          <w:color w:val="1a1a1a"/>
        </w:rPr>
        <w:br/>
      </w:r>
      <w:r>
        <w:rPr>
          <w:rFonts w:ascii="PT Astra Serif" w:cs="Arial" w:hAnsi="PT Astra Serif"/>
          <w:color w:val="1a1a1a"/>
        </w:rPr>
        <w:t>Центр двигательной активности</w:t>
      </w:r>
      <w:r>
        <w:rPr>
          <w:rFonts w:ascii="PT Astra Serif" w:cs="Arial" w:hAnsi="PT Astra Serif"/>
          <w:color w:val="1a1a1a"/>
        </w:rPr>
        <w:br/>
      </w:r>
      <w:r>
        <w:rPr>
          <w:rFonts w:ascii="PT Astra Serif" w:cs="Arial" w:hAnsi="PT Astra Serif"/>
          <w:color w:val="1a1a1a"/>
        </w:rPr>
        <w:t>Центр сенсорики и конструирования</w:t>
      </w:r>
      <w:r>
        <w:rPr>
          <w:rFonts w:ascii="PT Astra Serif" w:cs="Arial" w:hAnsi="PT Astra Serif"/>
          <w:color w:val="1a1a1a"/>
        </w:rPr>
        <w:br/>
      </w:r>
      <w:r>
        <w:rPr>
          <w:rFonts w:ascii="PT Astra Serif" w:cs="Arial" w:hAnsi="PT Astra Serif"/>
          <w:color w:val="1a1a1a"/>
        </w:rPr>
        <w:t>Центр для организации предметных и предметно-манипуляторных игр</w:t>
      </w:r>
      <w:r>
        <w:rPr>
          <w:rFonts w:ascii="PT Astra Serif" w:cs="Arial" w:hAnsi="PT Astra Serif"/>
          <w:color w:val="1a1a1a"/>
        </w:rPr>
        <w:br/>
      </w:r>
      <w:r>
        <w:rPr>
          <w:rFonts w:ascii="PT Astra Serif" w:cs="Arial" w:hAnsi="PT Astra Serif"/>
          <w:color w:val="1a1a1a"/>
        </w:rPr>
        <w:t>Центр творчества и продуктивной деятельности</w:t>
      </w:r>
      <w:r>
        <w:rPr>
          <w:rFonts w:ascii="PT Astra Serif" w:cs="Arial" w:hAnsi="PT Astra Serif"/>
          <w:color w:val="1a1a1a"/>
        </w:rPr>
        <w:br/>
      </w:r>
      <w:r>
        <w:rPr>
          <w:rFonts w:ascii="PT Astra Serif" w:cs="Arial" w:hAnsi="PT Astra Serif"/>
          <w:color w:val="1a1a1a"/>
        </w:rPr>
        <w:t>Центр познания и коммуникации (книжный уголок)</w:t>
      </w:r>
      <w:r>
        <w:rPr>
          <w:rFonts w:ascii="PT Astra Serif" w:cs="Arial" w:hAnsi="PT Astra Serif"/>
          <w:color w:val="1a1a1a"/>
        </w:rPr>
        <w:br/>
      </w:r>
      <w:r>
        <w:rPr>
          <w:rFonts w:ascii="PT Astra Serif" w:cs="Arial" w:hAnsi="PT Astra Serif"/>
          <w:color w:val="1a1a1a"/>
        </w:rPr>
        <w:t>Центр экспериментирования и труда</w:t>
      </w:r>
      <w:r>
        <w:rPr>
          <w:rFonts w:ascii="PT Astra Serif" w:cs="Arial" w:hAnsi="PT Astra Serif"/>
          <w:color w:val="1a1a1a"/>
        </w:rPr>
        <w:br/>
      </w:r>
      <w:r>
        <w:rPr>
          <w:rFonts w:ascii="PT Astra Serif" w:cs="Arial" w:hAnsi="PT Astra Serif"/>
          <w:b/>
          <w:bCs/>
          <w:i/>
          <w:iCs/>
          <w:color w:val="1a1a1a"/>
        </w:rPr>
        <w:t>Группа дошкольного возраста от 3 до 7 лет</w:t>
      </w:r>
      <w:r>
        <w:rPr>
          <w:rFonts w:ascii="PT Astra Serif" w:cs="Arial" w:hAnsi="PT Astra Serif"/>
          <w:b/>
          <w:bCs/>
          <w:color w:val="1a1a1a"/>
        </w:rPr>
        <w:br/>
      </w:r>
      <w:r>
        <w:rPr>
          <w:rFonts w:ascii="PT Astra Serif" w:cs="Arial" w:hAnsi="PT Astra Serif"/>
          <w:color w:val="1a1a1a"/>
        </w:rPr>
        <w:t>Центр двигательной активности</w:t>
      </w:r>
      <w:r>
        <w:rPr>
          <w:rFonts w:ascii="PT Astra Serif" w:cs="Arial" w:hAnsi="PT Astra Serif"/>
          <w:color w:val="1a1a1a"/>
        </w:rPr>
        <w:br/>
      </w:r>
      <w:r>
        <w:rPr>
          <w:rFonts w:ascii="PT Astra Serif" w:cs="Arial" w:hAnsi="PT Astra Serif"/>
          <w:color w:val="1a1a1a"/>
        </w:rPr>
        <w:t>Центр безопасности</w:t>
      </w:r>
      <w:r>
        <w:rPr>
          <w:rFonts w:ascii="PT Astra Serif" w:cs="Arial" w:hAnsi="PT Astra Serif"/>
          <w:color w:val="1a1a1a"/>
        </w:rPr>
        <w:br/>
      </w:r>
      <w:r>
        <w:rPr>
          <w:rFonts w:ascii="PT Astra Serif" w:cs="Arial" w:hAnsi="PT Astra Serif"/>
          <w:color w:val="1a1a1a"/>
        </w:rPr>
        <w:t>Центр игры</w:t>
      </w:r>
      <w:r>
        <w:rPr>
          <w:rFonts w:ascii="PT Astra Serif" w:cs="Arial" w:hAnsi="PT Astra Serif"/>
          <w:color w:val="1a1a1a"/>
        </w:rPr>
        <w:br/>
      </w:r>
      <w:r>
        <w:rPr>
          <w:rFonts w:ascii="PT Astra Serif" w:cs="Arial" w:hAnsi="PT Astra Serif"/>
          <w:color w:val="1a1a1a"/>
        </w:rPr>
        <w:t>Центр конструирования</w:t>
      </w:r>
      <w:r>
        <w:rPr>
          <w:rFonts w:ascii="PT Astra Serif" w:cs="Arial" w:hAnsi="PT Astra Serif"/>
          <w:color w:val="1a1a1a"/>
        </w:rPr>
        <w:br/>
      </w:r>
      <w:r>
        <w:rPr>
          <w:rFonts w:ascii="PT Astra Serif" w:cs="Arial" w:hAnsi="PT Astra Serif"/>
          <w:color w:val="1a1a1a"/>
        </w:rPr>
        <w:t>Центр логики и математики</w:t>
      </w:r>
      <w:r>
        <w:rPr>
          <w:rFonts w:ascii="PT Astra Serif" w:cs="Arial" w:hAnsi="PT Astra Serif"/>
          <w:color w:val="1a1a1a"/>
        </w:rPr>
        <w:br/>
      </w:r>
      <w:r>
        <w:rPr>
          <w:rFonts w:ascii="PT Astra Serif" w:cs="Arial" w:hAnsi="PT Astra Serif"/>
          <w:color w:val="1a1a1a"/>
        </w:rPr>
        <w:t>Центр экспериментирования</w:t>
      </w:r>
      <w:r>
        <w:rPr>
          <w:rFonts w:ascii="PT Astra Serif" w:cs="Arial" w:hAnsi="PT Astra Serif"/>
          <w:color w:val="1a1a1a"/>
        </w:rPr>
        <w:br/>
      </w:r>
      <w:r>
        <w:rPr>
          <w:rFonts w:ascii="PT Astra Serif" w:cs="Arial" w:hAnsi="PT Astra Serif"/>
          <w:color w:val="1a1a1a"/>
        </w:rPr>
        <w:t>Центр познания и коммуникации</w:t>
      </w:r>
      <w:r>
        <w:rPr>
          <w:rFonts w:ascii="PT Astra Serif" w:cs="Arial" w:hAnsi="PT Astra Serif"/>
          <w:color w:val="1a1a1a"/>
        </w:rPr>
        <w:br/>
      </w:r>
      <w:r>
        <w:rPr>
          <w:rFonts w:ascii="PT Astra Serif" w:cs="Arial" w:hAnsi="PT Astra Serif"/>
          <w:color w:val="1a1a1a"/>
        </w:rPr>
        <w:t>Книжный уголок</w:t>
      </w:r>
      <w:r>
        <w:rPr>
          <w:rFonts w:ascii="PT Astra Serif" w:cs="Arial" w:hAnsi="PT Astra Serif"/>
          <w:color w:val="1a1a1a"/>
        </w:rPr>
        <w:br/>
      </w:r>
      <w:r>
        <w:rPr>
          <w:rFonts w:ascii="PT Astra Serif" w:cs="Arial" w:hAnsi="PT Astra Serif"/>
          <w:color w:val="1a1a1a"/>
        </w:rPr>
        <w:t>Центр театрализации и музицирования</w:t>
      </w:r>
      <w:r>
        <w:rPr>
          <w:rFonts w:ascii="PT Astra Serif" w:cs="Arial" w:hAnsi="PT Astra Serif"/>
          <w:color w:val="1a1a1a"/>
        </w:rPr>
        <w:br/>
      </w:r>
      <w:r>
        <w:rPr>
          <w:rFonts w:ascii="PT Astra Serif" w:cs="Arial" w:hAnsi="PT Astra Serif"/>
          <w:color w:val="1a1a1a"/>
        </w:rPr>
        <w:t>Центр уединения</w:t>
      </w:r>
      <w:r>
        <w:rPr>
          <w:rFonts w:ascii="PT Astra Serif" w:cs="Arial" w:hAnsi="PT Astra Serif"/>
          <w:color w:val="1a1a1a"/>
        </w:rPr>
        <w:br/>
      </w:r>
      <w:r>
        <w:rPr>
          <w:rFonts w:ascii="PT Astra Serif" w:cs="Arial" w:hAnsi="PT Astra Serif"/>
          <w:color w:val="1a1a1a"/>
        </w:rPr>
        <w:t>Центр коррекции</w:t>
      </w:r>
      <w:r>
        <w:rPr>
          <w:rFonts w:ascii="PT Astra Serif" w:cs="Arial" w:hAnsi="PT Astra Serif"/>
          <w:color w:val="1a1a1a"/>
        </w:rPr>
        <w:br/>
      </w:r>
      <w:r>
        <w:rPr>
          <w:rFonts w:ascii="PT Astra Serif" w:cs="Arial" w:hAnsi="PT Astra Serif"/>
          <w:color w:val="1a1a1a"/>
        </w:rPr>
        <w:t>Центр творчества</w:t>
      </w:r>
    </w:p>
    <w:p>
      <w:pPr>
        <w:pStyle w:val="style94"/>
        <w:spacing w:before="0" w:beforeAutospacing="false" w:after="120" w:afterAutospacing="false"/>
        <w:jc w:val="both"/>
        <w:rPr>
          <w:rFonts w:ascii="PT Astra Serif" w:hAnsi="PT Astra Serif"/>
        </w:rPr>
      </w:pPr>
      <w:r>
        <w:rPr>
          <w:rFonts w:ascii="PT Astra Serif" w:cs="Arial" w:hAnsi="PT Astra Serif"/>
          <w:b/>
          <w:bCs/>
          <w:color w:val="1a1a1a"/>
        </w:rPr>
        <w:t>Советы</w:t>
      </w:r>
      <w:r>
        <w:rPr>
          <w:rFonts w:ascii="PT Astra Serif" w:cs="Arial" w:hAnsi="PT Astra Serif"/>
          <w:color w:val="1a1a1a"/>
        </w:rPr>
        <w:br/>
      </w:r>
      <w:r>
        <w:rPr>
          <w:rFonts w:ascii="PT Astra Serif" w:cs="Arial" w:hAnsi="PT Astra Serif"/>
          <w:b/>
          <w:bCs/>
          <w:color w:val="1a1a1a"/>
        </w:rPr>
        <w:t>№1</w:t>
      </w:r>
      <w:r>
        <w:rPr>
          <w:rFonts w:ascii="PT Astra Serif" w:cs="Arial" w:hAnsi="PT Astra Serif"/>
          <w:color w:val="1a1a1a"/>
        </w:rPr>
        <w:br/>
      </w:r>
      <w:r>
        <w:rPr>
          <w:rFonts w:ascii="PT Astra Serif" w:hAnsi="PT Astra Serif"/>
        </w:rPr>
        <w:t>Акустическое оформление, освещение и цветовая отделка помещения являются важными составляющими развивающей предметно-пространственной среды (РППС) группы.</w:t>
      </w:r>
    </w:p>
    <w:p>
      <w:pPr>
        <w:pStyle w:val="style94"/>
        <w:spacing w:before="0" w:beforeAutospacing="false" w:after="120" w:afterAutospacing="false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Выбор цвета для стен, мебели и аксессуаров оказывает непосредственное влияние на эмоциональное состояние детей, а следовательно, и на их интеллектуальное развитие.</w:t>
      </w:r>
    </w:p>
    <w:p>
      <w:pPr>
        <w:pStyle w:val="style94"/>
        <w:spacing w:before="0" w:beforeAutospacing="false" w:after="120" w:afterAutospacing="false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Педагог не может изменить цвет интерьера стен, но может использовать яркие и насыщенные цветовые пятна в интерьере группы, чтобы утолить «цветовой голод» ребёнка и развить его цветоощущение. Это можно сделать с помощью ковровых покрытий, игрушек, картин и постеров в рамах, а также передвижного оборудования.</w:t>
      </w:r>
    </w:p>
    <w:p>
      <w:pPr>
        <w:pStyle w:val="style94"/>
        <w:spacing w:before="0" w:beforeAutospacing="false" w:after="120" w:afterAutospacing="false"/>
        <w:rPr>
          <w:rFonts w:ascii="PT Astra Serif" w:hAnsi="PT Astra Serif"/>
        </w:rPr>
      </w:pPr>
      <w:r>
        <w:rPr>
          <w:rFonts w:ascii="PT Astra Serif" w:cs="Arial" w:hAnsi="PT Astra Serif"/>
          <w:b/>
          <w:bCs/>
          <w:color w:val="1a1a1a"/>
        </w:rPr>
        <w:t>№2</w:t>
      </w:r>
      <w:r>
        <w:rPr>
          <w:rFonts w:ascii="PT Astra Serif" w:cs="Arial" w:hAnsi="PT Astra Serif"/>
          <w:color w:val="1a1a1a"/>
        </w:rPr>
        <w:br/>
      </w:r>
      <w:r>
        <w:rPr>
          <w:rFonts w:ascii="PT Astra Serif" w:hAnsi="PT Astra Serif"/>
        </w:rPr>
        <w:t>Центры детской активности могут быть представлены в виде мобильных комплексов, что позволит компактно разместить все необходимые элементы, рекомендованные экспертами Министерства просвещения и Российской академии образования.</w:t>
      </w:r>
    </w:p>
    <w:p>
      <w:pPr>
        <w:pStyle w:val="style94"/>
        <w:spacing w:before="0" w:beforeAutospacing="false" w:after="120" w:afterAutospacing="false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Мобильный центр представляет собой передвижной комплекс, оснащённый всем необходимым оборудованием, выбор которого определяется педагогическими задачами.</w:t>
      </w:r>
    </w:p>
    <w:p>
      <w:pPr>
        <w:pStyle w:val="style94"/>
        <w:spacing w:before="0" w:beforeAutospacing="false" w:after="120" w:afterAutospacing="false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Основой мобильного центра являются передвижные модули, такие как полки, стеллажи и контейнеры на колёсиках, которые могут быть легко перемещены от стен или подоконников для использования и возвращены обратно, освобождая пространство для игр.</w:t>
      </w:r>
    </w:p>
    <w:p>
      <w:pPr>
        <w:pStyle w:val="style94"/>
        <w:spacing w:before="0" w:beforeAutospacing="false" w:after="120" w:afterAutospacing="false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При организации развивающей предметно-пространственной среды в группах необходимо учитывать принцип интеграции образовательных областей, целью которого является объединение знаний из различных областей. Это позволяет воспитанникам воспринимать изучаемый материал целостно и сразу же применять его на практике, делая занятия более практико-ориентированными.</w:t>
      </w:r>
    </w:p>
    <w:p>
      <w:pPr>
        <w:pStyle w:val="style94"/>
        <w:spacing w:before="0" w:beforeAutospacing="false" w:after="120" w:afterAutospacing="false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Передвижное оборудование оснащается разнообразными развивающими игровыми материалами, подобранными с учётом возрастных особенностей детей, посещающих группу.</w:t>
      </w:r>
    </w:p>
    <w:p>
      <w:pPr>
        <w:pStyle w:val="style94"/>
        <w:spacing w:before="0" w:beforeAutospacing="false" w:after="120" w:afterAutospacing="false"/>
        <w:rPr>
          <w:rFonts w:ascii="PT Astra Serif" w:hAnsi="PT Astra Serif"/>
        </w:rPr>
      </w:pPr>
      <w:r>
        <w:rPr>
          <w:rFonts w:ascii="PT Astra Serif" w:hAnsi="PT Astra Serif"/>
        </w:rPr>
        <w:t>Содержание мобильных центров варьируется в зависимости от текущих воспитательно-образовательных задач, включая тематику образовательных занятий, игр и мероприятий.</w:t>
      </w:r>
    </w:p>
    <w:p>
      <w:pPr>
        <w:pStyle w:val="style94"/>
        <w:spacing w:before="0" w:beforeAutospacing="false" w:after="120" w:afterAutospacing="false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дошкольном возрасте все виды деятельности неразрывно связаны с игрой. Познание и экспериментирование легко переходят в творческую сюжетно-ролевую игру, так </w:t>
      </w:r>
      <w:r>
        <w:rPr>
          <w:rFonts w:ascii="PT Astra Serif" w:hAnsi="PT Astra Serif"/>
        </w:rPr>
        <w:t>же</w:t>
      </w:r>
      <w:r>
        <w:rPr>
          <w:rFonts w:ascii="PT Astra Serif" w:hAnsi="PT Astra Serif"/>
        </w:rPr>
        <w:t xml:space="preserve"> как и двигательная активность, трудовая деятельность или знакомство с литературным произведением. Поэтому игровой модуль становится системообразующим элементом.</w:t>
      </w:r>
    </w:p>
    <w:p>
      <w:pPr>
        <w:pStyle w:val="style94"/>
        <w:spacing w:before="0" w:beforeAutospacing="false" w:after="120" w:afterAutospacing="false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Бытовой модуль может включать в себя всё, что связано с приёмом пищи, трудовыми поручениями и трудовой деятельностью.</w:t>
      </w:r>
    </w:p>
    <w:p>
      <w:pPr>
        <w:pStyle w:val="style94"/>
        <w:spacing w:before="0" w:beforeAutospacing="false" w:after="120" w:afterAutospacing="false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Модуль релаксации может состоять из зоны отдыха и релаксации, мягкой детской мебели и книжных стеллажей. Также в модуле могут быть предусмотрены столики, за которыми дети могут читать книги или играть в спокойные игры.</w:t>
      </w:r>
    </w:p>
    <w:p>
      <w:pPr>
        <w:pStyle w:val="style94"/>
        <w:spacing w:before="0" w:beforeAutospacing="false" w:after="120" w:afterAutospacing="false"/>
        <w:rPr>
          <w:rFonts w:ascii="PT Astra Serif" w:hAnsi="PT Astra Serif"/>
        </w:rPr>
      </w:pPr>
      <w:r>
        <w:rPr>
          <w:rFonts w:ascii="PT Astra Serif" w:cs="Arial" w:hAnsi="PT Astra Serif"/>
          <w:b/>
          <w:bCs/>
          <w:color w:val="1a1a1a"/>
        </w:rPr>
        <w:t>№3</w:t>
      </w:r>
      <w:r>
        <w:rPr>
          <w:rFonts w:ascii="PT Astra Serif" w:cs="Arial" w:hAnsi="PT Astra Serif"/>
          <w:color w:val="1a1a1a"/>
        </w:rPr>
        <w:br/>
      </w:r>
      <w:r>
        <w:rPr>
          <w:rFonts w:ascii="PT Astra Serif" w:hAnsi="PT Astra Serif"/>
        </w:rPr>
        <w:t>В рамках создания гармоничной и благоприятной атмосферы в группе дошкольного образовательного учреждения, предлагается организовать «Уголок настроения».</w:t>
      </w:r>
    </w:p>
    <w:p>
      <w:pPr>
        <w:pStyle w:val="style94"/>
        <w:spacing w:before="0" w:beforeAutospacing="false" w:after="120" w:afterAutospacing="false"/>
        <w:rPr>
          <w:rFonts w:ascii="PT Astra Serif" w:hAnsi="PT Astra Serif"/>
        </w:rPr>
      </w:pPr>
      <w:r>
        <w:rPr>
          <w:rFonts w:ascii="PT Astra Serif" w:hAnsi="PT Astra Serif"/>
        </w:rPr>
        <w:t>Это пространство, где дети смогут выразить свои эмоции и чувства с помощью смайликов или фигурок. Для этого им нужно будет разместить фигурку на специально отведённом месте или зафиксировать смайлик на доске.</w:t>
      </w:r>
    </w:p>
    <w:p>
      <w:pPr>
        <w:pStyle w:val="style94"/>
        <w:spacing w:before="0" w:beforeAutospacing="false" w:after="120" w:afterAutospacing="false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Такой «Уголок настроения» способствует формированию у дошкольников первичных навыков рефлексии, а также позволяет воспитателю отслеживать эмоциональное состояние воспитанников. Это, в свою очередь, помогает оценить уровень комфорта ребёнка в детском саду.</w:t>
      </w:r>
    </w:p>
    <w:p>
      <w:pPr>
        <w:pStyle w:val="style9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При создании и обновлении развивающей предметно-пространственной среды (РППС) важно учитывать, что все её элементы должны соответствовать единому эстетическому стилю. Это обеспечит комфортную и уютную обстановку для детей.</w:t>
      </w:r>
    </w:p>
    <w:p>
      <w:pPr>
        <w:pStyle w:val="style94"/>
        <w:jc w:val="both"/>
        <w:rPr>
          <w:rFonts w:ascii="PT Astra Serif" w:hAnsi="PT Astra Serif"/>
        </w:rPr>
      </w:pPr>
      <w:r>
        <w:rPr>
          <w:rFonts w:ascii="PT Astra Serif" w:cs="Arial" w:hAnsi="PT Astra Serif"/>
          <w:b/>
          <w:bCs/>
          <w:color w:val="1a1a1a"/>
        </w:rPr>
        <w:t>№4</w:t>
      </w:r>
      <w:r>
        <w:rPr>
          <w:rFonts w:ascii="PT Astra Serif" w:cs="Arial" w:hAnsi="PT Astra Serif"/>
          <w:color w:val="1a1a1a"/>
        </w:rPr>
        <w:br/>
      </w:r>
      <w:r>
        <w:rPr>
          <w:rFonts w:ascii="PT Astra Serif" w:hAnsi="PT Astra Serif"/>
        </w:rPr>
        <w:t>Все материалы, которые обычно размещаются на стендах для родителей, необходимо продублировать на сайте, в социальных сетях и чатах.</w:t>
      </w:r>
    </w:p>
    <w:p>
      <w:pPr>
        <w:pStyle w:val="style9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Родители должны быть в курсе всех новостей и мероприятий, которые проводятся в детском саду. Поэтому всю наглядную информацию, которая размещается на стендах, следует отправлять родителям в чаты или размещать на официальном сайте детского сада.</w:t>
      </w:r>
    </w:p>
    <w:p>
      <w:pPr>
        <w:pStyle w:val="style9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наглядные материалы, которые попадают в поле зрения воспитанников, следует включать детские поделки и рисунки, а также образовательные и развивающие плакаты. Например, плакаты по правилам безопасного поведения. Важно, чтобы информация на плакатах для детей была представлена в виде изображений, поскольку не все воспитанники умеют читать.</w:t>
      </w:r>
    </w:p>
    <w:p>
      <w:pPr>
        <w:pStyle w:val="style94"/>
        <w:jc w:val="both"/>
        <w:rPr>
          <w:rFonts w:ascii="PT Astra Serif" w:hAnsi="PT Astra Serif"/>
        </w:rPr>
      </w:pPr>
      <w:r>
        <w:rPr>
          <w:rFonts w:ascii="PT Astra Serif" w:cs="Arial" w:hAnsi="PT Astra Serif"/>
          <w:b/>
          <w:bCs/>
          <w:color w:val="1a1a1a"/>
        </w:rPr>
        <w:t>№5</w:t>
      </w:r>
      <w:r>
        <w:rPr>
          <w:rFonts w:ascii="PT Astra Serif" w:cs="Arial" w:hAnsi="PT Astra Serif"/>
          <w:color w:val="1a1a1a"/>
        </w:rPr>
        <w:br/>
      </w:r>
      <w:r>
        <w:rPr>
          <w:rFonts w:ascii="PT Astra Serif" w:hAnsi="PT Astra Serif"/>
        </w:rPr>
        <w:t>Организуйте «Стену творчества», где воспитанники смогут ознакомиться с работами друг друга.</w:t>
      </w:r>
    </w:p>
    <w:p>
      <w:pPr>
        <w:pStyle w:val="style9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Обновляйте содержание «Стены творчества» таким образом, чтобы в течение года работы каждого ребёнка были представлены на ней не менее одного раза.</w:t>
      </w:r>
    </w:p>
    <w:p>
      <w:pPr>
        <w:pStyle w:val="style9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Ещё одним вариантом оформления стендовой наглядности могут стать тематические стены, которые можно посвятить памятным датам или проектной работе. В этом случае к созданию таких стен стоит привлечь воспитателей, детей и их родителей.</w:t>
      </w:r>
    </w:p>
    <w:p>
      <w:pPr>
        <w:pStyle w:val="style94"/>
        <w:rPr>
          <w:rFonts w:ascii="PT Astra Serif" w:hAnsi="PT Astra Serif"/>
        </w:rPr>
      </w:pPr>
      <w:r>
        <w:rPr>
          <w:rFonts w:ascii="PT Astra Serif" w:cs="Arial" w:hAnsi="PT Astra Serif"/>
          <w:b/>
          <w:bCs/>
          <w:color w:val="1a1a1a"/>
        </w:rPr>
        <w:t>№6</w:t>
      </w:r>
      <w:r>
        <w:rPr>
          <w:rFonts w:ascii="PT Astra Serif" w:cs="Arial" w:hAnsi="PT Astra Serif"/>
          <w:color w:val="1a1a1a"/>
        </w:rPr>
        <w:br/>
      </w:r>
      <w:r>
        <w:rPr>
          <w:rFonts w:ascii="PT Astra Serif" w:hAnsi="PT Astra Serif"/>
        </w:rPr>
        <w:t>Организация выставок: принципы и подходы</w:t>
      </w:r>
    </w:p>
    <w:p>
      <w:pPr>
        <w:pStyle w:val="style9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Выставки могут иметь временный или постоянный характер. Временные выставки могут быть посвящены различным событиям и датам, таким как юбилеи, праздники или памятные события. Например, выставка, посвящённая Дню космонавтики.</w:t>
      </w:r>
    </w:p>
    <w:p>
      <w:pPr>
        <w:pStyle w:val="style9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Также временные выставки могут быть посвящены отдельным областям знаний или региональной тематике. Например, выставка «Русские народные музыкальные инструменты» или «Мастерская кукольницы: обереги Древней Руси».</w:t>
      </w:r>
    </w:p>
    <w:p>
      <w:pPr>
        <w:pStyle w:val="style94"/>
        <w:rPr>
          <w:rFonts w:ascii="PT Astra Serif" w:hAnsi="PT Astra Serif"/>
        </w:rPr>
      </w:pPr>
      <w:r>
        <w:rPr>
          <w:rFonts w:ascii="PT Astra Serif" w:hAnsi="PT Astra Serif"/>
        </w:rPr>
        <w:t>Постоянно действующие выставки могут быть организованы в виде мини-музеев, панорам или центров. В этом случае необходимо выделить отдельное помещение или его часть для организации выставки.</w:t>
      </w: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PT Astra Serif"/>
    <w:panose1 w:val="020a0603040005020204"/>
    <w:charset w:val="cc"/>
    <w:family w:val="roman"/>
    <w:pitch w:val="variable"/>
    <w:sig w:usb0="A00002EF" w:usb1="5000204B" w:usb2="00000020" w:usb3="00000000" w:csb0="00000097" w:csb1="00000000"/>
  </w:font>
  <w:font w:name="Arial">
    <w:altName w:val="Arial"/>
    <w:panose1 w:val="020b06040200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val="bestFit" w:percent="126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1387</Words>
  <Pages>1</Pages>
  <Characters>10131</Characters>
  <Application>WPS Office</Application>
  <DocSecurity>0</DocSecurity>
  <Paragraphs>58</Paragraphs>
  <ScaleCrop>false</ScaleCrop>
  <LinksUpToDate>false</LinksUpToDate>
  <CharactersWithSpaces>11487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2024-12-09T08:27:26Z</dcterms:created>
  <dc:creator>User</dc:creator>
  <lastModifiedBy>Redmi Note 8 Pro</lastModifiedBy>
  <dcterms:modified xsi:type="dcterms:W3CDTF">2024-12-09T08:27:26Z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ae51a6395f06497a91f1cab9d2381fd1</vt:lpwstr>
  </property>
</Properties>
</file>