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FCB" w:rsidRDefault="006F1FCB" w:rsidP="006F1F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spellStart"/>
      <w:r>
        <w:rPr>
          <w:sz w:val="28"/>
          <w:szCs w:val="28"/>
        </w:rPr>
        <w:t>Верхнеколымский</w:t>
      </w:r>
      <w:proofErr w:type="spellEnd"/>
      <w:r>
        <w:rPr>
          <w:sz w:val="28"/>
          <w:szCs w:val="28"/>
        </w:rPr>
        <w:t xml:space="preserve">  улус (район) Республика  Саха (Якутия)</w:t>
      </w:r>
    </w:p>
    <w:p w:rsidR="006F1FCB" w:rsidRDefault="006F1FCB" w:rsidP="006F1F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ab/>
      </w:r>
    </w:p>
    <w:p w:rsidR="006F1FCB" w:rsidRDefault="006F1FCB" w:rsidP="006F1FC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</w:p>
    <w:p w:rsidR="006F1FCB" w:rsidRDefault="006F1FCB" w:rsidP="006F1FCB">
      <w:pPr>
        <w:rPr>
          <w:sz w:val="28"/>
          <w:szCs w:val="28"/>
        </w:rPr>
      </w:pPr>
    </w:p>
    <w:p w:rsidR="006F1FCB" w:rsidRDefault="006F1FCB" w:rsidP="006F1FCB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</w:t>
      </w:r>
    </w:p>
    <w:p w:rsidR="006F1FCB" w:rsidRDefault="006F1FCB" w:rsidP="006F1FC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« Мин  </w:t>
      </w:r>
      <w:proofErr w:type="spellStart"/>
      <w:r>
        <w:rPr>
          <w:b/>
          <w:sz w:val="32"/>
          <w:szCs w:val="32"/>
        </w:rPr>
        <w:t>олонхо</w:t>
      </w:r>
      <w:proofErr w:type="spellEnd"/>
      <w:r>
        <w:rPr>
          <w:b/>
          <w:sz w:val="32"/>
          <w:szCs w:val="32"/>
        </w:rPr>
        <w:t xml:space="preserve">  </w:t>
      </w:r>
      <w:proofErr w:type="spellStart"/>
      <w:r>
        <w:rPr>
          <w:b/>
          <w:sz w:val="32"/>
          <w:szCs w:val="32"/>
        </w:rPr>
        <w:t>дойдутун</w:t>
      </w:r>
      <w:proofErr w:type="spellEnd"/>
      <w:r>
        <w:rPr>
          <w:b/>
          <w:sz w:val="32"/>
          <w:szCs w:val="32"/>
        </w:rPr>
        <w:t xml:space="preserve"> о5отобун».</w:t>
      </w:r>
    </w:p>
    <w:p w:rsidR="006F1FCB" w:rsidRDefault="006F1FCB" w:rsidP="006F1FCB">
      <w:pPr>
        <w:rPr>
          <w:b/>
          <w:sz w:val="32"/>
          <w:szCs w:val="32"/>
        </w:rPr>
      </w:pPr>
    </w:p>
    <w:p w:rsidR="006F1FCB" w:rsidRDefault="006F1FCB" w:rsidP="006F1FCB">
      <w:pPr>
        <w:rPr>
          <w:b/>
          <w:sz w:val="32"/>
          <w:szCs w:val="32"/>
        </w:rPr>
      </w:pPr>
    </w:p>
    <w:p w:rsidR="006F1FCB" w:rsidRDefault="006F1FCB" w:rsidP="006F1FCB">
      <w:pPr>
        <w:rPr>
          <w:rFonts w:ascii="Monotype Corsiva" w:hAnsi="Monotype Corsiva"/>
          <w:b/>
          <w:sz w:val="48"/>
          <w:szCs w:val="48"/>
        </w:rPr>
      </w:pPr>
      <w:r>
        <w:rPr>
          <w:b/>
          <w:sz w:val="32"/>
          <w:szCs w:val="32"/>
        </w:rPr>
        <w:t xml:space="preserve">       </w:t>
      </w:r>
      <w:r>
        <w:rPr>
          <w:rFonts w:ascii="Monotype Corsiva" w:hAnsi="Monotype Corsiva"/>
          <w:b/>
          <w:sz w:val="48"/>
          <w:szCs w:val="48"/>
        </w:rPr>
        <w:t xml:space="preserve">    « Сравнение  богатырей  трех  миров »</w:t>
      </w:r>
    </w:p>
    <w:p w:rsidR="006F1FCB" w:rsidRDefault="006F1FCB" w:rsidP="006F1FCB">
      <w:pPr>
        <w:rPr>
          <w:rFonts w:ascii="Times New Roman" w:hAnsi="Times New Roman"/>
          <w:sz w:val="32"/>
          <w:szCs w:val="32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</w:t>
      </w:r>
    </w:p>
    <w:p w:rsidR="006F1FCB" w:rsidRDefault="006F1FCB" w:rsidP="006F1FCB">
      <w:pPr>
        <w:rPr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33020</wp:posOffset>
            </wp:positionV>
            <wp:extent cx="2661285" cy="3314700"/>
            <wp:effectExtent l="0" t="0" r="0" b="0"/>
            <wp:wrapNone/>
            <wp:docPr id="2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47950" cy="3346450"/>
            <wp:effectExtent l="0" t="0" r="0" b="0"/>
            <wp:docPr id="1" name="Picture 4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FCB" w:rsidRDefault="006F1FCB" w:rsidP="006F1FCB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6F1FCB" w:rsidRDefault="006F1FCB" w:rsidP="006F1FCB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Учитель разговорного  якутского   языка                </w:t>
      </w:r>
    </w:p>
    <w:p w:rsidR="006F1FCB" w:rsidRDefault="006F1FCB" w:rsidP="006F1FCB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и культуры народов  Якутии                                   </w:t>
      </w:r>
    </w:p>
    <w:p w:rsidR="006F1FCB" w:rsidRDefault="006F1FCB" w:rsidP="006F1FCB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sz w:val="28"/>
          <w:szCs w:val="28"/>
        </w:rPr>
        <w:t>Слепцова</w:t>
      </w:r>
      <w:proofErr w:type="spellEnd"/>
      <w:r>
        <w:rPr>
          <w:sz w:val="28"/>
          <w:szCs w:val="28"/>
        </w:rPr>
        <w:t xml:space="preserve"> Антонина Иннокентьевна  </w:t>
      </w:r>
    </w:p>
    <w:p w:rsidR="006F1FCB" w:rsidRDefault="006F1FCB" w:rsidP="006F1FCB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ырянка  2016 г</w:t>
      </w:r>
    </w:p>
    <w:p w:rsidR="00BB2D57" w:rsidRPr="008506EA" w:rsidRDefault="006F1FCB" w:rsidP="006F1FCB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  </w:t>
      </w:r>
      <w:r w:rsidR="008506EA">
        <w:rPr>
          <w:rFonts w:ascii="Times New Roman" w:hAnsi="Times New Roman" w:cs="Times New Roman"/>
          <w:sz w:val="24"/>
          <w:szCs w:val="24"/>
        </w:rPr>
        <w:t xml:space="preserve">       </w:t>
      </w:r>
      <w:r w:rsidR="00BB2D57" w:rsidRPr="008506EA">
        <w:rPr>
          <w:rFonts w:ascii="Times New Roman" w:hAnsi="Times New Roman" w:cs="Times New Roman"/>
          <w:sz w:val="24"/>
          <w:szCs w:val="24"/>
        </w:rPr>
        <w:t>В ноябре</w:t>
      </w:r>
      <w:r w:rsidR="00BB2D57">
        <w:rPr>
          <w:rFonts w:ascii="Times New Roman" w:hAnsi="Times New Roman" w:cs="Times New Roman"/>
          <w:sz w:val="24"/>
          <w:szCs w:val="24"/>
        </w:rPr>
        <w:t xml:space="preserve"> 2006 года</w:t>
      </w:r>
      <w:r w:rsidR="00BB2D57" w:rsidRPr="008506EA">
        <w:rPr>
          <w:rFonts w:ascii="Times New Roman" w:hAnsi="Times New Roman" w:cs="Times New Roman"/>
          <w:sz w:val="24"/>
          <w:szCs w:val="24"/>
        </w:rPr>
        <w:t xml:space="preserve"> якутский героический эпос "</w:t>
      </w:r>
      <w:proofErr w:type="spellStart"/>
      <w:r w:rsidR="00BB2D57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BB2D57" w:rsidRPr="008506EA">
        <w:rPr>
          <w:rFonts w:ascii="Times New Roman" w:hAnsi="Times New Roman" w:cs="Times New Roman"/>
          <w:sz w:val="24"/>
          <w:szCs w:val="24"/>
        </w:rPr>
        <w:t>" стал одним из победителей конкурса "Шедевры человечества" и включен во Всемирный список нематериального культурного наследия человечества, международной организации ЮНЕСКО.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506EA">
        <w:rPr>
          <w:rFonts w:ascii="Times New Roman" w:hAnsi="Times New Roman" w:cs="Times New Roman"/>
          <w:sz w:val="24"/>
          <w:szCs w:val="24"/>
        </w:rPr>
        <w:t>Это событие свидетельствует о том, что мировое сообщество признало уникальную самобытную культуру Якутии, ее духовные традиции.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6EA">
        <w:rPr>
          <w:rFonts w:ascii="Times New Roman" w:hAnsi="Times New Roman" w:cs="Times New Roman"/>
          <w:sz w:val="24"/>
          <w:szCs w:val="24"/>
        </w:rPr>
        <w:t>Древний героический эпос "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" является наиболее яркой страницей устного народного творчества Якутии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506EA">
        <w:rPr>
          <w:rFonts w:ascii="Times New Roman" w:hAnsi="Times New Roman" w:cs="Times New Roman"/>
          <w:sz w:val="24"/>
          <w:szCs w:val="24"/>
        </w:rPr>
        <w:t>Нам необходимо сохранить для потомков нравственные и духовные ценности народа, передать им знания и мудрость предков. От этого зависит то, какими будут подрастающее поколение, будущее республики.</w:t>
      </w:r>
    </w:p>
    <w:p w:rsidR="008506EA" w:rsidRDefault="00BB2D57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2006 - 2015 годы</w:t>
      </w:r>
      <w:r w:rsidR="006F1FCB">
        <w:rPr>
          <w:rFonts w:ascii="Times New Roman" w:hAnsi="Times New Roman" w:cs="Times New Roman"/>
          <w:sz w:val="24"/>
          <w:szCs w:val="24"/>
        </w:rPr>
        <w:t xml:space="preserve">   были </w:t>
      </w:r>
      <w:r w:rsidRPr="008506EA">
        <w:rPr>
          <w:rFonts w:ascii="Times New Roman" w:hAnsi="Times New Roman" w:cs="Times New Roman"/>
          <w:sz w:val="24"/>
          <w:szCs w:val="24"/>
        </w:rPr>
        <w:t xml:space="preserve"> объявлены ЮНЕСКО десятилетием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 Исходя из вышеуказанного краеведческий отдел планирует проводить среди учащихся цикл мероприятий "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- фундамент духовной культуры народа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саха</w:t>
      </w:r>
      <w:proofErr w:type="spellEnd"/>
      <w:proofErr w:type="gramStart"/>
      <w:r w:rsidRPr="008506EA">
        <w:rPr>
          <w:rFonts w:ascii="Times New Roman" w:hAnsi="Times New Roman" w:cs="Times New Roman"/>
          <w:sz w:val="24"/>
          <w:szCs w:val="24"/>
        </w:rPr>
        <w:t>"о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да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саха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" 25 ноября день празднования Дня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, героического эпоса нашего народа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06EA" w:rsidRPr="008506EA">
        <w:rPr>
          <w:rFonts w:ascii="Times New Roman" w:hAnsi="Times New Roman" w:cs="Times New Roman"/>
          <w:sz w:val="24"/>
          <w:szCs w:val="24"/>
        </w:rPr>
        <w:t>По указу президента Р</w:t>
      </w:r>
      <w:proofErr w:type="gramStart"/>
      <w:r w:rsidR="008506EA" w:rsidRPr="008506EA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8506EA" w:rsidRPr="008506EA">
        <w:rPr>
          <w:rFonts w:ascii="Times New Roman" w:hAnsi="Times New Roman" w:cs="Times New Roman"/>
          <w:sz w:val="24"/>
          <w:szCs w:val="24"/>
        </w:rPr>
        <w:t xml:space="preserve">Я) В.А. </w:t>
      </w:r>
      <w:proofErr w:type="spellStart"/>
      <w:r w:rsidR="008506EA" w:rsidRPr="008506EA">
        <w:rPr>
          <w:rFonts w:ascii="Times New Roman" w:hAnsi="Times New Roman" w:cs="Times New Roman"/>
          <w:sz w:val="24"/>
          <w:szCs w:val="24"/>
        </w:rPr>
        <w:t>Штырова</w:t>
      </w:r>
      <w:proofErr w:type="spellEnd"/>
      <w:r w:rsidR="008506EA" w:rsidRPr="008506EA">
        <w:rPr>
          <w:rFonts w:ascii="Times New Roman" w:hAnsi="Times New Roman" w:cs="Times New Roman"/>
          <w:sz w:val="24"/>
          <w:szCs w:val="24"/>
        </w:rPr>
        <w:t xml:space="preserve"> (№ 3036 от 15.11.2006 г.) день провозглашения ЮНЕСКО  якутского героического эпоса </w:t>
      </w:r>
      <w:proofErr w:type="spellStart"/>
      <w:r w:rsidR="008506EA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8506EA" w:rsidRPr="008506EA">
        <w:rPr>
          <w:rFonts w:ascii="Times New Roman" w:hAnsi="Times New Roman" w:cs="Times New Roman"/>
          <w:sz w:val="24"/>
          <w:szCs w:val="24"/>
        </w:rPr>
        <w:t xml:space="preserve"> шедевром устного и нематериального наследия человечества, т.е. 25 ноября, объявлен национал</w:t>
      </w:r>
      <w:r w:rsidR="008506EA">
        <w:rPr>
          <w:rFonts w:ascii="Times New Roman" w:hAnsi="Times New Roman" w:cs="Times New Roman"/>
          <w:sz w:val="24"/>
          <w:szCs w:val="24"/>
        </w:rPr>
        <w:t xml:space="preserve">ьным праздником - Днем </w:t>
      </w:r>
      <w:proofErr w:type="spellStart"/>
      <w:r w:rsid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8506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06EA" w:rsidRDefault="008506E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Таким образом, нашему народу дана возможность сохранения распространения эпоса –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 современных условиях. История развития и распространения эпоса –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на основании материалов исследователей говорит о том, что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безграмотного якута заинтересовало образованных людей царской России. Академик А.Ф. в 1842–1845 гг. побывав в сибирской экспедиции, называл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устным народным творчеством. Исследуя материалы о географии, он собрал материалы по фольклору и верованию. О.Н.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Бетлинг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 труде “О языке якутов” дал определение словам из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олонхосут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таким образом, эти слова вошли в письменность. В 1860г. И.А.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Кудяков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во время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Верхоянской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ссылки услышал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записал и перевел на русский язык, что было напечатано “в кратких описаниях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Верхоянского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округа”. В книге “Якуты” В.Л.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Серошевский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пишет: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самая установившаяся и законченная из форм якутского народного творчества; в ней личному творчеству отведено меньше всего места; язык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дышит древностью”.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С1848 года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стали печатать: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Эрэйдээх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буруйдаах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Эр.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Со±отох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”, 1907-1911 гг. со слов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олонхосута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К.Г.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Росина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был напечатан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Ньургун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Боотур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Стремительный”, в 1911г. напечатано 136 произведений, сказок,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тойуков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. Каждое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достигает 60 стихотворных строк, доходящих до 12 и более тысяч строк. Из этого видно, что необразованный и бедный якут имел колоссальную возможность запоминать.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Олонхосуты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из уст в уста передавали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учили молодых людей, влияли на внутреннее состояние слушателей. В современных условиях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олонхосутов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почти не осталось, но идет работа по возрождению традиций, привития интереса к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52BDB" w:rsidRPr="00952BDB" w:rsidRDefault="008506EA" w:rsidP="00952B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952BDB"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952BDB" w:rsidRPr="00952BDB">
        <w:rPr>
          <w:rFonts w:ascii="Times New Roman" w:hAnsi="Times New Roman" w:cs="Times New Roman"/>
          <w:sz w:val="24"/>
          <w:szCs w:val="24"/>
        </w:rPr>
        <w:t xml:space="preserve"> – это  народная  школа Саха. Мир  </w:t>
      </w:r>
      <w:proofErr w:type="spellStart"/>
      <w:r w:rsidR="00952BDB"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952BDB" w:rsidRPr="00952BDB">
        <w:rPr>
          <w:rFonts w:ascii="Times New Roman" w:hAnsi="Times New Roman" w:cs="Times New Roman"/>
          <w:sz w:val="24"/>
          <w:szCs w:val="24"/>
        </w:rPr>
        <w:t xml:space="preserve">  способен стать  основой   нравственного  воспитания,  эталоном  отношения  к  природе, к  человеку,  взаимоотношения  мужчины  и  женщины.</w:t>
      </w:r>
    </w:p>
    <w:p w:rsidR="00952BDB" w:rsidRPr="00952BDB" w:rsidRDefault="00952BDB" w:rsidP="00952BDB">
      <w:pPr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– самый эпический жанр якутского фольклора, состоящий из большого числа сказаний (поэм) о подвигах древних богатырей. </w:t>
      </w:r>
    </w:p>
    <w:p w:rsidR="00952BDB" w:rsidRPr="00952BDB" w:rsidRDefault="00952BDB" w:rsidP="00952B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2BDB">
        <w:rPr>
          <w:rFonts w:ascii="Times New Roman" w:hAnsi="Times New Roman" w:cs="Times New Roman"/>
          <w:sz w:val="24"/>
          <w:szCs w:val="24"/>
        </w:rPr>
        <w:lastRenderedPageBreak/>
        <w:t xml:space="preserve">На  материале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  можно  изучать  жизнь  и  быт, обычаи  и  традиции  народа  в  целостном  системе.</w:t>
      </w:r>
      <w:proofErr w:type="gramEnd"/>
    </w:p>
    <w:p w:rsidR="00952BDB" w:rsidRPr="00952BDB" w:rsidRDefault="00952BDB" w:rsidP="00952B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</w:rPr>
        <w:t xml:space="preserve">На  текстах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  учащийся  может  в  совершенстве  овладеть  родным  языком.</w:t>
      </w:r>
    </w:p>
    <w:p w:rsidR="00952BDB" w:rsidRPr="00952BDB" w:rsidRDefault="00952BDB" w:rsidP="00952B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</w:rPr>
        <w:t xml:space="preserve">В  содержании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 можно  найти  систему  закаливания  организма,  средства  и  методы  физической   подготовки.</w:t>
      </w:r>
    </w:p>
    <w:p w:rsidR="00952BDB" w:rsidRPr="00952BDB" w:rsidRDefault="00952BDB" w:rsidP="00952B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– неисчерпаемый   источник  для  изучения  истории  народа,  способный  пролить  свет  на  происхождение  Саха.</w:t>
      </w:r>
    </w:p>
    <w:p w:rsidR="00952BDB" w:rsidRPr="00952BDB" w:rsidRDefault="00952BDB" w:rsidP="00952B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2BDB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952BDB">
        <w:rPr>
          <w:rFonts w:ascii="Times New Roman" w:hAnsi="Times New Roman" w:cs="Times New Roman"/>
          <w:sz w:val="24"/>
          <w:szCs w:val="24"/>
        </w:rPr>
        <w:t xml:space="preserve">илософия  народа  Саха.  В  нем   отражено  сознание  народа.  В  мире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  вся  жизнедеятельность  людей, борьба  добра  и зла  имеют  причины  и  цели, все  звенья  взаимосвязаны, здесь  нет  ничего  лишнего, хорошо  прослеживается  развитие  мировоззрения  Саха.</w:t>
      </w:r>
    </w:p>
    <w:p w:rsidR="00952BDB" w:rsidRPr="00952BDB" w:rsidRDefault="00952BDB" w:rsidP="00952B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</w:rPr>
        <w:t xml:space="preserve">Использование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 должно   опираться  на  этнопсихологические  особенности,  умственной, эмоционально-волевой, коммуникативной  деятельности  ребенка.</w:t>
      </w:r>
    </w:p>
    <w:p w:rsidR="00952BDB" w:rsidRPr="00952BDB" w:rsidRDefault="00952BDB" w:rsidP="006F1FCB">
      <w:pPr>
        <w:tabs>
          <w:tab w:val="left" w:pos="2156"/>
        </w:tabs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</w:rPr>
        <w:t xml:space="preserve">Учитывая  возрастные  и  психологические  особенности ребенка, обучение  и  воспитание  детей  на  мировоззрении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должно  развиваться   в  системе.</w:t>
      </w:r>
    </w:p>
    <w:p w:rsidR="00952BDB" w:rsidRPr="00952BDB" w:rsidRDefault="00952BDB" w:rsidP="00952BDB">
      <w:pPr>
        <w:tabs>
          <w:tab w:val="left" w:pos="2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52BDB">
        <w:rPr>
          <w:rFonts w:ascii="Times New Roman" w:hAnsi="Times New Roman" w:cs="Times New Roman"/>
          <w:sz w:val="24"/>
          <w:szCs w:val="24"/>
        </w:rPr>
        <w:t xml:space="preserve"> этап </w:t>
      </w:r>
      <w:proofErr w:type="gramStart"/>
      <w:r w:rsidRPr="00952BDB">
        <w:rPr>
          <w:rFonts w:ascii="Times New Roman" w:hAnsi="Times New Roman" w:cs="Times New Roman"/>
          <w:sz w:val="24"/>
          <w:szCs w:val="24"/>
        </w:rPr>
        <w:t>-  дошкольный</w:t>
      </w:r>
      <w:proofErr w:type="gramEnd"/>
      <w:r w:rsidRPr="00952BDB">
        <w:rPr>
          <w:rFonts w:ascii="Times New Roman" w:hAnsi="Times New Roman" w:cs="Times New Roman"/>
          <w:sz w:val="24"/>
          <w:szCs w:val="24"/>
        </w:rPr>
        <w:t xml:space="preserve">  возраст. Начинается  знакомство  с  окружающим миром. Создание  мира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: ярко  иллюстрированный  материал  способствует  развитию  художественного, образного  мышления, зрительной  и  слуховой  памяти, коммуникативной  деятельности; создает  образы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; помогает  запоминанию  отдельных  слов, элементов  его  языка. </w:t>
      </w:r>
    </w:p>
    <w:p w:rsidR="00952BDB" w:rsidRPr="00952BDB" w:rsidRDefault="00952BDB" w:rsidP="00952BDB">
      <w:pPr>
        <w:tabs>
          <w:tab w:val="left" w:pos="2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52BDB">
        <w:rPr>
          <w:rFonts w:ascii="Times New Roman" w:hAnsi="Times New Roman" w:cs="Times New Roman"/>
          <w:sz w:val="24"/>
          <w:szCs w:val="24"/>
        </w:rPr>
        <w:t xml:space="preserve">     этап </w:t>
      </w:r>
      <w:proofErr w:type="gramStart"/>
      <w:r w:rsidRPr="00952BDB">
        <w:rPr>
          <w:rFonts w:ascii="Times New Roman" w:hAnsi="Times New Roman" w:cs="Times New Roman"/>
          <w:sz w:val="24"/>
          <w:szCs w:val="24"/>
        </w:rPr>
        <w:t>-  младший</w:t>
      </w:r>
      <w:proofErr w:type="gramEnd"/>
      <w:r w:rsidRPr="00952BDB">
        <w:rPr>
          <w:rFonts w:ascii="Times New Roman" w:hAnsi="Times New Roman" w:cs="Times New Roman"/>
          <w:sz w:val="24"/>
          <w:szCs w:val="24"/>
        </w:rPr>
        <w:t xml:space="preserve">  школьный  возраст. Отрывки  из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 в виде 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олук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-   отрывков  произведения на ярко  иллюстрированном 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материале</w:t>
      </w:r>
      <w:proofErr w:type="gramStart"/>
      <w:r w:rsidRPr="00952BDB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952BDB">
        <w:rPr>
          <w:rFonts w:ascii="Times New Roman" w:hAnsi="Times New Roman" w:cs="Times New Roman"/>
          <w:sz w:val="24"/>
          <w:szCs w:val="24"/>
        </w:rPr>
        <w:t>читывая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 трудности   восприятия  и  усвоения  языка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и    возраст  ребенка, материал  дается  как  четырех – восьмистишья.   Происходит  кропотливая  работа  над  осмыслением  каждого  слова  и  понятия.  </w:t>
      </w:r>
    </w:p>
    <w:p w:rsidR="00952BDB" w:rsidRPr="00952BDB" w:rsidRDefault="00952BDB" w:rsidP="00952BDB">
      <w:pPr>
        <w:tabs>
          <w:tab w:val="left" w:pos="215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2BD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52BDB">
        <w:rPr>
          <w:rFonts w:ascii="Times New Roman" w:hAnsi="Times New Roman" w:cs="Times New Roman"/>
          <w:sz w:val="24"/>
          <w:szCs w:val="24"/>
        </w:rPr>
        <w:t xml:space="preserve">  этап</w:t>
      </w:r>
      <w:proofErr w:type="gramEnd"/>
      <w:r w:rsidRPr="00952BDB">
        <w:rPr>
          <w:rFonts w:ascii="Times New Roman" w:hAnsi="Times New Roman" w:cs="Times New Roman"/>
          <w:sz w:val="24"/>
          <w:szCs w:val="24"/>
        </w:rPr>
        <w:t xml:space="preserve"> – средний  школьный  возраст.  </w:t>
      </w:r>
      <w:proofErr w:type="gramStart"/>
      <w:r w:rsidRPr="00952BDB">
        <w:rPr>
          <w:rFonts w:ascii="Times New Roman" w:hAnsi="Times New Roman" w:cs="Times New Roman"/>
          <w:sz w:val="24"/>
          <w:szCs w:val="24"/>
        </w:rPr>
        <w:t>Основная  идея  материала: язык 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2BDB">
        <w:rPr>
          <w:rFonts w:ascii="Times New Roman" w:hAnsi="Times New Roman" w:cs="Times New Roman"/>
          <w:sz w:val="24"/>
          <w:szCs w:val="24"/>
        </w:rPr>
        <w:t xml:space="preserve">общение, как  основа  мировосприятия, мировоззрения   человека; раскрытие  детям  через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 красоту  стиля, мощь  человеческой  фантазии; продолжение  работы  над  осмыслением  слов, выражений, понятий, основываясь  на  морально – этических, нравственных  нормах  народа  в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, приобщать  молодежь  к  общечеловеческим  ценностям; формировать  мировоззрение  молодого  человека; помочь  овладевать  родным  языком  на  уровне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952BDB">
        <w:rPr>
          <w:rFonts w:ascii="Times New Roman" w:hAnsi="Times New Roman" w:cs="Times New Roman"/>
          <w:sz w:val="24"/>
          <w:szCs w:val="24"/>
        </w:rPr>
        <w:t xml:space="preserve"> предусмотреть  научно – исследовательскую  работу  учащихся.</w:t>
      </w:r>
    </w:p>
    <w:p w:rsidR="00952BDB" w:rsidRPr="00952BDB" w:rsidRDefault="00952BDB" w:rsidP="00952BDB">
      <w:pPr>
        <w:tabs>
          <w:tab w:val="left" w:pos="215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2BDB"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 этап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</w:t>
      </w:r>
      <w:r w:rsidRPr="00952BDB">
        <w:rPr>
          <w:rFonts w:ascii="Times New Roman" w:hAnsi="Times New Roman" w:cs="Times New Roman"/>
          <w:sz w:val="24"/>
          <w:szCs w:val="24"/>
        </w:rPr>
        <w:t xml:space="preserve">тарший  школьный  возраст. Основная  идея  материала: через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обращение  к  морально – этическим, нравственным  нормам  народа   и  на  их  основе   приобщение  молодежи  к  общечеловеческим  ценностям; формирование  мировоззрения  молодого  человека; овладение   родным  языком  на   уровне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>; предусматривается научно – исследовательская  работа.</w:t>
      </w:r>
    </w:p>
    <w:p w:rsidR="00952BDB" w:rsidRPr="00952BDB" w:rsidRDefault="00952BDB" w:rsidP="00952BDB">
      <w:pPr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</w:rPr>
        <w:t xml:space="preserve">        Большое значение имеет богатырский эпос для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раширения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и углубления наших познаний о прошлом якутского народа.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в поэтической форме отобразило историческую и бытовую жизнь и мировоззрение и чаяния народа.</w:t>
      </w:r>
    </w:p>
    <w:p w:rsidR="00952BDB" w:rsidRPr="00952BDB" w:rsidRDefault="00952BDB" w:rsidP="00952BDB">
      <w:pPr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 – великолепный памятник самобытного якутского поэтического искусства, имеющий непреходящую художественную, идейную и познавательную ценность.</w:t>
      </w:r>
    </w:p>
    <w:p w:rsidR="000E2286" w:rsidRPr="008506EA" w:rsidRDefault="00952BDB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является мудростью народа Саха, поэтому требует внимательного изучения материала.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развивает у детей родную речь, фантазию, воображение, память, воспитывает нравственные качества, любовь к родному краю и т.д., из этого следует распределить материал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по следующим видам деятельности: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- развитие речи;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- изобразительная деятельность;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- музыкальное воспитание;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- игровая деятельность;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- нравственное воспитание;</w:t>
      </w:r>
    </w:p>
    <w:p w:rsid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- работа с родителями</w:t>
      </w:r>
      <w:r w:rsid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8506E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>Все виды деятельности могут быть взаимосвязаны друг с другом.</w:t>
      </w:r>
    </w:p>
    <w:p w:rsidR="000E2286" w:rsidRPr="008506EA" w:rsidRDefault="008506E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развивает речь ребенка, обогащает словарный запас, ребенок сам того не замечая, употребляет слова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 разговорной речи, очень много (“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алгыс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”)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благословительной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речи, напутствий, что имеет немаловажное значение в воспитании доброжелательных отношений в группе.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сначала рассказывается как сказка, затем, во время чтения рассказа поясняется значение непонятных слов, выражений. Когда весь сюжет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уже рассказан, все это закрепляется. Дети с удовольствием слушают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учат наизусть отрывки. Их очень интересуют отрывки из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где вещи описываются как одушевленные предметы. Описание быта, природы, зверей и птиц обогащает знание, расширяет кругозор. Дети усвоили свои отрывки,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перехоят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к интонации речи, речитативу чтения. Своеобразное интонирование, передача образа мимикой требует большой работы. Дети, исполняя свои отрывки, следят за развитием всего содержания, сюжета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. Постепенно переходим к традиционному исполнению. В ходе многократного чтения дети начинают запоминать отрывки других детей, таким образом, развивают свою память, пробуждается глубокая связь поколений. Объем запоминания строк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повышается. К концу года все дети усваивают весь сюжет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</w:p>
    <w:p w:rsidR="000E2286" w:rsidRPr="008506EA" w:rsidRDefault="008506E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Ознакомление </w:t>
      </w:r>
      <w:r>
        <w:rPr>
          <w:rFonts w:ascii="Times New Roman" w:hAnsi="Times New Roman" w:cs="Times New Roman"/>
          <w:sz w:val="24"/>
          <w:szCs w:val="24"/>
        </w:rPr>
        <w:t xml:space="preserve">с эпосом 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начальном звене школы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тесно связано с изо</w:t>
      </w:r>
      <w:r w:rsidR="0022039A">
        <w:rPr>
          <w:rFonts w:ascii="Times New Roman" w:hAnsi="Times New Roman" w:cs="Times New Roman"/>
          <w:sz w:val="24"/>
          <w:szCs w:val="24"/>
        </w:rPr>
        <w:t xml:space="preserve">бразительной </w:t>
      </w:r>
      <w:r w:rsidR="000E2286" w:rsidRPr="008506EA">
        <w:rPr>
          <w:rFonts w:ascii="Times New Roman" w:hAnsi="Times New Roman" w:cs="Times New Roman"/>
          <w:sz w:val="24"/>
          <w:szCs w:val="24"/>
        </w:rPr>
        <w:t>деятельностью.</w:t>
      </w:r>
      <w:r w:rsidR="0022039A">
        <w:rPr>
          <w:rFonts w:ascii="Times New Roman" w:hAnsi="Times New Roman" w:cs="Times New Roman"/>
          <w:sz w:val="24"/>
          <w:szCs w:val="24"/>
        </w:rPr>
        <w:t xml:space="preserve">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Распределяются отрывки из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, описывающие природу, место проживания главных героев, образы человека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Аал-Луук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 - священное дерево, живую природу, образы трех миров,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адьарай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и т.д. 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Например: Тема: “Женщина – шаманка -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стерх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”.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Цель: Ознакомление с образом женщины – шаманки с ее превращением в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стерха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Художественное слово: отрывок из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“Женщина-шаманка,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Такое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рассказав,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Стерхом-птицей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став,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lastRenderedPageBreak/>
        <w:t>С шумом-гулом назад полетела”. /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Ноо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!/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Слайд: Картина художника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Парникова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Сэксэйэ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Семена “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Удаган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”, птицы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стерх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Музыкальный ряд: песня шаманки, звуки природы, крик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стерха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В этом образе есть нечто волшебное – это превращение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удагана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стерх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Удаган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рассказывает о том, что родившийся мальчик не умер, а жив и по воле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он стал богатырем с конем выше темного леса и зовут его Могучий Эр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>о±отох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. Дети рисуют образ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птицы-стерха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Тема: “Птицы и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утки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населяющие средний мир”.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Цель: Через слова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ознакомить детей с водоплавающими птицами, их  различием (Рисование).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Отрывок из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Стаи несметные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турханов</w:t>
      </w:r>
      <w:proofErr w:type="spellEnd"/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Здесь собрались,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Стаи несчетные куликов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Здесь скучились,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Неугомонные кукушки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Здесь заговорили,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Неутолимые горлицы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Здесь заворковали.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>Картины, слайды: водоплавающие птицы.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>Музыкальный ряд: голоса птиц.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Прочитав отрывок из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, рассматриваем картинки на слайдах, рассуждаем об отличии птиц, по внешнему виду, чем питаются, откуда прилетели ит.д. снова читаем отрывок и по ее содержанию дети рисуют эскиз.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Образы героев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добрые и злые мы можем обозначить красками, цветом. Часто дети добрые образы, красавиц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айма±а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изображают теплыми светлыми красками, а девушку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адьарай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темными, холодными. Таким образом, эти два противоположных образа воспитывают чувство добра и отрицательное отношение. В работе с детьми пользуюсь картинами (репродукциями) якутских художников, иллюстрациями книг по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эпосу-олонхо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. Рассматривая иллюстрации, внимание обращаем на цвет произведения, монументальность богатырей и их коней. Раскрываю значение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Аал-Луук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– священное дерево, где 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живет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Аан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Алахчын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хотун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у которой богатыри просят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помощи, силы, совета. Например: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“Вышла из широкой листвы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Аан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Алахчын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6EA">
        <w:rPr>
          <w:rFonts w:ascii="Times New Roman" w:hAnsi="Times New Roman" w:cs="Times New Roman"/>
          <w:sz w:val="24"/>
          <w:szCs w:val="24"/>
        </w:rPr>
        <w:lastRenderedPageBreak/>
        <w:t>Манган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Ма2халыын,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Надела на плечи свои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Подвески чеканного серебра…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Косы длинные до земли опустив…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Протяжно петь начала…” (стр.54)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Это образ родной земли, питающей всех птиц, зверей, людей глубоко чувствует беды и радости земли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. Работы художников: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Парникова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С.С.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Удаган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”, графика Васильева В.Р. “Старые якутские мастера”,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Сивцева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Э.С. “Стрельба из лука”, “Чаепитие”,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Вотякова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Ю.И. “Шаман”, Карамзина В.С. “Красавица среднего мира”,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Осуохай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Кумысопитие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”, “Быки”, “Едут на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ысыах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Шапашниковой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Т.Е. “Очаг”, Гоголева Л.И. “Шаман”, В.Д.Иванова “Якутский натюрморт”. Триптих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Ньургун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Боотур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Стремительный” раскрывают уклад жизни якутов, содержание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эпоса-олонхо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изодеятельность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музыка имеет огромное значение для ознакомления с эпосом,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. Народные песни якутов о родной природе, о жизни, о красивой девушке, о храбром молодце навевают на детей чувство родины. В старину каждый якут становится певцом, если сядет на быка или лошадь как гласит народная мудрость. К приходу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олонхосута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 гости готовятся заранее, в этот вечер быстро управляются с домашними делами, сытно ужинают и всю ночь слушают на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. Их мечты летят за образами, создающими сюжет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наслаждаясь красотою 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стихосложения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восклицают “Но!”. В песне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дьээ-буо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 они слышат образы человека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адьарай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их сражения, родную природу, трех миров, перевоплощения ит.д. На занятиях дети слушают отрывки из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 исполнении Г.Г. Колесова и других певцов. Образ героев через музыку, пение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дьээ-буо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” передает детям прекрасную музыку стихосложения. Обучение пению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дьээ-буо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 основывается на правильном дыхании, четком звукопроизношении гласных, согласных звуков, дифтонгов, которые существуют в якутской речи: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ыа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иэ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. Работа на формирование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Кылы'ах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 проводится 1 раз в неделю. 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Например: 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1 – работа на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самомассаж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лица, шеи, груди, языка, губ.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2 – работа на дыхание глубокий вдох задержка дыхания и выдох через рот.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3 – работа на дыхание со звукопроизношением: а-а-а,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ы-ы-ы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, и-и-и, у-у-у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, --.</w:t>
      </w:r>
      <w:proofErr w:type="gramEnd"/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4 – после слоги: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аа-аа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>'а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аа'ы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ооу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ит.д</w:t>
      </w:r>
      <w:proofErr w:type="spellEnd"/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5 – звуки: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дьээ-дь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после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дьээ-дьээ-дьээ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дьээ-'э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дьээ-'э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буо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буо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буо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6 – слова распределяем на слоги: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дьэ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э-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>'ээ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буо-'оо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дьээ-'ээ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буо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буо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буо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-р2, </w:t>
      </w:r>
      <w:proofErr w:type="spellStart"/>
      <w:proofErr w:type="gramStart"/>
      <w:r w:rsidRPr="008506EA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>'-мт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к'-'э-рэй-'эй-дээ-ээ-ээ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Конец слова поющий растягивает и делает ударение.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>Работа над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кылы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?а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>хом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 с детьми - очень кропотливая работа. Это работа опирается на методиках народных певцов и работников культуры Г.Г. Федоровой. Все упражнения проходят в игровой форме. Например: 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1. Просыпание и зевание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2. “Позови друга” - ау, ау, ау.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3. “Смешинки” - 'и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'и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'и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'и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'и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'и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…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4. Разные эмоциональные состояния (радость, гнев, плач ит.д.)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5. “Крики” -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>'оо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э-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>'ээ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 (эхо).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>Пение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дьээ-буо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 в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занимает огромное значение. Каждый образ имеет свои своеобразные мелодии, темп. Например: пение мальчика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Сорук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Боллура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который быстрее всех доводит просьбы людям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айма±а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, поется в быстром темпе.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О'у-маата2!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О'у-маата2!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И тут же быстро исчезает. Песня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туйаарыма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Куо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звучит очень грустно, немного протяжно ит.д. дети улавливают разницу звучания песен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и стремятся передать состояние героев.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младшем звене школы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можно и нужно показывать как спектакль. Это очень хорошая методика приобщения детей к искусству перевоплощения.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считают театром одного человека, где исполнитель всех ролей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олонхосут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. По сценарию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Эрчимэн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Бэргэн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 С. Васильева, где герой в детстве идет играть и исчезает. Долго старики ищут сына, но не находят, однажды услышали стук копыт, вышли из юрты и видят богатыря. В нем они узнают своего сына. На радостях они созывают на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ысыах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всех, где сын говорит о том, что, однажды играя, он зашел 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во внутрь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священного дерева испить желтой влаги и его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отпарвляют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 горы, где кузнецы его закаляют, дают одежду из серебра, коня отправляют домой. Он соорудил себе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урасу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” и спит…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Распределяются роли, дети учат слова из реплик, разучиваются танцы, готовятся декорации, костюмы, атрибуты. На протяжении спектакля несколько детей исполняют отрывки из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где по ходу просматривается сценическая часть. На протяжении многих лет нами были показаны спектакли по сюжетам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Эрчимэн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Бэргэн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Батастаан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Баатыр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”, “М32рр Б33” и др. Каждое поколение детей раскрывает свой талант, играя образы героев, вживаются в них. После постановок дети это переносят в свои сюжетные игры, декламируя отрывок. Таким образом, дети впитывают в себя красоту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У каждого народа есть различные игры и игрушки, которые отличаются по виду и свойством материала. У нашего якутского народа имеются игрушки, вырезанные из тальника, дерева, бересты и конского волоса. У девочек были куклы, но без лица. В детстве наши предки играли этими игрушками, развивались в соответствии с природой. В.Л.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Серошевский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 книге “Якуты” пишет: “Игрушек у якутских детей чрезвычайно 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lastRenderedPageBreak/>
        <w:t>мало… Характерно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что у якутских детей я видел иногда изображения птиц, рыб, гусей, уток, разных зверей вроде зайца, но изображения лошадей я встречал как редкие исключения, равно как изображения медведя, волка и прочее, никогда не видел также детей, играющих изображением орла. Девочки играют куклами, более взрослые мальчики стреляют из луков или строят из палочек юрты и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урасы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…”. (Стр.515) особенно летом дети играли в разные игры, мальчики играли в игру “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Сонордьут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 угадывая след, таким 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готовили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себяк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охоте, а стрельба из лука меткости. Все игры детей отражают заботу о домашних животных, об охоте подготавливая к экстремальным условиям, к труду. 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Богатыри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тоже с детства играли в разные игры, но в основном стреляли из лука, о чем могут рассказать их имена, например: “Сильный стрелок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Эрчимэн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”, Меткий стрелок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Млдьит.д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>В современных условиях воспит</w:t>
      </w:r>
      <w:r>
        <w:rPr>
          <w:rFonts w:ascii="Times New Roman" w:hAnsi="Times New Roman" w:cs="Times New Roman"/>
          <w:sz w:val="24"/>
          <w:szCs w:val="24"/>
        </w:rPr>
        <w:t>ания детей, когда выбор игр и и</w:t>
      </w:r>
      <w:r w:rsidR="000E2286" w:rsidRPr="008506E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</w:t>
      </w:r>
      <w:r w:rsidR="000E2286" w:rsidRPr="008506EA">
        <w:rPr>
          <w:rFonts w:ascii="Times New Roman" w:hAnsi="Times New Roman" w:cs="Times New Roman"/>
          <w:sz w:val="24"/>
          <w:szCs w:val="24"/>
        </w:rPr>
        <w:t>ушек очень велик, детские классические игры и сегодня актуальны, поэтому, все игры основанные на эпос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сделаны именно опираясь на них. Это игры – путешествия, домино, лото, дидактические настольные игры, ит.д.</w:t>
      </w:r>
    </w:p>
    <w:p w:rsidR="00BB2D57" w:rsidRDefault="0022039A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B2D57" w:rsidRPr="008506EA">
        <w:rPr>
          <w:rFonts w:ascii="Times New Roman" w:hAnsi="Times New Roman" w:cs="Times New Roman"/>
          <w:sz w:val="24"/>
          <w:szCs w:val="24"/>
        </w:rPr>
        <w:t>Из явлений, прямо и непосредственно связанных с воспитанием, ближе всего к природе стоит игра. Игра - величайшее чудо из чудес, изобретенных человеком сообразно природе. Велико значение игр в воспитании детей. В них тесно связаны слово, мелодия и действие. Важная роль детских игр - в развитии в детях ловкости, сметки и проворства, кроме того, игры еще явление и художественно-драматическое. Посредством игр ребенку прививалось уважение к существующему порядку вещей, народным обычаям, осуществлялось приучение его к правилам поведения. Игры для детей - серьезные занятия, своего р</w:t>
      </w:r>
      <w:r w:rsidR="00952BDB">
        <w:rPr>
          <w:rFonts w:ascii="Times New Roman" w:hAnsi="Times New Roman" w:cs="Times New Roman"/>
          <w:sz w:val="24"/>
          <w:szCs w:val="24"/>
        </w:rPr>
        <w:t>ода уроки, готовящие к труду, к</w:t>
      </w:r>
      <w:r w:rsidR="00BB2D57" w:rsidRPr="008506EA">
        <w:rPr>
          <w:rFonts w:ascii="Times New Roman" w:hAnsi="Times New Roman" w:cs="Times New Roman"/>
          <w:sz w:val="24"/>
          <w:szCs w:val="24"/>
        </w:rPr>
        <w:t xml:space="preserve"> взрослой жизни. Игра, предшествующая общественной деятельности, как бы является ее генеральной репетицией, порою сливается с трудовыми праздниками и входит, как составной элемент, в завершающую часть труда, и даже в самый процесс труда. Таким образом, игры готовят к трудовой деятельности, а труд завершается играми, забавами, общим весельем. Дети начинают играть очень рано, задолго до того, как придет в их жизнь Слово: с солнечным лучом, с собственными пальчиками, с маминой прической и т.п. Благодаря подобным играм ребенок узнает и познает себя шаг за шагом.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506EA">
        <w:rPr>
          <w:rFonts w:ascii="Times New Roman" w:hAnsi="Times New Roman" w:cs="Times New Roman"/>
          <w:sz w:val="24"/>
          <w:szCs w:val="24"/>
        </w:rPr>
        <w:t xml:space="preserve">Игра - удивительно разнообразная и богатая сфера деятельности детей. Вместе с игрой в жизнь детей приходит искусство, прекрасное. Игра связана с песней, танцем, пляской, сказкой, загадками, скороговорками, речитативами, жеребьевками и другими видами народного творчества как средствами народной педагогики. Игры - уроки жизни, они учат ребенка общению с другими людьми. Игра - это материализация сказки-мечты, мифов-желаний, фантазий-сновидений, это - драматизация воспоминаний о начале жизненного пути человечества.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506EA">
        <w:rPr>
          <w:rFonts w:ascii="Times New Roman" w:hAnsi="Times New Roman" w:cs="Times New Roman"/>
          <w:sz w:val="24"/>
          <w:szCs w:val="24"/>
        </w:rPr>
        <w:t xml:space="preserve">В играх наиболее полно проявляются такие особенности народного воспитания, народной педагогики, как естественность, непрерывность, массовость, комплексность, завершенность. И что еще очень важно - в процессе игры дети очень рано включаются в самовоспитание, которое в данном случае происходит без заранее поставленной цели - </w:t>
      </w:r>
      <w:r w:rsidRPr="008506EA">
        <w:rPr>
          <w:rFonts w:ascii="Times New Roman" w:hAnsi="Times New Roman" w:cs="Times New Roman"/>
          <w:sz w:val="24"/>
          <w:szCs w:val="24"/>
        </w:rPr>
        <w:lastRenderedPageBreak/>
        <w:t xml:space="preserve">стихийно. Цели же возникают в процессе игры, в связи с ней, попутно, в соответствии с результатом и достижениями.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506EA">
        <w:rPr>
          <w:rFonts w:ascii="Times New Roman" w:hAnsi="Times New Roman" w:cs="Times New Roman"/>
          <w:sz w:val="24"/>
          <w:szCs w:val="24"/>
        </w:rPr>
        <w:t xml:space="preserve">Игры настолько значимы в человеческой судьбе, что по ним можно судить о личности, характере, интересах, склонностях, способностях, установках человека. В играх, например, якутские мальчики с трехлетнего возраста начинают усваивать богатырские, боевые, воинские навыки и умения. Об этом свидетельствуют строки о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Нюргун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Воотуре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одном из наиболее любимых героев в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- так называется эпос народа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саха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BB2D57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С первых младенческих лет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Он привык вверх ногами ходить,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Он привык в недетские игры играть,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Он как воин воспитан был.</w:t>
      </w:r>
    </w:p>
    <w:p w:rsidR="00BB2D57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506EA">
        <w:rPr>
          <w:rFonts w:ascii="Times New Roman" w:hAnsi="Times New Roman" w:cs="Times New Roman"/>
          <w:sz w:val="24"/>
          <w:szCs w:val="24"/>
        </w:rPr>
        <w:t xml:space="preserve">Итак, игры - не пустое занятие. Это первая школа для ребенка. Не случайно и сегодня представители старшего поколения - бабушки и дедушки, - обладающие большим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жизненым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опытом предостерегают не в меру строгих родителей: «Не мешайте детям играть! 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506EA">
        <w:rPr>
          <w:rFonts w:ascii="Times New Roman" w:hAnsi="Times New Roman" w:cs="Times New Roman"/>
          <w:sz w:val="24"/>
          <w:szCs w:val="24"/>
        </w:rPr>
        <w:t xml:space="preserve">Воспитательное значение народных игр трудно переоценить, вот почему педагог должен уметь использовать их в учебно-воспитательном процессе. При организации и выборе игр необходимо учитывать многие факторы: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506EA">
        <w:rPr>
          <w:rFonts w:ascii="Times New Roman" w:hAnsi="Times New Roman" w:cs="Times New Roman"/>
          <w:sz w:val="24"/>
          <w:szCs w:val="24"/>
        </w:rPr>
        <w:t xml:space="preserve">Возраст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. Для детей (малышей) следует брать наиболее простые игры, постепенно усложняя их за счет введения новых элементов и более сложных правил. Начинать надо с игр с песенным и стихотворным сопровождением, хороводов, в которых участие воспитателя обязательно. Детям еще очень сложно контролировать свои движения и потому пример взрослого для них необходим.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Место для проведения игр. Игры могут проводиться в зале, комнате, просторном коридоре, на воздухе. Если они проводятся в помещении, то его необходимо предварительно проветрить и тщательно убрать.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Количество участников игры. Не обязательно проводить игры сразу со всей группой или классом, особенно если помещение небольшое. Можно разделить малышей: мальчиков и девочек, сильных и слабых, играющих и судей и т.д. Участие в игре должно быть интересным для каждого ребенка. </w:t>
      </w:r>
    </w:p>
    <w:p w:rsidR="00BB2D57" w:rsidRPr="008506EA" w:rsidRDefault="00BB2D57" w:rsidP="00BB2D57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Наличие инвентаря для игр. Для многих игр нужен инвентарь: мячи, скакалки, флажки и т.п. Он должен быть подготовлен заранее и в достаточном количестве.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Методика проведения игр очень проста, правила тоже, дети с удовольствием играют. Рассмотрим игру-путешествие “Путь богатыря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Дьураастая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”.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Развивающая цель: развитие словарного запаса, воображения, чувства сопереживания у детей.</w:t>
      </w:r>
    </w:p>
    <w:p w:rsidR="0022039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lastRenderedPageBreak/>
        <w:t>Атрибуты к игре: изображение священного дерева “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Аал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Луук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”, звукозаписи, атрибуты лошадей.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Музыка: народная танцевальная музыка “Дьиэрэ2кэй”.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Развитие игры: перед путешествием демонстрируется слайд о богатыре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Дьураастай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, ответы на вопросы по содержанию слайда, по ходу игры дети отправляются на помощь богатырю. Звучит музыка “Дьиэрэ2кэй”, дети идут по кругу останавливаются около дерева “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кэрэх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”, завязывают “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салама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” (веревка из кусочков ткани), просят, чтобы путь прошел успешно. Затем на лошадях отправляются на поляну “загадок”, отгадывают разные загадки о природе.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На пути останавливаются около дерева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Аал-Луук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просят силы, терпения, волшебного снадобья.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Аал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Луук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раскрывается, выходит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Аан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Алахчын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Хотун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говорит благословение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>лгыс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дает мэ2э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уу-живую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воду. Дорога приводит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бай±ал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Уот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Кудулу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” - озеро, которое горит огнем. На вопрос как переправляться на тот берег дети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оприводят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свои варианты. При помощи живой воды превращаются в “рыб”, и переплываются на тот берег. На берегу их встречает высокая ледяная гора. На вопрос как вскарабкаться на гору, после рассуждений превращаются в горностаев и делают имитирующие движения зверька.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На горе стоит балаган и в ней девушка –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Сыралыма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Куо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плачет. Двери нет, как проникнуть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внутрь? Дети предлагают свои варианты, превращаются в ос и залетают во внутрь, девушку превращают в золотое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колечко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и обратно выходим тем же путем. Выходя из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трубы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превращаются все в журавлей и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стерхов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и летают под музыку домой на поляну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. Дети все садятся на поляну, идет релаксация. Все очень довольны выполнением задания, потому что помогли герою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Следующие игры - это настольные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игры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которые сделаны по сюжетам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Дьура±астай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”, “Кун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Эрили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Дьырыбына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Дьырылыатта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Ньургун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Боотур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Стремительный” и другие. Игры с классическим ходом, дети по очереди бросают кубики и передвигают по полю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своих богатырей. Таким образом, дети знакомятся или закрепляют знание сюжета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. Игра по сюжету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“Кун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Эрили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” Степанова –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Нооройо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олонхосута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Мегино-Кангаласского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улуса. “Богатырь Кун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Эрили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”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идет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чтобы стать богатырем. На пути встречает птицу, которая кормит своих птенцов высоко на дереве. Эта птица дает за убитого оленя и медведя большое яйцо, которое Кун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Эрили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съедает и половиной яйца обмазывает себя. Далее на пути нашего героя встречается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Уот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Кудулу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бай±ал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он превращается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железного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балыка проходит через сети и выбирается на тот берег. На пути встречает девушку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абаа'ы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убивает ее, приходит к кузнецу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Кыта±ай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Бахсы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который рассердился на него за то, что он убил девушку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абаа'ы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. Кун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Эрили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тут же завязывают к столбу, чтобы его сжечь. Богатырь молится, просит помощи с верхнего мира, его слова становятся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птицей-снегирем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и улетает в небо. Птица передает просьбу р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тут же на небе появляются грозовые тучи и заливают дождем огонь. Богатырь опять приходит к кузнецу и просит себе богатырского снаряжения. Богатырь, одевшись, идет далее совершать свои подвиги на благо своего народа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lastRenderedPageBreak/>
        <w:t xml:space="preserve">Правило игры: 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1. Первым ходит тот ребенок, у кого много цифр выпадет на кубике.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2. На красном кружочке ребенок идет обратно на один кружочек.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3. На желтом кружочке на 2 кружочка идет вниз.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4. На зеленом кружочке прибавляет 2 кружочка.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5. На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голубом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кружочке пропускает одну игру.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Цель игры: Повторить путь богатыря Кун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Эрили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к кузнецу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Куста±ай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Бахсы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; соблюдать правило игры, узнать какие препятствия ждут богатыря и как он их преодолевает. 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Оборудование к игре: Поле с сюжетом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, кубик, фишки.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Игра в домино “Орудие богатыря” знакомит детей с орудиями богатыря. Дети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выкладывают игру на столе учатся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правильно называть орудие, побеждает тот, у кого не остается карточек. </w:t>
      </w:r>
    </w:p>
    <w:p w:rsidR="0022039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Есть разные разрезные картинки с сюжетом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, кубики деревянные, картонные наклеенные сюжет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разных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описываются разные облака их цвет, форма описываются цвет неба и др. дети играют в дидактические игры “Облака”, “Подворье”, “Утварь”, “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Чорооны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”, “Лошади”, “Украшения”.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Настольные игры: “Лошади богатырей”, где дети учатся определять лошадей по масти, по описанию богатырских коней, убранство коней. Особенно этими играми увлекаются мальчики. 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Все дети хотят быть похожими в чем-то на героев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. Например: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“…Ты, избранный среди нас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Могучий брат-исполин,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6EA">
        <w:rPr>
          <w:rFonts w:ascii="Times New Roman" w:hAnsi="Times New Roman" w:cs="Times New Roman"/>
          <w:sz w:val="24"/>
          <w:szCs w:val="24"/>
        </w:rPr>
        <w:t>Владеющий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вороным конем,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Стоя рожденным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На грани небес,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Стремительный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Ньургун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Боотур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!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Наше заклятье, наш завет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6EA">
        <w:rPr>
          <w:rFonts w:ascii="Times New Roman" w:hAnsi="Times New Roman" w:cs="Times New Roman"/>
          <w:sz w:val="24"/>
          <w:szCs w:val="24"/>
        </w:rPr>
        <w:t>Запомни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прежде всего: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Защити людей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уранхай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саха</w:t>
      </w:r>
      <w:proofErr w:type="spellEnd"/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6EA">
        <w:rPr>
          <w:rFonts w:ascii="Times New Roman" w:hAnsi="Times New Roman" w:cs="Times New Roman"/>
          <w:sz w:val="24"/>
          <w:szCs w:val="24"/>
        </w:rPr>
        <w:t>Добросердечных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>, с открытым лицом!...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6EA">
        <w:rPr>
          <w:rFonts w:ascii="Times New Roman" w:hAnsi="Times New Roman" w:cs="Times New Roman"/>
          <w:sz w:val="24"/>
          <w:szCs w:val="24"/>
        </w:rPr>
        <w:t xml:space="preserve">А ты не имеющий равных себе, </w:t>
      </w:r>
      <w:proofErr w:type="gramEnd"/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lastRenderedPageBreak/>
        <w:t>Никогда не обижай,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Никогда им горя не причиняй!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Если ты людям зло принесешь,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Далеко отзовется оно,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На потомство твое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Подорим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падет,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Укором правнуков будет твоих,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Бедой обернется им.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Брата младшего и сестру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Блюди, </w:t>
      </w:r>
      <w:proofErr w:type="gramStart"/>
      <w:r w:rsidRPr="008506EA">
        <w:rPr>
          <w:rFonts w:ascii="Times New Roman" w:hAnsi="Times New Roman" w:cs="Times New Roman"/>
          <w:sz w:val="24"/>
          <w:szCs w:val="24"/>
        </w:rPr>
        <w:t>сбереги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воспитай!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Предназначено им судьбой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Эту землю обжить, заселить”. (70 стр.)</w:t>
      </w:r>
    </w:p>
    <w:p w:rsidR="000E2286" w:rsidRPr="008506EA" w:rsidRDefault="0022039A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Этот отрывок из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говорит о нравственном воспитании у народа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саха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: не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бахваляйся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силою, защити 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обиженных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не обижай никого, брата и сестру береги. Этот положительный образ богатыря влияет на детей, как он себя закаляет, как охотится, как 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защищая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сражается с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адьарай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аймаа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как строит себе жилище и продолжает жизнь. Образ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Туйаарыма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Куо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воспитывает такие нравственные качества у девочек: красота,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скормность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отношение к своим родителям, другим людям. Помогает советом, чистоплотная, любящая, готовая к жертвам ради жизни на земле, не теряет надежды на освобождение от злого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адьарая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Уот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?у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>таакы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. Отрицательные образы в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Уот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У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?у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>таакы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Кыыс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Кыскыйдаан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, их внешний вид: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“…Его единственный глаз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6EA">
        <w:rPr>
          <w:rFonts w:ascii="Times New Roman" w:hAnsi="Times New Roman" w:cs="Times New Roman"/>
          <w:sz w:val="24"/>
          <w:szCs w:val="24"/>
        </w:rPr>
        <w:t>Землисто-мутно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глядел…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6EA">
        <w:rPr>
          <w:rFonts w:ascii="Times New Roman" w:hAnsi="Times New Roman" w:cs="Times New Roman"/>
          <w:sz w:val="24"/>
          <w:szCs w:val="24"/>
        </w:rPr>
        <w:t>Разинув</w:t>
      </w:r>
      <w:proofErr w:type="gramEnd"/>
      <w:r w:rsidRPr="008506EA">
        <w:rPr>
          <w:rFonts w:ascii="Times New Roman" w:hAnsi="Times New Roman" w:cs="Times New Roman"/>
          <w:sz w:val="24"/>
          <w:szCs w:val="24"/>
        </w:rPr>
        <w:t xml:space="preserve"> широкий рот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Высунул он раздвоенный свой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Зелено-синий язык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Как змею в семь сажен длиной…”.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“Прыгая на разветвленной ноге,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Пронзительно закричав,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Хвост дымовой, 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Падал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вихровой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lastRenderedPageBreak/>
        <w:t>Плечи-ножницы,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Пальцы-клещи,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Черный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огнепышущий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нос,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Чертова дочь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Кыыскыйдаан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Куо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…” (стр.171)</w:t>
      </w:r>
    </w:p>
    <w:p w:rsidR="000E2286" w:rsidRPr="008506EA" w:rsidRDefault="00BB2D57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Один внешний вид, их характер, готовность силой вырывать хорошее, прекрасное из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, рвать, разрушать жизнь людей все это, в детях воспитывает отрицательное отношение к таким проявлениям. Таким образом,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имеет огромную воспитательную силу.</w:t>
      </w:r>
    </w:p>
    <w:p w:rsidR="000E2286" w:rsidRPr="008506EA" w:rsidRDefault="00BB2D57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Все работы по внедрению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эпоса-олонхо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, как воспитательный метод, без помощи и без сотрудничества с семьей не имеет полноценного значения.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Для семьи, родителям, проводятся консультации, недели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с целью повышения знаний об эпосе. Раньше при опросе родителей незначительная часть семей имела понятие об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, а теперь большинство родителей с интересом относятся к проводимым мероприятиям.</w:t>
      </w:r>
      <w:r w:rsidR="000E2286" w:rsidRPr="008506EA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Неделя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проводится в год один раз, где педагоги и родители принимают участие. 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- подвижные якутские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игры-олонхо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- спектакль силами педагогов;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- шитье и изготовление кукол-персонажей;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>- ледовые фигуры во дворе;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- вечер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;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 w:rsidRPr="008506EA">
        <w:rPr>
          <w:rFonts w:ascii="Times New Roman" w:hAnsi="Times New Roman" w:cs="Times New Roman"/>
          <w:sz w:val="24"/>
          <w:szCs w:val="24"/>
        </w:rPr>
        <w:t xml:space="preserve">-защита проектов на темы </w:t>
      </w:r>
      <w:proofErr w:type="spellStart"/>
      <w:r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Pr="008506EA">
        <w:rPr>
          <w:rFonts w:ascii="Times New Roman" w:hAnsi="Times New Roman" w:cs="Times New Roman"/>
          <w:sz w:val="24"/>
          <w:szCs w:val="24"/>
        </w:rPr>
        <w:t>.</w:t>
      </w:r>
    </w:p>
    <w:p w:rsidR="000E2286" w:rsidRPr="008506EA" w:rsidRDefault="00BB2D57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E2286" w:rsidRPr="008506EA">
        <w:rPr>
          <w:rFonts w:ascii="Times New Roman" w:hAnsi="Times New Roman" w:cs="Times New Roman"/>
          <w:sz w:val="24"/>
          <w:szCs w:val="24"/>
        </w:rPr>
        <w:t xml:space="preserve">В старину, когда слышали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в исполнении одного человека, дети, не дослушав, спали и, что интересно, такие дети быстрее впитывают сюжет и слова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>. Вырастая, они становились носителями эпоса. В современных семьях таких вечеров вокруг очага нет, но в будущем и это войдет в нашу жизнь.</w:t>
      </w:r>
    </w:p>
    <w:p w:rsidR="000E2286" w:rsidRPr="008506EA" w:rsidRDefault="00BB2D57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Эпос-олонхо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через классические игры, игры-путешествия, через изобразительную, музыкальную трудовую деятельность детей, может глубоко проникнуть в кут (душу) ребенка и иметь значительное влияние на воспитание. В современных условиях использование классических игр на основе </w:t>
      </w:r>
      <w:proofErr w:type="spellStart"/>
      <w:r w:rsidR="000E2286" w:rsidRPr="008506EA"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может развиваться компьютерными играми, </w:t>
      </w:r>
      <w:proofErr w:type="gramStart"/>
      <w:r w:rsidR="000E2286" w:rsidRPr="008506EA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0E2286" w:rsidRPr="008506EA">
        <w:rPr>
          <w:rFonts w:ascii="Times New Roman" w:hAnsi="Times New Roman" w:cs="Times New Roman"/>
          <w:sz w:val="24"/>
          <w:szCs w:val="24"/>
        </w:rPr>
        <w:t xml:space="preserve"> несомненно будет востребован в работе с детьми.</w:t>
      </w: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2286" w:rsidRPr="008506EA" w:rsidRDefault="000E2286" w:rsidP="008506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534" w:rsidRPr="008506EA" w:rsidRDefault="00BB2D57" w:rsidP="00850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FC3534" w:rsidRPr="008506EA" w:rsidSect="006E7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61442"/>
    <w:multiLevelType w:val="hybridMultilevel"/>
    <w:tmpl w:val="F1ECB07A"/>
    <w:lvl w:ilvl="0" w:tplc="C95C41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E2286"/>
    <w:rsid w:val="000B5B94"/>
    <w:rsid w:val="000E2286"/>
    <w:rsid w:val="001E516F"/>
    <w:rsid w:val="0022039A"/>
    <w:rsid w:val="00247714"/>
    <w:rsid w:val="006E7CBA"/>
    <w:rsid w:val="006F1FCB"/>
    <w:rsid w:val="008506EA"/>
    <w:rsid w:val="00952BDB"/>
    <w:rsid w:val="00B249E2"/>
    <w:rsid w:val="00BB2D57"/>
    <w:rsid w:val="00FC3534"/>
    <w:rsid w:val="00FE5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4303</Words>
  <Characters>24528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Ганя</dc:creator>
  <cp:lastModifiedBy>User1</cp:lastModifiedBy>
  <cp:revision>2</cp:revision>
  <dcterms:created xsi:type="dcterms:W3CDTF">2016-04-18T07:20:00Z</dcterms:created>
  <dcterms:modified xsi:type="dcterms:W3CDTF">2016-04-18T07:20:00Z</dcterms:modified>
</cp:coreProperties>
</file>