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2C" w:rsidRPr="0039112C" w:rsidRDefault="0039112C" w:rsidP="00391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112C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39112C">
        <w:rPr>
          <w:rFonts w:ascii="Times New Roman" w:hAnsi="Times New Roman" w:cs="Times New Roman"/>
          <w:b/>
          <w:sz w:val="24"/>
          <w:szCs w:val="24"/>
        </w:rPr>
        <w:t xml:space="preserve"> технологии при обучении иностранному языку на основе личностно-ориентированного подхода</w:t>
      </w:r>
      <w:bookmarkStart w:id="0" w:name="_GoBack"/>
      <w:bookmarkEnd w:id="0"/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1. Применение </w:t>
      </w:r>
      <w:proofErr w:type="spellStart"/>
      <w:r w:rsidRPr="0039112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9112C">
        <w:rPr>
          <w:rFonts w:ascii="Times New Roman" w:hAnsi="Times New Roman" w:cs="Times New Roman"/>
          <w:sz w:val="24"/>
          <w:szCs w:val="24"/>
        </w:rPr>
        <w:t xml:space="preserve"> технологий на уроках английского языка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Успеваемость детей напрямую зависит от их физического и психического здоровья. Чем лучше ребенок чувствует себя в процессе обучения, тем выше будет уровень его успеваемости. Для того чтобы добиться наибольшей эффективности урока следует организовать урок с позиции </w:t>
      </w:r>
      <w:proofErr w:type="spellStart"/>
      <w:r w:rsidRPr="0039112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9112C">
        <w:rPr>
          <w:rFonts w:ascii="Times New Roman" w:hAnsi="Times New Roman" w:cs="Times New Roman"/>
          <w:sz w:val="24"/>
          <w:szCs w:val="24"/>
        </w:rPr>
        <w:t xml:space="preserve"> учащихся, применяя речевую зарядку как форму введения учеников в атмосферу иноязычного общения. Также следует отметить использование физкультминуток для поддержания общей учебной работоспособности и предупреждения утомления учащихся. Еще одним средством, реализующим </w:t>
      </w:r>
      <w:proofErr w:type="spellStart"/>
      <w:r w:rsidRPr="0039112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9112C">
        <w:rPr>
          <w:rFonts w:ascii="Times New Roman" w:hAnsi="Times New Roman" w:cs="Times New Roman"/>
          <w:sz w:val="24"/>
          <w:szCs w:val="24"/>
        </w:rPr>
        <w:t xml:space="preserve"> технологии при обучении иностранному языку, является игра, которая помогает сделать процесс обучения интересным и творческим.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Организация урока с позиции </w:t>
      </w:r>
      <w:proofErr w:type="spellStart"/>
      <w:r w:rsidRPr="0039112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>Использование новых образовательных технологий, раннее начало систематического обучения способствуют росту числа заболеваний у детей. Без сомнения, одной из важных задач сегодня является сбережение и укрепление здоровья учащихся, формирование у них установки на здоровый образ жизни, выбор адекватных возрасту учеников технологий преподавания, которые устраняли бы перегрузку и сохраняли здоровье.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В этой связи нельзя забывать о важности гигиенических условий урока (температура воздуха, свежесть воздуха, освещение, внешние раздражители). Количество видов деятельности на уроке должно быть оптимальным с учетом особенностей изучаемого предмета (опрос, чтение, монологические высказывания, составление диалогов, изучение грамматических тем). Также должны чередоваться и виды преподавания (словесный, наглядный, аудиовизуальный, самостоятельная работа). Обязательным на уроке в современной школе должны иметь место методы, способствующие активизации уч-ся (игровые методы, исследовательские методы, метод проектов и т.д.). Учитель на любом уроке должен следить за правильной позой учеников, т.к. смена видов деятельности требует смены позы учеников. На каждом </w:t>
      </w:r>
      <w:proofErr w:type="gramStart"/>
      <w:r w:rsidRPr="0039112C"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 w:rsidRPr="0039112C">
        <w:rPr>
          <w:rFonts w:ascii="Times New Roman" w:hAnsi="Times New Roman" w:cs="Times New Roman"/>
          <w:sz w:val="24"/>
          <w:szCs w:val="24"/>
        </w:rPr>
        <w:t xml:space="preserve"> на любом этапе обучения должны проводиться </w:t>
      </w:r>
      <w:proofErr w:type="spellStart"/>
      <w:r w:rsidRPr="0039112C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39112C">
        <w:rPr>
          <w:rFonts w:ascii="Times New Roman" w:hAnsi="Times New Roman" w:cs="Times New Roman"/>
          <w:sz w:val="24"/>
          <w:szCs w:val="24"/>
        </w:rPr>
        <w:t>, динамические паузы, гимнастика для глаз.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Анализируя все выше перечисленные важнейшие аспекты </w:t>
      </w:r>
      <w:proofErr w:type="spellStart"/>
      <w:r w:rsidRPr="0039112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9112C">
        <w:rPr>
          <w:rFonts w:ascii="Times New Roman" w:hAnsi="Times New Roman" w:cs="Times New Roman"/>
          <w:sz w:val="24"/>
          <w:szCs w:val="24"/>
        </w:rPr>
        <w:t xml:space="preserve">, можно выделить 4 </w:t>
      </w:r>
      <w:proofErr w:type="gramStart"/>
      <w:r w:rsidRPr="0039112C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39112C">
        <w:rPr>
          <w:rFonts w:ascii="Times New Roman" w:hAnsi="Times New Roman" w:cs="Times New Roman"/>
          <w:sz w:val="24"/>
          <w:szCs w:val="24"/>
        </w:rPr>
        <w:t xml:space="preserve"> правила построения урока: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>ПРАВИЛО № 1. Правильная организация урока.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>ПРАВИЛО №2. Использование различных каналов восприятия (аудиальное, визуальное, кинестетическое).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>ПРАВИЛО № 3. Учет работоспособности учащихся.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>ПРАВИЛО №4. Распределение интенсивности умственной деятельности.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lastRenderedPageBreak/>
        <w:t>Говоря об уроке английского языка в начальной школе, обязательным условием успешности учителя и учащихся будет учет всех этих правил и четкое следование им при планировании и проведении уроков. Уроки должны проводиться в соответствии с требованиями ФГОС. Целью учителя должно быть, прежде всего, формирование и повышение мотивации к познанию (</w:t>
      </w:r>
      <w:proofErr w:type="gramStart"/>
      <w:r w:rsidRPr="003911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112C">
        <w:rPr>
          <w:rFonts w:ascii="Times New Roman" w:hAnsi="Times New Roman" w:cs="Times New Roman"/>
          <w:sz w:val="24"/>
          <w:szCs w:val="24"/>
        </w:rPr>
        <w:t xml:space="preserve"> изучения английского языка). Результатом качественно проведенного урока будет взаимный интерес, подавляющий утомление.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Каждый классный коллектив (группа), на уроке состоит из учащихся, наделенных разными способностями и имеющих разные личностные особенности. Учитывая особенности каждого ребенка, учитель должен излагать материал на доступном языке. Для учащихся с преобладающим визуальным восприятием педагог может предлагать письменные формы работы на уроке, в разумном их сочетании с </w:t>
      </w:r>
      <w:proofErr w:type="gramStart"/>
      <w:r w:rsidRPr="0039112C">
        <w:rPr>
          <w:rFonts w:ascii="Times New Roman" w:hAnsi="Times New Roman" w:cs="Times New Roman"/>
          <w:sz w:val="24"/>
          <w:szCs w:val="24"/>
        </w:rPr>
        <w:t>устными</w:t>
      </w:r>
      <w:proofErr w:type="gramEnd"/>
      <w:r w:rsidRPr="0039112C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39112C">
        <w:rPr>
          <w:rFonts w:ascii="Times New Roman" w:hAnsi="Times New Roman" w:cs="Times New Roman"/>
          <w:sz w:val="24"/>
          <w:szCs w:val="24"/>
        </w:rPr>
        <w:t>аудиалов</w:t>
      </w:r>
      <w:proofErr w:type="spellEnd"/>
      <w:r w:rsidRPr="0039112C">
        <w:rPr>
          <w:rFonts w:ascii="Times New Roman" w:hAnsi="Times New Roman" w:cs="Times New Roman"/>
          <w:sz w:val="24"/>
          <w:szCs w:val="24"/>
        </w:rPr>
        <w:t xml:space="preserve"> важным способом восприятия будут прослушивание аудиозаписей, рассказов, песенок, диалогов и монологов, просмотр видеофильмов. Для ребят с кинестетическим восприятием важными аспектами станут игровые моменты на уроке.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Помимо выше перечисленного также можно выделить основные потребности учащихся: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- потребность в движении;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- потребность в общении;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- потребность ощущать безопасность;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- потребность в похвале за каждый пусть маленький успешный шаг;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- потребность в прикосновении, рисовании, конструировании, мимике;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- потребность чувствовать себя личностью, и чтобы учитель относился к ним как к личностям.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Таким образом, учителю необходимо строить процесс обучения, основываясь на этих потребностях и использовать определенные технологии обучения, не только развивающие, но и позволяющие сохранить психическое и физическое здоровье учащихся.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По мнению большинства ученых, урок, организованный на основе принципа </w:t>
      </w:r>
      <w:proofErr w:type="spellStart"/>
      <w:r w:rsidRPr="0039112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9112C">
        <w:rPr>
          <w:rFonts w:ascii="Times New Roman" w:hAnsi="Times New Roman" w:cs="Times New Roman"/>
          <w:sz w:val="24"/>
          <w:szCs w:val="24"/>
        </w:rPr>
        <w:t xml:space="preserve">, не должен приводить к сильному утомлению учеников.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>Утомление - это временное ухудшение состояния человека, выраженное в снижении его работоспособности.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>О развитии утомления свидетельствуют: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>Увеличение количества ошибок в ответах учеников: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>Отвлечения внимания, рассеянность;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>Шум в классе.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lastRenderedPageBreak/>
        <w:t xml:space="preserve">При планировании учебного занятия нужно учитывать, что эффективность усвоения знаний учащимися в течение урока различается: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5 – 25-я минуты – 80 %,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25 – 35-я минуты – 60-40 %,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35 – 40-я минуты – 10 %.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proofErr w:type="spellStart"/>
      <w:r w:rsidRPr="0039112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9112C">
        <w:rPr>
          <w:rFonts w:ascii="Times New Roman" w:hAnsi="Times New Roman" w:cs="Times New Roman"/>
          <w:sz w:val="24"/>
          <w:szCs w:val="24"/>
        </w:rPr>
        <w:t xml:space="preserve">, выделяют три основных этапа урока, которые характеризуются: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продолжительностью,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объемом нагрузки, </w:t>
      </w:r>
    </w:p>
    <w:p w:rsidR="0039112C" w:rsidRPr="0039112C" w:rsidRDefault="0039112C" w:rsidP="0039112C">
      <w:pPr>
        <w:rPr>
          <w:rFonts w:ascii="Times New Roman" w:hAnsi="Times New Roman" w:cs="Times New Roman"/>
          <w:sz w:val="24"/>
          <w:szCs w:val="24"/>
        </w:rPr>
      </w:pPr>
      <w:r w:rsidRPr="0039112C">
        <w:rPr>
          <w:rFonts w:ascii="Times New Roman" w:hAnsi="Times New Roman" w:cs="Times New Roman"/>
          <w:sz w:val="24"/>
          <w:szCs w:val="24"/>
        </w:rPr>
        <w:t xml:space="preserve">характерными видами деятельности. </w:t>
      </w:r>
    </w:p>
    <w:p w:rsidR="00A75BE4" w:rsidRDefault="0039112C"/>
    <w:sectPr w:rsidR="00A7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61AE"/>
    <w:multiLevelType w:val="multilevel"/>
    <w:tmpl w:val="4948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6146E"/>
    <w:multiLevelType w:val="multilevel"/>
    <w:tmpl w:val="058A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613C2"/>
    <w:multiLevelType w:val="multilevel"/>
    <w:tmpl w:val="3F12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53231C"/>
    <w:multiLevelType w:val="multilevel"/>
    <w:tmpl w:val="4DDC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72"/>
    <w:rsid w:val="00206372"/>
    <w:rsid w:val="0039112C"/>
    <w:rsid w:val="00761564"/>
    <w:rsid w:val="00D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1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2020-11-14T20:56:00Z</dcterms:created>
  <dcterms:modified xsi:type="dcterms:W3CDTF">2020-11-14T20:56:00Z</dcterms:modified>
</cp:coreProperties>
</file>