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8C" w:rsidRPr="00A157F2" w:rsidRDefault="004B6B8C" w:rsidP="004B6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7F2">
        <w:rPr>
          <w:rFonts w:ascii="Times New Roman" w:hAnsi="Times New Roman" w:cs="Times New Roman"/>
          <w:sz w:val="28"/>
          <w:szCs w:val="28"/>
        </w:rPr>
        <w:t>Управление культуры и искусства Администрации г. Новочеркасска Муниципальное бюджетное учреждение 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«ДЕТСКАЯ МУЗЫКАЛЬНАЯ ШКОЛА </w:t>
      </w:r>
      <w:r w:rsidRPr="00A157F2">
        <w:rPr>
          <w:rFonts w:ascii="Times New Roman" w:hAnsi="Times New Roman" w:cs="Times New Roman"/>
          <w:sz w:val="28"/>
          <w:szCs w:val="28"/>
        </w:rPr>
        <w:t>им. С.В.РАХМАНИНОВА»</w:t>
      </w:r>
    </w:p>
    <w:p w:rsidR="004B6B8C" w:rsidRPr="00A157F2" w:rsidRDefault="004B6B8C" w:rsidP="004B6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7F2">
        <w:rPr>
          <w:rFonts w:ascii="Times New Roman" w:hAnsi="Times New Roman" w:cs="Times New Roman"/>
          <w:sz w:val="28"/>
          <w:szCs w:val="28"/>
        </w:rPr>
        <w:t>г. Новочеркасска</w:t>
      </w:r>
    </w:p>
    <w:p w:rsidR="004B6B8C" w:rsidRPr="00A157F2" w:rsidRDefault="004B6B8C" w:rsidP="004B6B8C">
      <w:pPr>
        <w:rPr>
          <w:rFonts w:ascii="Times New Roman" w:hAnsi="Times New Roman" w:cs="Times New Roman"/>
          <w:sz w:val="28"/>
          <w:szCs w:val="28"/>
        </w:rPr>
      </w:pPr>
    </w:p>
    <w:p w:rsidR="004B6B8C" w:rsidRPr="00A157F2" w:rsidRDefault="004B6B8C" w:rsidP="004B6B8C">
      <w:pPr>
        <w:rPr>
          <w:rFonts w:ascii="Times New Roman" w:hAnsi="Times New Roman" w:cs="Times New Roman"/>
          <w:sz w:val="28"/>
          <w:szCs w:val="28"/>
        </w:rPr>
      </w:pPr>
    </w:p>
    <w:p w:rsidR="004B6B8C" w:rsidRPr="00A157F2" w:rsidRDefault="004B6B8C" w:rsidP="004B6B8C">
      <w:pPr>
        <w:rPr>
          <w:rFonts w:ascii="Times New Roman" w:hAnsi="Times New Roman" w:cs="Times New Roman"/>
          <w:sz w:val="28"/>
          <w:szCs w:val="28"/>
        </w:rPr>
      </w:pPr>
    </w:p>
    <w:p w:rsidR="003B3E58" w:rsidRDefault="003B3E58" w:rsidP="004B6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58" w:rsidRDefault="003B3E58" w:rsidP="004B6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58" w:rsidRDefault="003B3E58" w:rsidP="004B6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B8C" w:rsidRPr="00A157F2" w:rsidRDefault="004B6B8C" w:rsidP="004B6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7F2">
        <w:rPr>
          <w:rFonts w:ascii="Times New Roman" w:hAnsi="Times New Roman" w:cs="Times New Roman"/>
          <w:sz w:val="28"/>
          <w:szCs w:val="28"/>
        </w:rPr>
        <w:t>ДОКЛАД</w:t>
      </w:r>
    </w:p>
    <w:p w:rsidR="004B6B8C" w:rsidRPr="00A157F2" w:rsidRDefault="004B6B8C" w:rsidP="004B6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7F2">
        <w:rPr>
          <w:rFonts w:ascii="Times New Roman" w:hAnsi="Times New Roman" w:cs="Times New Roman"/>
          <w:sz w:val="28"/>
          <w:szCs w:val="28"/>
        </w:rPr>
        <w:t>«</w:t>
      </w:r>
      <w:r w:rsidR="003B3E58"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Психологические приемы общения на уроках в </w:t>
      </w:r>
      <w:r w:rsidR="008A5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ДМШ и </w:t>
      </w:r>
      <w:bookmarkStart w:id="0" w:name="_GoBack"/>
      <w:bookmarkEnd w:id="0"/>
      <w:r w:rsidR="003B3E58"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ДШИ</w:t>
      </w:r>
      <w:r w:rsidRPr="00A157F2">
        <w:rPr>
          <w:rFonts w:ascii="Times New Roman" w:hAnsi="Times New Roman" w:cs="Times New Roman"/>
          <w:sz w:val="28"/>
          <w:szCs w:val="28"/>
        </w:rPr>
        <w:t>»</w:t>
      </w:r>
    </w:p>
    <w:p w:rsidR="004B6B8C" w:rsidRPr="00A157F2" w:rsidRDefault="004B6B8C" w:rsidP="004B6B8C">
      <w:pPr>
        <w:rPr>
          <w:rFonts w:ascii="Times New Roman" w:hAnsi="Times New Roman" w:cs="Times New Roman"/>
          <w:sz w:val="28"/>
          <w:szCs w:val="28"/>
        </w:rPr>
      </w:pPr>
      <w:r w:rsidRPr="00A15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B6B8C" w:rsidRPr="00A157F2" w:rsidRDefault="004B6B8C" w:rsidP="004B6B8C">
      <w:pPr>
        <w:rPr>
          <w:rFonts w:ascii="Times New Roman" w:hAnsi="Times New Roman" w:cs="Times New Roman"/>
          <w:sz w:val="28"/>
          <w:szCs w:val="28"/>
        </w:rPr>
      </w:pPr>
    </w:p>
    <w:p w:rsidR="004B6B8C" w:rsidRPr="00A157F2" w:rsidRDefault="004B6B8C" w:rsidP="004B6B8C">
      <w:pPr>
        <w:rPr>
          <w:rFonts w:ascii="Times New Roman" w:hAnsi="Times New Roman" w:cs="Times New Roman"/>
          <w:sz w:val="28"/>
          <w:szCs w:val="28"/>
        </w:rPr>
      </w:pPr>
    </w:p>
    <w:p w:rsidR="004B6B8C" w:rsidRPr="00A157F2" w:rsidRDefault="004B6B8C" w:rsidP="004B6B8C">
      <w:pPr>
        <w:rPr>
          <w:rFonts w:ascii="Times New Roman" w:hAnsi="Times New Roman" w:cs="Times New Roman"/>
          <w:sz w:val="28"/>
          <w:szCs w:val="28"/>
        </w:rPr>
      </w:pPr>
    </w:p>
    <w:p w:rsidR="004B6B8C" w:rsidRDefault="004B6B8C" w:rsidP="004B6B8C">
      <w:pPr>
        <w:rPr>
          <w:rFonts w:ascii="Times New Roman" w:hAnsi="Times New Roman" w:cs="Times New Roman"/>
          <w:sz w:val="28"/>
          <w:szCs w:val="28"/>
        </w:rPr>
      </w:pPr>
      <w:r w:rsidRPr="00A157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6B8C" w:rsidRDefault="004B6B8C" w:rsidP="004B6B8C">
      <w:pPr>
        <w:rPr>
          <w:rFonts w:ascii="Times New Roman" w:hAnsi="Times New Roman" w:cs="Times New Roman"/>
          <w:sz w:val="28"/>
          <w:szCs w:val="28"/>
        </w:rPr>
      </w:pPr>
    </w:p>
    <w:p w:rsidR="004B6B8C" w:rsidRPr="00A157F2" w:rsidRDefault="004B6B8C" w:rsidP="003B3E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Преподавателя  Гордеевой </w:t>
      </w:r>
      <w:r w:rsidRPr="00A157F2"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4B6B8C" w:rsidRPr="00A157F2" w:rsidRDefault="004B6B8C" w:rsidP="004B6B8C">
      <w:pPr>
        <w:rPr>
          <w:rFonts w:ascii="Times New Roman" w:hAnsi="Times New Roman" w:cs="Times New Roman"/>
          <w:sz w:val="28"/>
          <w:szCs w:val="28"/>
        </w:rPr>
      </w:pPr>
    </w:p>
    <w:p w:rsidR="004B6B8C" w:rsidRPr="00A157F2" w:rsidRDefault="004B6B8C" w:rsidP="004B6B8C">
      <w:pPr>
        <w:rPr>
          <w:rFonts w:ascii="Times New Roman" w:hAnsi="Times New Roman" w:cs="Times New Roman"/>
          <w:sz w:val="28"/>
          <w:szCs w:val="28"/>
        </w:rPr>
      </w:pPr>
    </w:p>
    <w:p w:rsidR="003B3E58" w:rsidRDefault="003B3E58" w:rsidP="004B6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58" w:rsidRDefault="003B3E58" w:rsidP="004B6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58" w:rsidRDefault="003B3E58" w:rsidP="004B6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58" w:rsidRDefault="003B3E58" w:rsidP="004B6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B8C" w:rsidRPr="00A157F2" w:rsidRDefault="003B3E58" w:rsidP="004B6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4B6B8C" w:rsidRPr="00A157F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4B6B8C" w:rsidRDefault="004B6B8C" w:rsidP="00240C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C75" w:rsidRPr="00240C75" w:rsidRDefault="00240C75" w:rsidP="003B3E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эффективности общения преподавателя с обучающимися.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Актуализировать проблемы, возникающие при общении с обучающимися;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Выделить наиболее эффективные способы коммуникации в конфликтных ситуациях.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 воспитывать потребность у педагогов в непрерывном самообразовании и саморазвитии своих педагогических способностей.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общения педагогов и учеников встречаются различные ситуации, в том числе и конфликтные. Эффективность разрешения проблемной ситуации связана с уровнем психолого-педагогических знаний преподавателя. Основой отношений педагога с учащимся является знание эффективных способов общения.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музыкального творческого обучения наиболее часто взаимодействуют две личности: педагог и ученик. Они представляют собой динамически развивающиеся индивидуальности, которые постоянно то сближаются, то отдаляются друг друга в процессе общения. Поэтому на первый план выступают совокупность личностных качеств, свойственных каждому из них, и вопросы, связанные с их взаимодействием. Оно складывается и формируется в процессе разнообразного общения и прежде всего обучения.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Скованность ученика часто мешает установлению доверия и непосредственности. А если педагог не очень чуткий, то воздействие оказывается односторонним, направленным от педагога к ученику. Не имея возможности «раскрыться» ученик замыкается… и это одна из серьезных издержек индивидуальной музыкальной педагогики.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занятия отличает важная особенность – при определенной направленности в работе педагога между учащимися возникает сплоченность, чувство общности, взаимной поддержки и коллективизма. Она выражается в положительно – стимулирующем влиянии коллектива на характер индивидуальной и совместной деятельности и одновременно в повышении чувства личной ответственности перед коллективом, которое отсутствует в индивидуальных занятиях и невосполнимо другими средствами.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Специфические условия работы педагога приводят к тому, что он невольно замыкается в своем классе. Работая с учеником, трудно наблюдать и контролировать себя как – бы со стороны. В итоге у многих педагогов постепенно вырабатываются устойчивые привычки, закрепляются шаблоны в проведении уроков, преобладают излюбленные приемы работ, которые кажутся вполне приемлемыми в одних случаях, но вовсе не пригодны в других. Часто заметен привычный тон, повторение излюбленных фраз. Ученик привыкает к тому, как проводит урок педагог, заранее знает, что и 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ему будет сказано, отсюда неизбежное падение интереса к занятиям, снижение общего тонуса работы. Более того, часто бывают привычки мешающие работе, как, например, постоянное подпевание, </w:t>
      </w:r>
      <w:proofErr w:type="spellStart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подыгрывание</w:t>
      </w:r>
      <w:proofErr w:type="spellEnd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постукивание ногой, во время исполнения. Педагог настолько свыкается с такой манерой занятий, что перестает ее замечать. В этих случаях помогут взаимные посещения занятий, мастер – классов, обсуждение результатов работы и, конечно, самообразование педагога.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чутко реагируют на все детали поведения педагога. По выражению лица ученика, по степени его заинтересованности и увлечения, мы всегда можем судить о том, насколько удачно, ярко, свежо, нам удалось провести урок.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большинство затруднений, которые возникают порой между педагогами и учащимся, происходят на первой стадии взаимодействия, то есть при сообщении педагогом какой-либо информации. Так как на этой стадии педагог стремится придать поведению учащихся определенную направленность. Причин этих затруднений две: Первая состоит в том, что отсутствует взаимопонимание, а вторая — отсутствие согласия учащегося с позицией педагога.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рекомендуют педагогам использовать некоторые психологические приемы достижения расположения учащихся. Эмоциональный контакт с учащимися очень важен. Если ученик доверяет вашей компетентности, доброжелательности, порядочности, значит, он легко воспримет вашу позицию. К таким способам воздействия относятся: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Прием «имя собственное».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взаимодействии с тем или иным учащимся не забывайте обращаться к нему по имени и если ему нравится, то в уменьшительно-ласкательной форме. Так как звук собственного имени вызывает у человека не всегда осознаваемое им чувство приятного, причем это необходимо делать не от случая к случаю, а постоянно, располагая к себе учащихся «заранее», а не тогда, когда крайне необходимо уговорить учащегося выполнить то, или иное задание. </w:t>
      </w:r>
      <w:r w:rsidRPr="0024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(Варечки, </w:t>
      </w:r>
      <w:proofErr w:type="spellStart"/>
      <w:r w:rsidRPr="0024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Наташули</w:t>
      </w:r>
      <w:proofErr w:type="spellEnd"/>
      <w:r w:rsidRPr="0024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Сонечки и т.д.)</w:t>
      </w:r>
      <w:r w:rsidRPr="0024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Прием «зеркало отношений».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Лицо — это «зеркало отношений», и люди с доброй мягкой улыбкой, как правило, притягивают, располагают к себе участников межличностного взаимодействия. Это, однако, не значит, что педагог должен постоянно носить на своем лице улыбку, но поприветствовать ученика в начале урока очень даже важно.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Прием «золотые слова»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слова, содержащие небольшое преувеличение положительных качеств человека. Самый эффективный комплимент на фоне </w:t>
      </w:r>
      <w:proofErr w:type="spellStart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антикомплимента</w:t>
      </w:r>
      <w:proofErr w:type="spellEnd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себе. </w:t>
      </w:r>
      <w:r w:rsidRPr="0024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(Исполнить какой-либо фрагмент или такт и попросить повторить. Сказать, что у тебя почти получилось, давай попробуем еще?)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Прием «терпеливый слушатель»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всегда при общении с учащимся педагог должен выступать в роли терпеливого и внимательного слушателя.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 Прием «личная жизнь».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общении с учениками интересуйтесь их </w:t>
      </w:r>
      <w:proofErr w:type="spellStart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внеучебными</w:t>
      </w:r>
      <w:proofErr w:type="spellEnd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личными заботами и интересами, используйте эти знания в интересах воспитания и обучения. (</w:t>
      </w:r>
      <w:r w:rsidRPr="0024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Эти 2 способа связаны </w:t>
      </w:r>
      <w:proofErr w:type="gramStart"/>
      <w:r w:rsidRPr="0024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собой</w:t>
      </w:r>
      <w:proofErr w:type="gramEnd"/>
      <w:r w:rsidRPr="00240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я их использую в начале или середине урока, когда нужно ученику отдохнуть.)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напряженной ситуации, когда мы испытываем сильные эмоции и они нам не нравятся, самый простой способ решить эту проблему – осознать и озвучить их партнеру по общению. Этот способ называется </w:t>
      </w: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– высказыванием»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это лучший из придуманных воспитательных приемов. Например, использование в речи этого приема делает общение более непосредственным, помогает выразить свои чувства, не унижая другого человека. ("Я очень беспокоюсь за твою успеваемость, когда ты не посещаешь занятия"), а не нацелено, как прием «Ты – высказывание», на то, чтобы обвинить другого человека ("Ты опять пропускаешь занятия!"). Если мы используем «Ты – высказывания», то человек, к которому мы обращаемся, испытывает негативные эмоции: гнев, раздражение, обиду. Использование «Я – высказываний» позволяет человеку выслушать вас и спокойно вам ответить.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40C75" w:rsidRPr="00240C75" w:rsidTr="00240C7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Типичная фраза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необходимо говорить.</w:t>
            </w:r>
          </w:p>
        </w:tc>
      </w:tr>
      <w:tr w:rsidR="00240C75" w:rsidRPr="00240C75" w:rsidTr="00240C7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должен учиться!»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уверен(-а), что ты можешь хорошо учиться»</w:t>
            </w:r>
          </w:p>
        </w:tc>
      </w:tr>
      <w:tr w:rsidR="00240C75" w:rsidRPr="00240C75" w:rsidTr="00240C7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должен думать о будущем!»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«Интересно, каким человеком ты хотел бы стать? Какую профессию планируешь выбрать?»</w:t>
            </w:r>
          </w:p>
        </w:tc>
      </w:tr>
      <w:tr w:rsidR="00240C75" w:rsidRPr="00240C75" w:rsidTr="00240C7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должен уважать старших!»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знаешь: уважение к старшим – это элемент общей культуры человека»</w:t>
            </w:r>
          </w:p>
        </w:tc>
      </w:tr>
      <w:tr w:rsidR="00240C75" w:rsidRPr="00240C75" w:rsidTr="00240C7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должен слушаться учителей и родителей!»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«Конечно, ты можешь иметь собственное мнение, но к мнению старших полезно прислушаться»</w:t>
            </w:r>
          </w:p>
        </w:tc>
      </w:tr>
      <w:tr w:rsidR="00240C75" w:rsidRPr="00240C75" w:rsidTr="00240C7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лжец!», «Ты опять врёшь!»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«Мне жаль, что я опять выслушиваю неправду».</w:t>
            </w:r>
          </w:p>
          <w:p w:rsidR="00240C75" w:rsidRPr="00240C75" w:rsidRDefault="00240C75" w:rsidP="00240C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«Мне не нравится, когда меня обманывают. Постарайся больше так не делать»</w:t>
            </w:r>
          </w:p>
        </w:tc>
      </w:tr>
    </w:tbl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Преподаватели понимают, что повышение голоса на учеников может разрушить отношения между ними. Однако, как же обойтись без этого, когда некий «шут» срывает урок и настраивает на эту волну других? Крик – не лучший помощник для разрешения конфликта. В подобных ситуациях есть много других методов, например: вступить в мирный спор на интересную 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ученикам тему, используя улыбку, а затем плавно и медленно переходить к обучению. Ученик почувствует уважение к себе, и вы на некоторое время овладеете его вниманием. Заинтересовать ученика его же интересами.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Мимика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один из специфических знаков, которым владеют наши чувства для своего выражения. Всегда найдутся в школе подростки с повышенной возбудимостью, которые очень легко вступают в конфликт и никак не могут остановиться. Чтобы неуравновешенные и склонные к конфликтам учащиеся проявляли себя более благоприятным образом, с ними следует обращаться корректно, со спокойной благожелательностью, с выражением миролюбивой, но убедительной силы. Длительное пребывание в таком режиме общения помогает приобретению благоприятного опыта, то есть правильных форм поведения.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речи должен быть неторопливый, движения собранные, ненавязчивые. Порой бывает лучше промолчать, но молчание должно быть обидным для ученика.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действительно с вашей стороны был допущен какой-то промах, который дал повод для упрека и замечания в ваш адрес, то его следует признать, что в свою очередь обескураживает агрессора.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так не передает ощущение силы личности, как невозмутимое, спокойное дружелюбие. Истеричность же педагогов, возмущенные выкрики, угрозы — все это принижает педагога в восприятии учащихся, делает их неприятными, но никак не сильными (так же как заискивание и задабривание: из них учащиеся извлекают выгоду: но за это напрочь отказывают в уважении).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далеко не всегда протекает гладко и безмятежно. Общение постоянно испытывается на прочность, взаимопонимание. Процесс обучения не всегда сопровождается обоюдной симпатией – ему свойственны трения и шероховатости. Трения обычно возникают тогда, когда ученик приходит с невыученным уроком или сопротивляется педагогическому воздействию, как это нередко бывает в подростковом возрасте. Здесь педагог должен быть очень наблюдательным, тактичным и справедливым. В необычных и сложных ситуациях и проявляются коммуникативные способности педагога, его мастерство и зрелость. Некоторые педагоги действуют решительно и категорично: при первых признаках неприготовленного задания они прекращают занятия и предлагают прийти в другой раз. Более тонко действуют те педагоги, которые молча дают возможность показать свои промахи незадачливому исполнителю. Этот способ особенно действен, когда в классе находятся другие учащиеся или посторонние. Но и здесь нужно соблюдать чувство меры и такт.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психологии и педагогике применяется различная классификация психологических типов людей: по физиологическим признакам темперамента, которые опираются на определенные свойства нервной 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и по сложившимся характерологическим проявлениям личности.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– психологические и исполнительские типы учащихся исключительно разнообразны и неповторимы. К тому же наиболее распространенными являются смешанные типы.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Приятен в общении </w:t>
      </w:r>
      <w:proofErr w:type="spellStart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сангвинистический</w:t>
      </w:r>
      <w:proofErr w:type="spellEnd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ученика. Он хорошо контактирует с педагогом, активный в общении, увлекающийся, легко приспосабливается ко всяким трудностям и неожиданностям, по натуре оптимист. Указание педагога он воспринимает быстро, на лету. Легко проходит у него ознакомление с новым музыкальным произведением, иногда уже на следующий урок он приносит его выученным наизусть, на вполне удовлетворительном уровне, с хорошей заявкой на яркое исполнение. Так и кажется, </w:t>
      </w:r>
      <w:proofErr w:type="gramStart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пойдет в таком же темпе, произведение будет скоро освоено и интересно исполнено.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здесь проявляется и другая сторона психологических особенностей сангвиника – он также быстро остывает, если произведение требует длительной художественной работы, а выученная пьеса постепенно тускнеет, если откладывается дата выступления. Самая трудная задача для педагога – сохранить интерес у ученика к изучаемому произведению; не растерять первоначальную эмоциональную увлеченность и довести работу до художественной завершенности.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сангвинического типа на сцене проявляется волнение – подъем, которое их воодушевляет. Их исполнение отличается больше яркостью, чем глубиной. От сильного волнения ускоряют темпы, играют быстрее, чем в классе, и из-за этого после удачного выступления стремятся со всеми этим поделиться и даже склонны к хвастовству. После неудачного выступления стремятся обесценить значимость концерта, сослаться на малочисленность публики, незначительность программы и т. д.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холерика свойствен энергичным, инициативным, порывистым ученикам. Эти качества часто сочетаются с оригинальной, ярко выраженной творческой индивидуальностью. Общаться с таким учеником трудно, обучать – нелегко. Если он открыто не проявляет, то с трудом подавляет свою вспыльчивость и строптивость. Трудность общения с такими учащимися еще в том, что они самолюбивы и обидчивы, склонны к крайностям: педагога безграничной преданностью или плохо скрываемой неприязнью. К изучаемым произведениям относятся крайне субъективно – если нравится, то играют «взахлеб», увлеченно, без меры, если не нравится – с трудом можно добиться благополучного исполнения. Как правило, они волнуются сильно. На ранних этапах обучения, на сцене играют нервно, склонны к ритмическим и техническим погрешностям. Вместе с тем нередко играют с большой яркостью, техническим блеском и оригинальной интерпретацией.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Встречаются и медлительные, флегматичные учащиеся, своего рода «тугодумы». Они трудны в работе тем, что эмоционально мало восприимчивы и от них трудно добиться глубокого и яркого исполнения. Новое музыкальное произведение осваивается ими медленно. Больше всего затруднений вызывают быстрые темпы, быстрые части и пьесы, требующие ярких и глубоких переживаний. Волнуются сильно, но играют ровно и устойчиво. Частые выступления и работа над специальным репертуаром могут постепенно повысить эмоциональную отзывчивость и выразительность исполнения. Эти три типа относятся к сильным типам. К слабому относятся нервозные и не уверенные в себе учащиеся, легко ранимые и обидчивые. Эти признаки свойственны обычно лицам с меланхолическим темпераментом.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Повышенная чувствительность обуславливает их тяготение к лирике, к произведениям интимного, </w:t>
      </w:r>
      <w:proofErr w:type="spellStart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шопеновского</w:t>
      </w:r>
      <w:proofErr w:type="spellEnd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плана. Таким ученикам лучше даются небольшие произведения, требующие тонкой отделки и «акварельных красок в исполнение. Они легко утомляются и очень чувствительны ко всяким внешним помехам. Склонны к пессимизму, свои неудачи преувеличивают, переживают их тяжело и болезненно. Часто волнуются на уроках, поэтому их исполнение отличается неустойчивостью, даже срывами. Лучше играют в близком, дружеском окружении. По – видимому таким, возможно, был Шопен. В учебном процессе такие учащиеся требуют особого внимания, такта и чуткости со стороны педагога и постоянной его моральной поддержки.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встречаются учащиеся с хорошими профессиональными данными, контактные в общении, но лишенные инициативы, собственных вкусов и стремлений. Они в точности выполняют указания педагога, но их исполнению недостает «правдоподобия». Нередко тепличное воспитание и репетиторский, школярский метод занятий в школе приводят к тому, </w:t>
      </w:r>
      <w:proofErr w:type="gramStart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студентом, особенно на первых курсах «не умеет учиться»: он не может сделать обобщающих выводов из замечаний педагога, ждет детальных указаний по всей пьесе и подробных инструкций о работе над ней, а то и вовсе, чтобы педагог учил с ним каждое произведение в классе. Тем самым достигнутое на одном произведении не распространяется на следующее, и при изучении нового произведения все приходится начинать сначала. Умение учиться, или «обучаемость» является важной составной частью музыкально – педагогического общения.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педагогические приемы и формы воспитания ученика, как эстетически развитого человека, бесконечно разнообразны. Педагог должен, прежде всего, побуждать и углублять в ученике любовь к музыке, к прекрасному, по возможности увлекать его изучаемыми произведениями, вдохновлять его на труд, передавать все свои знания, расширять его музыкальный, эстетический кругозор, взращивать и поощрять его лучшие задатки и наряду с этим </w:t>
      </w:r>
      <w:proofErr w:type="spellStart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преодолять</w:t>
      </w:r>
      <w:proofErr w:type="spellEnd"/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выправлять недостатки. Педагог должен прибегать к такой форме занятий, которая требует от ученика </w:t>
      </w: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сознательных усилий, побуждает его задумываться. Тогда ученик не только воспринимает, но и перерабатывает знания соответственно своим личным особенностям, то есть осваивает их.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поведения можно добиться тоже только правильным поведением. Формы поведения и поведенческие реакции учащихся заимствованы из поведения взрослых. В том числе и педагога. Наши правильные способы реагирования будут побуждать учащихся реагировать соответствующе.</w:t>
      </w:r>
    </w:p>
    <w:p w:rsidR="00240C75" w:rsidRPr="00240C75" w:rsidRDefault="00240C75" w:rsidP="00240C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0C75" w:rsidRDefault="00240C75" w:rsidP="009B4376">
      <w:pPr>
        <w:pStyle w:val="Standard"/>
        <w:jc w:val="center"/>
        <w:rPr>
          <w:b/>
          <w:sz w:val="28"/>
          <w:szCs w:val="28"/>
          <w:lang w:val="ru-RU"/>
        </w:rPr>
      </w:pPr>
    </w:p>
    <w:p w:rsidR="00240C75" w:rsidRDefault="00240C75" w:rsidP="009B4376">
      <w:pPr>
        <w:pStyle w:val="Standard"/>
        <w:jc w:val="center"/>
        <w:rPr>
          <w:b/>
          <w:sz w:val="28"/>
          <w:szCs w:val="28"/>
          <w:lang w:val="ru-RU"/>
        </w:rPr>
      </w:pPr>
    </w:p>
    <w:p w:rsidR="00240C75" w:rsidRDefault="00240C75" w:rsidP="009B4376">
      <w:pPr>
        <w:pStyle w:val="Standard"/>
        <w:jc w:val="center"/>
        <w:rPr>
          <w:b/>
          <w:sz w:val="28"/>
          <w:szCs w:val="28"/>
          <w:lang w:val="ru-RU"/>
        </w:rPr>
      </w:pPr>
    </w:p>
    <w:p w:rsidR="00240C75" w:rsidRDefault="00240C75" w:rsidP="009B4376">
      <w:pPr>
        <w:pStyle w:val="Standard"/>
        <w:jc w:val="center"/>
        <w:rPr>
          <w:b/>
          <w:sz w:val="28"/>
          <w:szCs w:val="28"/>
          <w:lang w:val="ru-RU"/>
        </w:rPr>
      </w:pPr>
    </w:p>
    <w:p w:rsidR="009B4376" w:rsidRDefault="009B4376" w:rsidP="009B437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ЛИТЕРАТУРА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Музыка :</w:t>
      </w:r>
      <w:proofErr w:type="gramEnd"/>
      <w:r>
        <w:rPr>
          <w:sz w:val="28"/>
          <w:szCs w:val="28"/>
          <w:lang w:val="ru-RU"/>
        </w:rPr>
        <w:t xml:space="preserve"> Большой </w:t>
      </w:r>
      <w:proofErr w:type="spellStart"/>
      <w:r>
        <w:rPr>
          <w:sz w:val="28"/>
          <w:szCs w:val="28"/>
          <w:lang w:val="ru-RU"/>
        </w:rPr>
        <w:t>энцикл</w:t>
      </w:r>
      <w:proofErr w:type="spellEnd"/>
      <w:r>
        <w:rPr>
          <w:sz w:val="28"/>
          <w:szCs w:val="28"/>
          <w:lang w:val="ru-RU"/>
        </w:rPr>
        <w:t xml:space="preserve">. слов. / </w:t>
      </w:r>
      <w:proofErr w:type="spellStart"/>
      <w:r>
        <w:rPr>
          <w:sz w:val="28"/>
          <w:szCs w:val="28"/>
          <w:lang w:val="ru-RU"/>
        </w:rPr>
        <w:t>Абаджиев</w:t>
      </w:r>
      <w:proofErr w:type="spellEnd"/>
      <w:r>
        <w:rPr>
          <w:sz w:val="28"/>
          <w:szCs w:val="28"/>
          <w:lang w:val="ru-RU"/>
        </w:rPr>
        <w:t xml:space="preserve"> А. и др.; Гл. ред. Г. В. Келдыш / </w:t>
      </w:r>
      <w:proofErr w:type="gramStart"/>
      <w:r>
        <w:rPr>
          <w:sz w:val="28"/>
          <w:szCs w:val="28"/>
          <w:lang w:val="ru-RU"/>
        </w:rPr>
        <w:t>М. :</w:t>
      </w:r>
      <w:proofErr w:type="gramEnd"/>
      <w:r>
        <w:rPr>
          <w:sz w:val="28"/>
          <w:szCs w:val="28"/>
          <w:lang w:val="ru-RU"/>
        </w:rPr>
        <w:t xml:space="preserve"> Большая Рос. </w:t>
      </w:r>
      <w:proofErr w:type="spellStart"/>
      <w:r>
        <w:rPr>
          <w:sz w:val="28"/>
          <w:szCs w:val="28"/>
          <w:lang w:val="ru-RU"/>
        </w:rPr>
        <w:t>энцикл</w:t>
      </w:r>
      <w:proofErr w:type="spellEnd"/>
      <w:r>
        <w:rPr>
          <w:sz w:val="28"/>
          <w:szCs w:val="28"/>
          <w:lang w:val="ru-RU"/>
        </w:rPr>
        <w:t>., 1998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Готсдинер</w:t>
      </w:r>
      <w:proofErr w:type="spellEnd"/>
      <w:r>
        <w:rPr>
          <w:sz w:val="28"/>
          <w:szCs w:val="28"/>
          <w:lang w:val="ru-RU"/>
        </w:rPr>
        <w:t xml:space="preserve"> А.Л. Музыкальная психология / А. Л. </w:t>
      </w:r>
      <w:proofErr w:type="spellStart"/>
      <w:r>
        <w:rPr>
          <w:sz w:val="28"/>
          <w:szCs w:val="28"/>
          <w:lang w:val="ru-RU"/>
        </w:rPr>
        <w:t>Готсдинер</w:t>
      </w:r>
      <w:proofErr w:type="spellEnd"/>
      <w:r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Междунар</w:t>
      </w:r>
      <w:proofErr w:type="spellEnd"/>
      <w:r>
        <w:rPr>
          <w:sz w:val="28"/>
          <w:szCs w:val="28"/>
          <w:lang w:val="ru-RU"/>
        </w:rPr>
        <w:t xml:space="preserve">. акад. </w:t>
      </w:r>
      <w:proofErr w:type="spellStart"/>
      <w:r>
        <w:rPr>
          <w:sz w:val="28"/>
          <w:szCs w:val="28"/>
          <w:lang w:val="ru-RU"/>
        </w:rPr>
        <w:t>пед</w:t>
      </w:r>
      <w:proofErr w:type="spellEnd"/>
      <w:r>
        <w:rPr>
          <w:sz w:val="28"/>
          <w:szCs w:val="28"/>
          <w:lang w:val="ru-RU"/>
        </w:rPr>
        <w:t xml:space="preserve">. наук, </w:t>
      </w:r>
      <w:proofErr w:type="spellStart"/>
      <w:r>
        <w:rPr>
          <w:sz w:val="28"/>
          <w:szCs w:val="28"/>
          <w:lang w:val="ru-RU"/>
        </w:rPr>
        <w:t>Моск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гуманит</w:t>
      </w:r>
      <w:proofErr w:type="spellEnd"/>
      <w:r>
        <w:rPr>
          <w:sz w:val="28"/>
          <w:szCs w:val="28"/>
          <w:lang w:val="ru-RU"/>
        </w:rPr>
        <w:t xml:space="preserve">. актер. Лицей / 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М. :</w:t>
      </w:r>
      <w:proofErr w:type="gramEnd"/>
      <w:r>
        <w:rPr>
          <w:sz w:val="28"/>
          <w:szCs w:val="28"/>
          <w:lang w:val="ru-RU"/>
        </w:rPr>
        <w:t xml:space="preserve"> Малое изд. предприятие NB Магистр", 1993.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Додонов Б.И. В мире эмоций / </w:t>
      </w:r>
      <w:proofErr w:type="gramStart"/>
      <w:r>
        <w:rPr>
          <w:sz w:val="28"/>
          <w:szCs w:val="28"/>
          <w:lang w:val="ru-RU"/>
        </w:rPr>
        <w:t>Киев :</w:t>
      </w:r>
      <w:proofErr w:type="gramEnd"/>
      <w:r>
        <w:rPr>
          <w:sz w:val="28"/>
          <w:szCs w:val="28"/>
          <w:lang w:val="ru-RU"/>
        </w:rPr>
        <w:t xml:space="preserve"> Политиздат Украины, 1987.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Маркова А. К. Формирование мотивации учения в школьном </w:t>
      </w:r>
      <w:proofErr w:type="gramStart"/>
      <w:r>
        <w:rPr>
          <w:sz w:val="28"/>
          <w:szCs w:val="28"/>
          <w:lang w:val="ru-RU"/>
        </w:rPr>
        <w:t>возрасте :</w:t>
      </w:r>
      <w:proofErr w:type="gramEnd"/>
      <w:r>
        <w:rPr>
          <w:sz w:val="28"/>
          <w:szCs w:val="28"/>
          <w:lang w:val="ru-RU"/>
        </w:rPr>
        <w:t xml:space="preserve"> Пособие для учителя / М. : Просвещение, 1983.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Нейгауз Г.Г. Об искусстве фортепианной </w:t>
      </w:r>
      <w:proofErr w:type="gramStart"/>
      <w:r>
        <w:rPr>
          <w:sz w:val="28"/>
          <w:szCs w:val="28"/>
          <w:lang w:val="ru-RU"/>
        </w:rPr>
        <w:t>игры :</w:t>
      </w:r>
      <w:proofErr w:type="gramEnd"/>
      <w:r>
        <w:rPr>
          <w:sz w:val="28"/>
          <w:szCs w:val="28"/>
          <w:lang w:val="ru-RU"/>
        </w:rPr>
        <w:t xml:space="preserve"> Записки педагога / М. : Классика-XXI, 1999.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Общая </w:t>
      </w:r>
      <w:proofErr w:type="gramStart"/>
      <w:r>
        <w:rPr>
          <w:sz w:val="28"/>
          <w:szCs w:val="28"/>
          <w:lang w:val="ru-RU"/>
        </w:rPr>
        <w:t>психология :</w:t>
      </w:r>
      <w:proofErr w:type="gramEnd"/>
      <w:r>
        <w:rPr>
          <w:sz w:val="28"/>
          <w:szCs w:val="28"/>
          <w:lang w:val="ru-RU"/>
        </w:rPr>
        <w:t xml:space="preserve"> [Учеб. для </w:t>
      </w:r>
      <w:proofErr w:type="spellStart"/>
      <w:r>
        <w:rPr>
          <w:sz w:val="28"/>
          <w:szCs w:val="28"/>
          <w:lang w:val="ru-RU"/>
        </w:rPr>
        <w:t>пед</w:t>
      </w:r>
      <w:proofErr w:type="spellEnd"/>
      <w:r>
        <w:rPr>
          <w:sz w:val="28"/>
          <w:szCs w:val="28"/>
          <w:lang w:val="ru-RU"/>
        </w:rPr>
        <w:t>. ин-</w:t>
      </w:r>
      <w:proofErr w:type="spellStart"/>
      <w:r>
        <w:rPr>
          <w:sz w:val="28"/>
          <w:szCs w:val="28"/>
          <w:lang w:val="ru-RU"/>
        </w:rPr>
        <w:t>тов</w:t>
      </w:r>
      <w:proofErr w:type="spellEnd"/>
      <w:r>
        <w:rPr>
          <w:sz w:val="28"/>
          <w:szCs w:val="28"/>
          <w:lang w:val="ru-RU"/>
        </w:rPr>
        <w:t xml:space="preserve"> / </w:t>
      </w:r>
      <w:proofErr w:type="spellStart"/>
      <w:r>
        <w:rPr>
          <w:sz w:val="28"/>
          <w:szCs w:val="28"/>
          <w:lang w:val="ru-RU"/>
        </w:rPr>
        <w:t>А.В.Петровский</w:t>
      </w:r>
      <w:proofErr w:type="spellEnd"/>
      <w:r>
        <w:rPr>
          <w:sz w:val="28"/>
          <w:szCs w:val="28"/>
          <w:lang w:val="ru-RU"/>
        </w:rPr>
        <w:t xml:space="preserve">, А.В </w:t>
      </w:r>
      <w:proofErr w:type="spellStart"/>
      <w:r>
        <w:rPr>
          <w:sz w:val="28"/>
          <w:szCs w:val="28"/>
          <w:lang w:val="ru-RU"/>
        </w:rPr>
        <w:t>Брушлинский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В.П.Зинченко</w:t>
      </w:r>
      <w:proofErr w:type="spellEnd"/>
      <w:r>
        <w:rPr>
          <w:sz w:val="28"/>
          <w:szCs w:val="28"/>
          <w:lang w:val="ru-RU"/>
        </w:rPr>
        <w:t xml:space="preserve"> и др.] ; Под ред. </w:t>
      </w:r>
      <w:proofErr w:type="spellStart"/>
      <w:r>
        <w:rPr>
          <w:sz w:val="28"/>
          <w:szCs w:val="28"/>
          <w:lang w:val="ru-RU"/>
        </w:rPr>
        <w:t>А.В.Петровского</w:t>
      </w:r>
      <w:proofErr w:type="spellEnd"/>
      <w:r>
        <w:rPr>
          <w:sz w:val="28"/>
          <w:szCs w:val="28"/>
          <w:lang w:val="ru-RU"/>
        </w:rPr>
        <w:t xml:space="preserve"> / М.: Просвещение, 1986.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Теплов Б.М. Психология / М., 1946.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Ветлугина Н.А. Музыкальное развитие ребенка / М., 1968.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spellStart"/>
      <w:r>
        <w:rPr>
          <w:sz w:val="28"/>
          <w:szCs w:val="28"/>
          <w:lang w:val="ru-RU"/>
        </w:rPr>
        <w:t>Радынова</w:t>
      </w:r>
      <w:proofErr w:type="spellEnd"/>
      <w:r>
        <w:rPr>
          <w:sz w:val="28"/>
          <w:szCs w:val="28"/>
          <w:lang w:val="ru-RU"/>
        </w:rPr>
        <w:t xml:space="preserve"> О.П. Музыкальное воспитание </w:t>
      </w:r>
      <w:proofErr w:type="gramStart"/>
      <w:r>
        <w:rPr>
          <w:sz w:val="28"/>
          <w:szCs w:val="28"/>
          <w:lang w:val="ru-RU"/>
        </w:rPr>
        <w:t>дошкольников :</w:t>
      </w:r>
      <w:proofErr w:type="gramEnd"/>
      <w:r>
        <w:rPr>
          <w:sz w:val="28"/>
          <w:szCs w:val="28"/>
          <w:lang w:val="ru-RU"/>
        </w:rPr>
        <w:t xml:space="preserve"> Учеб. пособие для студентов фак. </w:t>
      </w:r>
      <w:proofErr w:type="spellStart"/>
      <w:r>
        <w:rPr>
          <w:sz w:val="28"/>
          <w:szCs w:val="28"/>
          <w:lang w:val="ru-RU"/>
        </w:rPr>
        <w:t>дошк</w:t>
      </w:r>
      <w:proofErr w:type="spellEnd"/>
      <w:r>
        <w:rPr>
          <w:sz w:val="28"/>
          <w:szCs w:val="28"/>
          <w:lang w:val="ru-RU"/>
        </w:rPr>
        <w:t xml:space="preserve">. воспитания сред. и </w:t>
      </w:r>
      <w:proofErr w:type="spellStart"/>
      <w:r>
        <w:rPr>
          <w:sz w:val="28"/>
          <w:szCs w:val="28"/>
          <w:lang w:val="ru-RU"/>
        </w:rPr>
        <w:t>высш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пед</w:t>
      </w:r>
      <w:proofErr w:type="spellEnd"/>
      <w:r>
        <w:rPr>
          <w:sz w:val="28"/>
          <w:szCs w:val="28"/>
          <w:lang w:val="ru-RU"/>
        </w:rPr>
        <w:t xml:space="preserve">. учеб. заведений / О. П. </w:t>
      </w:r>
      <w:proofErr w:type="spellStart"/>
      <w:r>
        <w:rPr>
          <w:sz w:val="28"/>
          <w:szCs w:val="28"/>
          <w:lang w:val="ru-RU"/>
        </w:rPr>
        <w:t>Радынова</w:t>
      </w:r>
      <w:proofErr w:type="spellEnd"/>
      <w:r>
        <w:rPr>
          <w:sz w:val="28"/>
          <w:szCs w:val="28"/>
          <w:lang w:val="ru-RU"/>
        </w:rPr>
        <w:t xml:space="preserve">, А. И. </w:t>
      </w:r>
      <w:proofErr w:type="spellStart"/>
      <w:r>
        <w:rPr>
          <w:sz w:val="28"/>
          <w:szCs w:val="28"/>
          <w:lang w:val="ru-RU"/>
        </w:rPr>
        <w:t>Катинене</w:t>
      </w:r>
      <w:proofErr w:type="spellEnd"/>
      <w:r>
        <w:rPr>
          <w:sz w:val="28"/>
          <w:szCs w:val="28"/>
          <w:lang w:val="ru-RU"/>
        </w:rPr>
        <w:t xml:space="preserve">, М. Л. </w:t>
      </w:r>
      <w:proofErr w:type="spellStart"/>
      <w:r>
        <w:rPr>
          <w:sz w:val="28"/>
          <w:szCs w:val="28"/>
          <w:lang w:val="ru-RU"/>
        </w:rPr>
        <w:t>Палавандишвили</w:t>
      </w:r>
      <w:proofErr w:type="spellEnd"/>
      <w:r>
        <w:rPr>
          <w:sz w:val="28"/>
          <w:szCs w:val="28"/>
          <w:lang w:val="ru-RU"/>
        </w:rPr>
        <w:t xml:space="preserve"> / М. : Академия, 1998.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Зимина А.Н. Основы музыкального воспитания и развития детей младшего </w:t>
      </w:r>
      <w:proofErr w:type="gramStart"/>
      <w:r>
        <w:rPr>
          <w:sz w:val="28"/>
          <w:szCs w:val="28"/>
          <w:lang w:val="ru-RU"/>
        </w:rPr>
        <w:t>возраста :</w:t>
      </w:r>
      <w:proofErr w:type="gramEnd"/>
      <w:r>
        <w:rPr>
          <w:sz w:val="28"/>
          <w:szCs w:val="28"/>
          <w:lang w:val="ru-RU"/>
        </w:rPr>
        <w:t xml:space="preserve"> Учеб. для студентов вузов / А.Н. Зимина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М. :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Владос</w:t>
      </w:r>
      <w:proofErr w:type="spellEnd"/>
      <w:r>
        <w:rPr>
          <w:sz w:val="28"/>
          <w:szCs w:val="28"/>
          <w:lang w:val="ru-RU"/>
        </w:rPr>
        <w:t>, 2000.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Гребенюк О.С. Общая </w:t>
      </w:r>
      <w:proofErr w:type="gramStart"/>
      <w:r>
        <w:rPr>
          <w:sz w:val="28"/>
          <w:szCs w:val="28"/>
          <w:lang w:val="ru-RU"/>
        </w:rPr>
        <w:t>педагогика :</w:t>
      </w:r>
      <w:proofErr w:type="gramEnd"/>
      <w:r>
        <w:rPr>
          <w:sz w:val="28"/>
          <w:szCs w:val="28"/>
          <w:lang w:val="ru-RU"/>
        </w:rPr>
        <w:t xml:space="preserve"> Курс лекций / Калининград : КГУ, 1996.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Щукина Г.И. Формирование познавательного интереса в педагогике / М.,1971.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Рубинштейн С.Л. Основы общей педагогики / СПб. и </w:t>
      </w:r>
      <w:proofErr w:type="gramStart"/>
      <w:r>
        <w:rPr>
          <w:sz w:val="28"/>
          <w:szCs w:val="28"/>
          <w:lang w:val="ru-RU"/>
        </w:rPr>
        <w:t>др. :</w:t>
      </w:r>
      <w:proofErr w:type="gramEnd"/>
      <w:r>
        <w:rPr>
          <w:sz w:val="28"/>
          <w:szCs w:val="28"/>
          <w:lang w:val="ru-RU"/>
        </w:rPr>
        <w:t xml:space="preserve"> ПИТЕР, 1998.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</w:t>
      </w:r>
      <w:proofErr w:type="spellStart"/>
      <w:r>
        <w:rPr>
          <w:sz w:val="28"/>
          <w:szCs w:val="28"/>
          <w:lang w:val="ru-RU"/>
        </w:rPr>
        <w:t>Бейдер</w:t>
      </w:r>
      <w:proofErr w:type="spellEnd"/>
      <w:r>
        <w:rPr>
          <w:sz w:val="28"/>
          <w:szCs w:val="28"/>
          <w:lang w:val="ru-RU"/>
        </w:rPr>
        <w:t xml:space="preserve"> Т.А Музыка в </w:t>
      </w:r>
      <w:proofErr w:type="gramStart"/>
      <w:r>
        <w:rPr>
          <w:sz w:val="28"/>
          <w:szCs w:val="28"/>
          <w:lang w:val="ru-RU"/>
        </w:rPr>
        <w:t>школе :</w:t>
      </w:r>
      <w:proofErr w:type="gramEnd"/>
      <w:r>
        <w:rPr>
          <w:sz w:val="28"/>
          <w:szCs w:val="28"/>
          <w:lang w:val="ru-RU"/>
        </w:rPr>
        <w:t xml:space="preserve"> 1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.: Пособие для учителя: С предисл. / </w:t>
      </w:r>
      <w:proofErr w:type="spellStart"/>
      <w:r>
        <w:rPr>
          <w:sz w:val="28"/>
          <w:szCs w:val="28"/>
          <w:lang w:val="ru-RU"/>
        </w:rPr>
        <w:t>Авт</w:t>
      </w:r>
      <w:proofErr w:type="spellEnd"/>
      <w:r>
        <w:rPr>
          <w:sz w:val="28"/>
          <w:szCs w:val="28"/>
          <w:lang w:val="ru-RU"/>
        </w:rPr>
        <w:t xml:space="preserve">-сост. Т. </w:t>
      </w:r>
      <w:proofErr w:type="spellStart"/>
      <w:r>
        <w:rPr>
          <w:sz w:val="28"/>
          <w:szCs w:val="28"/>
          <w:lang w:val="ru-RU"/>
        </w:rPr>
        <w:t>Бейдер</w:t>
      </w:r>
      <w:proofErr w:type="spellEnd"/>
      <w:r>
        <w:rPr>
          <w:sz w:val="28"/>
          <w:szCs w:val="28"/>
          <w:lang w:val="ru-RU"/>
        </w:rPr>
        <w:t xml:space="preserve">, Е. Критская, Л. </w:t>
      </w:r>
      <w:proofErr w:type="spellStart"/>
      <w:r>
        <w:rPr>
          <w:sz w:val="28"/>
          <w:szCs w:val="28"/>
          <w:lang w:val="ru-RU"/>
        </w:rPr>
        <w:t>Левандовская</w:t>
      </w:r>
      <w:proofErr w:type="spellEnd"/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М. :Музыка</w:t>
      </w:r>
      <w:proofErr w:type="gramEnd"/>
      <w:r>
        <w:rPr>
          <w:sz w:val="28"/>
          <w:szCs w:val="28"/>
          <w:lang w:val="ru-RU"/>
        </w:rPr>
        <w:t>, 1979.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15. Школяр И.В. Музыкальное образование детей / М.,2001.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16. Хрестоматия по методике музыкального воспитания в </w:t>
      </w:r>
      <w:proofErr w:type="gramStart"/>
      <w:r>
        <w:rPr>
          <w:sz w:val="28"/>
          <w:szCs w:val="28"/>
          <w:lang w:val="ru-RU"/>
        </w:rPr>
        <w:t>школе :</w:t>
      </w:r>
      <w:proofErr w:type="gramEnd"/>
      <w:r>
        <w:rPr>
          <w:sz w:val="28"/>
          <w:szCs w:val="28"/>
          <w:lang w:val="ru-RU"/>
        </w:rPr>
        <w:t xml:space="preserve"> [Учеб. пособие для </w:t>
      </w:r>
      <w:proofErr w:type="spellStart"/>
      <w:r>
        <w:rPr>
          <w:sz w:val="28"/>
          <w:szCs w:val="28"/>
          <w:lang w:val="ru-RU"/>
        </w:rPr>
        <w:t>пед</w:t>
      </w:r>
      <w:proofErr w:type="spellEnd"/>
      <w:r>
        <w:rPr>
          <w:sz w:val="28"/>
          <w:szCs w:val="28"/>
          <w:lang w:val="ru-RU"/>
        </w:rPr>
        <w:t>. ин-</w:t>
      </w:r>
      <w:proofErr w:type="spellStart"/>
      <w:r>
        <w:rPr>
          <w:sz w:val="28"/>
          <w:szCs w:val="28"/>
          <w:lang w:val="ru-RU"/>
        </w:rPr>
        <w:t>тов</w:t>
      </w:r>
      <w:proofErr w:type="spellEnd"/>
      <w:r>
        <w:rPr>
          <w:sz w:val="28"/>
          <w:szCs w:val="28"/>
          <w:lang w:val="ru-RU"/>
        </w:rPr>
        <w:t xml:space="preserve"> по спец. N2119 "Музыка"] / Составитель О. А. Апраксина / М. : Просвещение, 1987.</w:t>
      </w: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</w:p>
    <w:p w:rsidR="009B4376" w:rsidRDefault="009B4376" w:rsidP="009B4376">
      <w:pPr>
        <w:pStyle w:val="Standard"/>
        <w:rPr>
          <w:sz w:val="28"/>
          <w:szCs w:val="28"/>
          <w:lang w:val="ru-RU"/>
        </w:rPr>
      </w:pPr>
    </w:p>
    <w:p w:rsidR="00DA45B7" w:rsidRDefault="00DA45B7"/>
    <w:sectPr w:rsidR="00DA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AA"/>
    <w:rsid w:val="00240C75"/>
    <w:rsid w:val="003B3E58"/>
    <w:rsid w:val="004B6B8C"/>
    <w:rsid w:val="00542AAA"/>
    <w:rsid w:val="00554777"/>
    <w:rsid w:val="008A50F1"/>
    <w:rsid w:val="009B4376"/>
    <w:rsid w:val="00D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467F"/>
  <w15:docId w15:val="{8C01FC53-AB02-441A-9343-CFD7FC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43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2675</Words>
  <Characters>15248</Characters>
  <Application>Microsoft Office Word</Application>
  <DocSecurity>0</DocSecurity>
  <Lines>127</Lines>
  <Paragraphs>35</Paragraphs>
  <ScaleCrop>false</ScaleCrop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ACER</cp:lastModifiedBy>
  <cp:revision>9</cp:revision>
  <dcterms:created xsi:type="dcterms:W3CDTF">2019-12-18T16:29:00Z</dcterms:created>
  <dcterms:modified xsi:type="dcterms:W3CDTF">2021-09-08T17:08:00Z</dcterms:modified>
</cp:coreProperties>
</file>