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2401" w:rsidRDefault="002F341C" w:rsidP="00A324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способностей моделирования физических процессов</w:t>
      </w:r>
    </w:p>
    <w:p w:rsidR="002F341C" w:rsidRDefault="002F341C" w:rsidP="00A324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обучающихся в системе СПО с техническим уклоном</w:t>
      </w:r>
    </w:p>
    <w:p w:rsidR="002F341C" w:rsidRPr="00A32401" w:rsidRDefault="00A32401" w:rsidP="00A32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24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Журавлев С.А., преподаватель физики</w:t>
      </w:r>
    </w:p>
    <w:p w:rsidR="00A32401" w:rsidRDefault="00A32401" w:rsidP="00A32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24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ОГБПОУ «Костромской автотранспортный колледж»</w:t>
      </w:r>
    </w:p>
    <w:p w:rsidR="00A32401" w:rsidRPr="00A32401" w:rsidRDefault="00A32401" w:rsidP="00A32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341C" w:rsidRPr="00A32401" w:rsidRDefault="002F341C" w:rsidP="00A32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 – одна из важнейших общеобразовательных дисциплин, как в общеобразовательном цикле, так и в системе среднего профессионального образования в целом. Одной из задач методики преподавания дисциплины является формирование у обучающихся научного взгляда на процессы, происходящие в природе, на свойства материалов и физические основы работы различного оборудования.</w:t>
      </w:r>
    </w:p>
    <w:p w:rsidR="002F341C" w:rsidRPr="00A32401" w:rsidRDefault="002F341C" w:rsidP="00A32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методами естественнонаучного изучения физики в современных образовательных учреждениях являются:</w:t>
      </w:r>
    </w:p>
    <w:p w:rsidR="002F341C" w:rsidRPr="00A32401" w:rsidRDefault="002F341C" w:rsidP="00A3240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материал;</w:t>
      </w:r>
    </w:p>
    <w:p w:rsidR="002F341C" w:rsidRPr="00A32401" w:rsidRDefault="002F341C" w:rsidP="00A3240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0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эксперимент;</w:t>
      </w:r>
    </w:p>
    <w:p w:rsidR="002F341C" w:rsidRPr="00A32401" w:rsidRDefault="002F341C" w:rsidP="00A3240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задач.</w:t>
      </w:r>
    </w:p>
    <w:p w:rsidR="002F341C" w:rsidRPr="00A32401" w:rsidRDefault="002F341C" w:rsidP="00A32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учебного материала в старших классах и в профессиональных образовательных организациях среднего профессионального образования достаточно большой</w:t>
      </w:r>
      <w:r w:rsidR="00436D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A32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преподавателю сложно сохранить правильный баланс обучения (как по теоретическим основам, так и экспериментальному методу и решению задач).</w:t>
      </w:r>
    </w:p>
    <w:p w:rsidR="002F341C" w:rsidRPr="00A32401" w:rsidRDefault="002F341C" w:rsidP="00A32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педагогического опыта преподавания следует: обучение студентов физике может быть успешным только в том случае, если они сталкиваются на занятиях, как с теоретическим материалом, так и с научным экспериментом и решением задач. Сокращение времени, затрачиваемого на изложение теоретического  материала, проведение демонстрационного эксперимента и лабораторных работ, позволяет использовать его и на формирование у обучаемого состава способностей моделирования физических процессов.</w:t>
      </w:r>
    </w:p>
    <w:p w:rsidR="00436D2C" w:rsidRDefault="002F341C" w:rsidP="00A32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в физике предполагает использование обучающимися абстрактного мышления и идеализацию физического процесса или явления (модель отражает только самые главные существенные характеристики).</w:t>
      </w:r>
    </w:p>
    <w:p w:rsidR="002F341C" w:rsidRPr="00A32401" w:rsidRDefault="002F341C" w:rsidP="00A32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качестве примера приведу урок на тему «Вращение рамки с током в однородном магнитном поле».</w:t>
      </w:r>
    </w:p>
    <w:p w:rsidR="00EE4BD5" w:rsidRPr="00A32401" w:rsidRDefault="00EE4BD5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1">
        <w:rPr>
          <w:rFonts w:ascii="Times New Roman" w:hAnsi="Times New Roman" w:cs="Times New Roman"/>
          <w:sz w:val="28"/>
          <w:szCs w:val="28"/>
        </w:rPr>
        <w:t>Цель: познакомить обучающихся с устройством и принципом действия простейшего электродвигателя постоянного тока.</w:t>
      </w:r>
    </w:p>
    <w:p w:rsidR="00EE4BD5" w:rsidRPr="00A32401" w:rsidRDefault="00EE4BD5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1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EE4BD5" w:rsidRPr="00A32401" w:rsidRDefault="00EE4BD5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1">
        <w:rPr>
          <w:rFonts w:ascii="Times New Roman" w:hAnsi="Times New Roman" w:cs="Times New Roman"/>
          <w:sz w:val="28"/>
          <w:szCs w:val="28"/>
        </w:rPr>
        <w:t>формирование у обучающихся научного представления о магнитном поле и его связи с электрическим током,</w:t>
      </w:r>
    </w:p>
    <w:p w:rsidR="00EE4BD5" w:rsidRPr="00A32401" w:rsidRDefault="00EE4BD5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1">
        <w:rPr>
          <w:rFonts w:ascii="Times New Roman" w:hAnsi="Times New Roman" w:cs="Times New Roman"/>
          <w:sz w:val="28"/>
          <w:szCs w:val="28"/>
        </w:rPr>
        <w:t>отработка практических умений и закрепление знаний для описания принципа действия электродвигателя,</w:t>
      </w:r>
    </w:p>
    <w:p w:rsidR="00EE4BD5" w:rsidRPr="00A32401" w:rsidRDefault="00EE4BD5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1">
        <w:rPr>
          <w:rFonts w:ascii="Times New Roman" w:hAnsi="Times New Roman" w:cs="Times New Roman"/>
          <w:sz w:val="28"/>
          <w:szCs w:val="28"/>
        </w:rPr>
        <w:t>развитие способностей самостоятельного моделирования физических явлений и их научного объяснения.</w:t>
      </w:r>
    </w:p>
    <w:p w:rsidR="00EE4BD5" w:rsidRPr="00A32401" w:rsidRDefault="00EE4BD5" w:rsidP="00436D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401">
        <w:rPr>
          <w:rFonts w:ascii="Times New Roman" w:hAnsi="Times New Roman" w:cs="Times New Roman"/>
          <w:sz w:val="28"/>
          <w:szCs w:val="28"/>
        </w:rPr>
        <w:t>Ход урока</w:t>
      </w:r>
    </w:p>
    <w:p w:rsidR="00A32401" w:rsidRPr="00A32401" w:rsidRDefault="00A32401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1">
        <w:rPr>
          <w:rFonts w:ascii="Times New Roman" w:hAnsi="Times New Roman" w:cs="Times New Roman"/>
          <w:sz w:val="28"/>
          <w:szCs w:val="28"/>
        </w:rPr>
        <w:t>1) Организационный момент</w:t>
      </w:r>
    </w:p>
    <w:p w:rsidR="00EE4BD5" w:rsidRPr="00A32401" w:rsidRDefault="00A32401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1">
        <w:rPr>
          <w:rFonts w:ascii="Times New Roman" w:hAnsi="Times New Roman" w:cs="Times New Roman"/>
          <w:sz w:val="28"/>
          <w:szCs w:val="28"/>
        </w:rPr>
        <w:t>2</w:t>
      </w:r>
      <w:r w:rsidR="00EE4BD5" w:rsidRPr="00A32401">
        <w:rPr>
          <w:rFonts w:ascii="Times New Roman" w:hAnsi="Times New Roman" w:cs="Times New Roman"/>
          <w:sz w:val="28"/>
          <w:szCs w:val="28"/>
        </w:rPr>
        <w:t>) Актуализация ранее полученных знаний (повторение, беседа).</w:t>
      </w:r>
    </w:p>
    <w:p w:rsidR="00EE4BD5" w:rsidRPr="00A32401" w:rsidRDefault="00EE4BD5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1">
        <w:rPr>
          <w:rFonts w:ascii="Times New Roman" w:hAnsi="Times New Roman" w:cs="Times New Roman"/>
          <w:sz w:val="28"/>
          <w:szCs w:val="28"/>
        </w:rPr>
        <w:t>Проверка знаний по темам:</w:t>
      </w:r>
    </w:p>
    <w:p w:rsidR="00EE4BD5" w:rsidRPr="00A32401" w:rsidRDefault="00EE4BD5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1">
        <w:rPr>
          <w:rFonts w:ascii="Times New Roman" w:hAnsi="Times New Roman" w:cs="Times New Roman"/>
          <w:sz w:val="28"/>
          <w:szCs w:val="28"/>
        </w:rPr>
        <w:t>магнитное действие тока (опыты Эрстеда и Ампера), вектор магнитной индукции, закон Ампера и правило нахождения направления силы Ампера.</w:t>
      </w:r>
    </w:p>
    <w:p w:rsidR="00EE4BD5" w:rsidRPr="00A32401" w:rsidRDefault="00A32401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1">
        <w:rPr>
          <w:rFonts w:ascii="Times New Roman" w:hAnsi="Times New Roman" w:cs="Times New Roman"/>
          <w:sz w:val="28"/>
          <w:szCs w:val="28"/>
        </w:rPr>
        <w:t>3) Проведение э</w:t>
      </w:r>
      <w:r w:rsidR="00EE4BD5" w:rsidRPr="00A32401">
        <w:rPr>
          <w:rFonts w:ascii="Times New Roman" w:hAnsi="Times New Roman" w:cs="Times New Roman"/>
          <w:sz w:val="28"/>
          <w:szCs w:val="28"/>
        </w:rPr>
        <w:t>ксперимент</w:t>
      </w:r>
      <w:r w:rsidRPr="00A32401">
        <w:rPr>
          <w:rFonts w:ascii="Times New Roman" w:hAnsi="Times New Roman" w:cs="Times New Roman"/>
          <w:sz w:val="28"/>
          <w:szCs w:val="28"/>
        </w:rPr>
        <w:t>а</w:t>
      </w:r>
    </w:p>
    <w:p w:rsidR="00EE4BD5" w:rsidRPr="00A32401" w:rsidRDefault="00EE4BD5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1">
        <w:rPr>
          <w:rFonts w:ascii="Times New Roman" w:hAnsi="Times New Roman" w:cs="Times New Roman"/>
          <w:sz w:val="28"/>
          <w:szCs w:val="28"/>
        </w:rPr>
        <w:t>Медную проволочную рамку</w:t>
      </w:r>
      <w:r w:rsidR="00A32401" w:rsidRPr="00A32401">
        <w:rPr>
          <w:rFonts w:ascii="Times New Roman" w:hAnsi="Times New Roman" w:cs="Times New Roman"/>
          <w:sz w:val="28"/>
          <w:szCs w:val="28"/>
        </w:rPr>
        <w:t xml:space="preserve">, </w:t>
      </w:r>
      <w:r w:rsidRPr="00A32401">
        <w:rPr>
          <w:rFonts w:ascii="Times New Roman" w:hAnsi="Times New Roman" w:cs="Times New Roman"/>
          <w:sz w:val="28"/>
          <w:szCs w:val="28"/>
        </w:rPr>
        <w:t>по которой протекает постоянный ток</w:t>
      </w:r>
      <w:r w:rsidR="00A32401" w:rsidRPr="00A32401">
        <w:rPr>
          <w:rFonts w:ascii="Times New Roman" w:hAnsi="Times New Roman" w:cs="Times New Roman"/>
          <w:sz w:val="28"/>
          <w:szCs w:val="28"/>
        </w:rPr>
        <w:t>,</w:t>
      </w:r>
      <w:r w:rsidRPr="00A32401">
        <w:rPr>
          <w:rFonts w:ascii="Times New Roman" w:hAnsi="Times New Roman" w:cs="Times New Roman"/>
          <w:sz w:val="28"/>
          <w:szCs w:val="28"/>
        </w:rPr>
        <w:t xml:space="preserve"> помещают между полюсами постоянного магнита. </w:t>
      </w:r>
      <w:r w:rsidR="00A32401" w:rsidRPr="00A32401">
        <w:rPr>
          <w:rFonts w:ascii="Times New Roman" w:hAnsi="Times New Roman" w:cs="Times New Roman"/>
          <w:sz w:val="28"/>
          <w:szCs w:val="28"/>
        </w:rPr>
        <w:t>(</w:t>
      </w:r>
      <w:r w:rsidRPr="00A32401">
        <w:rPr>
          <w:rFonts w:ascii="Times New Roman" w:hAnsi="Times New Roman" w:cs="Times New Roman"/>
          <w:sz w:val="28"/>
          <w:szCs w:val="28"/>
        </w:rPr>
        <w:t>При этом рамка может свободно вращаться в вертикальной плоскости</w:t>
      </w:r>
      <w:r w:rsidR="00A32401" w:rsidRPr="00A32401">
        <w:rPr>
          <w:rFonts w:ascii="Times New Roman" w:hAnsi="Times New Roman" w:cs="Times New Roman"/>
          <w:sz w:val="28"/>
          <w:szCs w:val="28"/>
        </w:rPr>
        <w:t>)</w:t>
      </w:r>
      <w:r w:rsidRPr="00A32401">
        <w:rPr>
          <w:rFonts w:ascii="Times New Roman" w:hAnsi="Times New Roman" w:cs="Times New Roman"/>
          <w:sz w:val="28"/>
          <w:szCs w:val="28"/>
        </w:rPr>
        <w:t>. Происходит наблюдение за вращением рамки при изменении положения полюсов магнита.</w:t>
      </w:r>
    </w:p>
    <w:p w:rsidR="00EE4BD5" w:rsidRPr="00A32401" w:rsidRDefault="00A32401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1">
        <w:rPr>
          <w:rFonts w:ascii="Times New Roman" w:hAnsi="Times New Roman" w:cs="Times New Roman"/>
          <w:sz w:val="28"/>
          <w:szCs w:val="28"/>
        </w:rPr>
        <w:t xml:space="preserve">4) </w:t>
      </w:r>
      <w:r w:rsidR="00EE4BD5" w:rsidRPr="00A32401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EE4BD5" w:rsidRPr="00A32401" w:rsidRDefault="00EE4BD5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1">
        <w:rPr>
          <w:rFonts w:ascii="Times New Roman" w:hAnsi="Times New Roman" w:cs="Times New Roman"/>
          <w:sz w:val="28"/>
          <w:szCs w:val="28"/>
        </w:rPr>
        <w:t>Рамка с током в однородном магнитном поле</w:t>
      </w:r>
      <w:r w:rsidR="00436D2C">
        <w:rPr>
          <w:rFonts w:ascii="Times New Roman" w:hAnsi="Times New Roman" w:cs="Times New Roman"/>
          <w:sz w:val="28"/>
          <w:szCs w:val="28"/>
        </w:rPr>
        <w:t>.</w:t>
      </w:r>
    </w:p>
    <w:p w:rsidR="00EE4BD5" w:rsidRPr="00A32401" w:rsidRDefault="00EE4BD5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1">
        <w:rPr>
          <w:rFonts w:ascii="Times New Roman" w:hAnsi="Times New Roman" w:cs="Times New Roman"/>
          <w:sz w:val="28"/>
          <w:szCs w:val="28"/>
        </w:rPr>
        <w:t>Принципиальное устройство простейшего электродвигателя постоянного тока</w:t>
      </w:r>
      <w:r w:rsidR="00436D2C">
        <w:rPr>
          <w:rFonts w:ascii="Times New Roman" w:hAnsi="Times New Roman" w:cs="Times New Roman"/>
          <w:sz w:val="28"/>
          <w:szCs w:val="28"/>
        </w:rPr>
        <w:t>.</w:t>
      </w:r>
    </w:p>
    <w:p w:rsidR="00EE4BD5" w:rsidRPr="00A32401" w:rsidRDefault="00EE4BD5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1">
        <w:rPr>
          <w:rFonts w:ascii="Times New Roman" w:hAnsi="Times New Roman" w:cs="Times New Roman"/>
          <w:sz w:val="28"/>
          <w:szCs w:val="28"/>
        </w:rPr>
        <w:t xml:space="preserve">Рассматривается рамка с током в однородном магнитном поле. Находятся силы, которые действуют на каждую сторону рамки со стороны </w:t>
      </w:r>
      <w:r w:rsidRPr="00A32401">
        <w:rPr>
          <w:rFonts w:ascii="Times New Roman" w:hAnsi="Times New Roman" w:cs="Times New Roman"/>
          <w:sz w:val="28"/>
          <w:szCs w:val="28"/>
        </w:rPr>
        <w:lastRenderedPageBreak/>
        <w:t>магнитного поля. Определяется момент сил, который повернет рамку на угол 90</w:t>
      </w:r>
      <w:r w:rsidR="00A32401" w:rsidRPr="00A32401">
        <w:rPr>
          <w:rFonts w:ascii="Times New Roman" w:hAnsi="Times New Roman" w:cs="Times New Roman"/>
          <w:sz w:val="28"/>
          <w:szCs w:val="28"/>
        </w:rPr>
        <w:t xml:space="preserve"> градусов</w:t>
      </w:r>
      <w:r w:rsidRPr="00A32401">
        <w:rPr>
          <w:rFonts w:ascii="Times New Roman" w:hAnsi="Times New Roman" w:cs="Times New Roman"/>
          <w:sz w:val="28"/>
          <w:szCs w:val="28"/>
        </w:rPr>
        <w:t>.</w:t>
      </w:r>
    </w:p>
    <w:p w:rsidR="00EE4BD5" w:rsidRPr="00A32401" w:rsidRDefault="00436D2C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2401">
        <w:rPr>
          <w:rFonts w:ascii="Times New Roman" w:hAnsi="Times New Roman" w:cs="Times New Roman"/>
          <w:sz w:val="28"/>
          <w:szCs w:val="28"/>
        </w:rPr>
        <w:t xml:space="preserve">бъясняется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E4BD5" w:rsidRPr="00A32401">
        <w:rPr>
          <w:rFonts w:ascii="Times New Roman" w:hAnsi="Times New Roman" w:cs="Times New Roman"/>
          <w:sz w:val="28"/>
          <w:szCs w:val="28"/>
        </w:rPr>
        <w:t>бучающимся, для чего служит в электродвигателе коллектор и щётки.</w:t>
      </w:r>
    </w:p>
    <w:p w:rsidR="00EE4BD5" w:rsidRPr="00A32401" w:rsidRDefault="00A32401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1">
        <w:rPr>
          <w:rFonts w:ascii="Times New Roman" w:hAnsi="Times New Roman" w:cs="Times New Roman"/>
          <w:sz w:val="28"/>
          <w:szCs w:val="28"/>
        </w:rPr>
        <w:t xml:space="preserve">5) </w:t>
      </w:r>
      <w:r w:rsidR="00EE4BD5" w:rsidRPr="00A32401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EE4BD5" w:rsidRPr="00A32401" w:rsidRDefault="00436D2C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2401">
        <w:rPr>
          <w:rFonts w:ascii="Times New Roman" w:hAnsi="Times New Roman" w:cs="Times New Roman"/>
          <w:sz w:val="28"/>
          <w:szCs w:val="28"/>
        </w:rPr>
        <w:t xml:space="preserve">редлагается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32401" w:rsidRPr="00A32401">
        <w:rPr>
          <w:rFonts w:ascii="Times New Roman" w:hAnsi="Times New Roman" w:cs="Times New Roman"/>
          <w:sz w:val="28"/>
          <w:szCs w:val="28"/>
        </w:rPr>
        <w:t>бу</w:t>
      </w:r>
      <w:r w:rsidR="00EE4BD5" w:rsidRPr="00A32401">
        <w:rPr>
          <w:rFonts w:ascii="Times New Roman" w:hAnsi="Times New Roman" w:cs="Times New Roman"/>
          <w:sz w:val="28"/>
          <w:szCs w:val="28"/>
        </w:rPr>
        <w:t>ча</w:t>
      </w:r>
      <w:r w:rsidR="00A32401" w:rsidRPr="00A32401">
        <w:rPr>
          <w:rFonts w:ascii="Times New Roman" w:hAnsi="Times New Roman" w:cs="Times New Roman"/>
          <w:sz w:val="28"/>
          <w:szCs w:val="28"/>
        </w:rPr>
        <w:t>ю</w:t>
      </w:r>
      <w:r w:rsidR="00EE4BD5" w:rsidRPr="00A32401">
        <w:rPr>
          <w:rFonts w:ascii="Times New Roman" w:hAnsi="Times New Roman" w:cs="Times New Roman"/>
          <w:sz w:val="28"/>
          <w:szCs w:val="28"/>
        </w:rPr>
        <w:t xml:space="preserve">щимся </w:t>
      </w:r>
      <w:r w:rsidR="00A32401" w:rsidRPr="00A32401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EE4BD5" w:rsidRPr="00A32401">
        <w:rPr>
          <w:rFonts w:ascii="Times New Roman" w:hAnsi="Times New Roman" w:cs="Times New Roman"/>
          <w:sz w:val="28"/>
          <w:szCs w:val="28"/>
        </w:rPr>
        <w:t>определить направление силы Ампера, которая действует на стороны рамки с током при следующих условиях:</w:t>
      </w:r>
    </w:p>
    <w:p w:rsidR="00EE4BD5" w:rsidRPr="00A32401" w:rsidRDefault="00EE4BD5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1">
        <w:rPr>
          <w:rFonts w:ascii="Times New Roman" w:hAnsi="Times New Roman" w:cs="Times New Roman"/>
          <w:sz w:val="28"/>
          <w:szCs w:val="28"/>
        </w:rPr>
        <w:t>а) изменяется направление тока в рамке на противоп</w:t>
      </w:r>
      <w:r w:rsidR="00A32401" w:rsidRPr="00A32401">
        <w:rPr>
          <w:rFonts w:ascii="Times New Roman" w:hAnsi="Times New Roman" w:cs="Times New Roman"/>
          <w:sz w:val="28"/>
          <w:szCs w:val="28"/>
        </w:rPr>
        <w:t>о</w:t>
      </w:r>
      <w:r w:rsidRPr="00A32401">
        <w:rPr>
          <w:rFonts w:ascii="Times New Roman" w:hAnsi="Times New Roman" w:cs="Times New Roman"/>
          <w:sz w:val="28"/>
          <w:szCs w:val="28"/>
        </w:rPr>
        <w:t>ложное</w:t>
      </w:r>
      <w:r w:rsidR="00A32401" w:rsidRPr="00A32401">
        <w:rPr>
          <w:rFonts w:ascii="Times New Roman" w:hAnsi="Times New Roman" w:cs="Times New Roman"/>
          <w:sz w:val="28"/>
          <w:szCs w:val="28"/>
        </w:rPr>
        <w:t>;</w:t>
      </w:r>
    </w:p>
    <w:p w:rsidR="00EE4BD5" w:rsidRPr="00A32401" w:rsidRDefault="00EE4BD5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1">
        <w:rPr>
          <w:rFonts w:ascii="Times New Roman" w:hAnsi="Times New Roman" w:cs="Times New Roman"/>
          <w:sz w:val="28"/>
          <w:szCs w:val="28"/>
        </w:rPr>
        <w:t>б) изменяется направление тока</w:t>
      </w:r>
      <w:r w:rsidR="00A32401" w:rsidRPr="00A32401">
        <w:rPr>
          <w:rFonts w:ascii="Times New Roman" w:hAnsi="Times New Roman" w:cs="Times New Roman"/>
          <w:sz w:val="28"/>
          <w:szCs w:val="28"/>
        </w:rPr>
        <w:t>,</w:t>
      </w:r>
      <w:r w:rsidRPr="00A32401">
        <w:rPr>
          <w:rFonts w:ascii="Times New Roman" w:hAnsi="Times New Roman" w:cs="Times New Roman"/>
          <w:sz w:val="28"/>
          <w:szCs w:val="28"/>
        </w:rPr>
        <w:t xml:space="preserve"> и меняются полюса магнитного поля</w:t>
      </w:r>
      <w:r w:rsidR="00436D2C">
        <w:rPr>
          <w:rFonts w:ascii="Times New Roman" w:hAnsi="Times New Roman" w:cs="Times New Roman"/>
          <w:sz w:val="28"/>
          <w:szCs w:val="28"/>
        </w:rPr>
        <w:t>.</w:t>
      </w:r>
    </w:p>
    <w:p w:rsidR="00EE4BD5" w:rsidRPr="00A32401" w:rsidRDefault="00EE4BD5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32401"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="00436D2C">
        <w:rPr>
          <w:rFonts w:ascii="Times New Roman" w:hAnsi="Times New Roman" w:cs="Times New Roman"/>
          <w:sz w:val="28"/>
          <w:szCs w:val="28"/>
        </w:rPr>
        <w:t xml:space="preserve">домашняя </w:t>
      </w:r>
      <w:r w:rsidRPr="00A32401">
        <w:rPr>
          <w:rFonts w:ascii="Times New Roman" w:hAnsi="Times New Roman" w:cs="Times New Roman"/>
          <w:sz w:val="28"/>
          <w:szCs w:val="28"/>
        </w:rPr>
        <w:t xml:space="preserve">работа заключается в моделировании явления, представленного на уроке, </w:t>
      </w:r>
      <w:r w:rsidR="00A32401" w:rsidRPr="00A32401">
        <w:rPr>
          <w:rFonts w:ascii="Times New Roman" w:hAnsi="Times New Roman" w:cs="Times New Roman"/>
          <w:sz w:val="28"/>
          <w:szCs w:val="28"/>
        </w:rPr>
        <w:t>н</w:t>
      </w:r>
      <w:r w:rsidRPr="00A32401">
        <w:rPr>
          <w:rFonts w:ascii="Times New Roman" w:hAnsi="Times New Roman" w:cs="Times New Roman"/>
          <w:sz w:val="28"/>
          <w:szCs w:val="28"/>
        </w:rPr>
        <w:t>о уже с измененными начальными условиями.</w:t>
      </w:r>
    </w:p>
    <w:p w:rsidR="009B5B3D" w:rsidRPr="00A32401" w:rsidRDefault="00A32401" w:rsidP="00A324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32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Отличительная особенность метода моделирования физических процессов в системе школьного и среднего профессионального образования проявляется в возможности получения обучающимися тех средств и способов моделирования, используя которые они могут самостоятельно моделировать некоторые процессы. При этом студенты должны понимать, что от уровня их абстрагированного представления и идеализации модели будет зависеть процесс описания самого физического явления.</w:t>
      </w:r>
    </w:p>
    <w:sectPr w:rsidR="009B5B3D" w:rsidRPr="00A32401" w:rsidSect="009B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358B8"/>
    <w:multiLevelType w:val="hybridMultilevel"/>
    <w:tmpl w:val="909AD9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1C"/>
    <w:rsid w:val="002F341C"/>
    <w:rsid w:val="00436D2C"/>
    <w:rsid w:val="009B5B3D"/>
    <w:rsid w:val="00A32401"/>
    <w:rsid w:val="00C13F99"/>
    <w:rsid w:val="00EE4BD5"/>
    <w:rsid w:val="00FA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34F3B-AB99-2541-BE36-DEE37414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Сергей Журавлев</cp:lastModifiedBy>
  <cp:revision>2</cp:revision>
  <dcterms:created xsi:type="dcterms:W3CDTF">2021-10-30T08:30:00Z</dcterms:created>
  <dcterms:modified xsi:type="dcterms:W3CDTF">2021-10-30T08:30:00Z</dcterms:modified>
</cp:coreProperties>
</file>