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6" w:rsidRPr="008E5A14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sz w:val="36"/>
          <w:szCs w:val="36"/>
        </w:rPr>
      </w:pPr>
      <w:r w:rsidRPr="008E5A14">
        <w:rPr>
          <w:rFonts w:ascii="Times New Roman" w:hAnsi="Times New Roman"/>
          <w:sz w:val="36"/>
          <w:szCs w:val="36"/>
        </w:rPr>
        <w:t>Муниципальное бюджетное учреждение д</w:t>
      </w:r>
      <w:r w:rsidR="00867854" w:rsidRPr="008E5A14">
        <w:rPr>
          <w:rFonts w:ascii="Times New Roman" w:hAnsi="Times New Roman"/>
          <w:sz w:val="36"/>
          <w:szCs w:val="36"/>
        </w:rPr>
        <w:t xml:space="preserve">ополнительного образования </w:t>
      </w:r>
      <w:r w:rsidR="00AE7ECD">
        <w:rPr>
          <w:rFonts w:ascii="Times New Roman" w:hAnsi="Times New Roman"/>
          <w:sz w:val="36"/>
          <w:szCs w:val="36"/>
        </w:rPr>
        <w:t xml:space="preserve"> </w:t>
      </w:r>
      <w:r w:rsidR="00AE7ECD">
        <w:rPr>
          <w:rFonts w:ascii="Times New Roman" w:hAnsi="Times New Roman"/>
          <w:sz w:val="36"/>
          <w:szCs w:val="36"/>
        </w:rPr>
        <w:br/>
        <w:t>«Детская</w:t>
      </w:r>
      <w:r w:rsidRPr="008E5A14">
        <w:rPr>
          <w:rFonts w:ascii="Times New Roman" w:hAnsi="Times New Roman"/>
          <w:sz w:val="36"/>
          <w:szCs w:val="36"/>
        </w:rPr>
        <w:t xml:space="preserve"> школа </w:t>
      </w:r>
      <w:r w:rsidR="00AE7ECD">
        <w:rPr>
          <w:rFonts w:ascii="Times New Roman" w:hAnsi="Times New Roman"/>
          <w:sz w:val="36"/>
          <w:szCs w:val="36"/>
        </w:rPr>
        <w:t xml:space="preserve">искусств </w:t>
      </w:r>
      <w:r w:rsidRPr="008E5A14">
        <w:rPr>
          <w:rFonts w:ascii="Times New Roman" w:hAnsi="Times New Roman"/>
          <w:sz w:val="36"/>
          <w:szCs w:val="36"/>
        </w:rPr>
        <w:t>№21»</w:t>
      </w:r>
    </w:p>
    <w:p w:rsidR="006A6036" w:rsidRPr="008E5A14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sz w:val="36"/>
          <w:szCs w:val="36"/>
        </w:rPr>
      </w:pPr>
      <w:r w:rsidRPr="008E5A14">
        <w:rPr>
          <w:rFonts w:ascii="Times New Roman" w:hAnsi="Times New Roman"/>
          <w:sz w:val="36"/>
          <w:szCs w:val="36"/>
        </w:rPr>
        <w:t>г. Саратов</w:t>
      </w: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/>
          <w:b/>
          <w:sz w:val="36"/>
          <w:szCs w:val="36"/>
        </w:rPr>
      </w:pPr>
    </w:p>
    <w:p w:rsidR="006A6036" w:rsidRDefault="00526360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2696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6969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Значение работы над ансамблями в раз</w:t>
      </w:r>
      <w:r w:rsidR="006A6036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витии</w:t>
      </w:r>
    </w:p>
    <w:p w:rsidR="006A6036" w:rsidRDefault="00526360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 w:rsidR="006A6036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интереса к занятия</w:t>
      </w:r>
      <w:r w:rsidR="00F33D0A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м</w:t>
      </w:r>
      <w:r w:rsidR="006A6036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 xml:space="preserve"> у учащихся</w:t>
      </w:r>
    </w:p>
    <w:p w:rsidR="006A6036" w:rsidRDefault="00526360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 w:rsidR="00F26969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музыкальных шк</w:t>
      </w:r>
      <w:r w:rsidR="006A6036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ол</w:t>
      </w: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Pr="006531CB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6"/>
          <w:szCs w:val="36"/>
          <w:lang w:eastAsia="ru-RU"/>
        </w:rPr>
        <w:tab/>
      </w:r>
      <w:r w:rsidR="00FE19D3"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работу выполнила педагог</w:t>
      </w:r>
    </w:p>
    <w:p w:rsidR="006A6036" w:rsidRPr="006531CB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A784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      </w:t>
      </w:r>
      <w:r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E19D3"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по </w:t>
      </w:r>
      <w:r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FE19D3"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классу фортепиано</w:t>
      </w:r>
    </w:p>
    <w:p w:rsidR="006A6036" w:rsidRPr="006531CB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6A784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      </w:t>
      </w:r>
      <w:r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FE19D3"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Ильина Ольга Иван</w:t>
      </w:r>
      <w:r w:rsidRPr="006531CB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овна</w:t>
      </w:r>
    </w:p>
    <w:p w:rsidR="006A6036" w:rsidRPr="006531CB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A6036" w:rsidRDefault="006A6036" w:rsidP="00867854">
      <w:pPr>
        <w:tabs>
          <w:tab w:val="left" w:pos="1560"/>
        </w:tabs>
        <w:spacing w:after="0" w:line="240" w:lineRule="auto"/>
        <w:ind w:left="-360"/>
        <w:jc w:val="center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531CB" w:rsidRDefault="006531CB" w:rsidP="00867854">
      <w:pPr>
        <w:tabs>
          <w:tab w:val="left" w:pos="1560"/>
        </w:tabs>
        <w:spacing w:after="0" w:line="240" w:lineRule="auto"/>
        <w:ind w:left="-360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333333"/>
          <w:sz w:val="36"/>
          <w:szCs w:val="36"/>
          <w:lang w:eastAsia="ru-RU"/>
        </w:rPr>
        <w:t xml:space="preserve">              </w:t>
      </w:r>
      <w:r w:rsidR="008E6C39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</w:t>
      </w:r>
      <w:r w:rsidR="00AE7ECD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 xml:space="preserve"> 2023</w:t>
      </w:r>
      <w:r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г.</w:t>
      </w:r>
    </w:p>
    <w:p w:rsidR="006531CB" w:rsidRDefault="006531CB" w:rsidP="00867854">
      <w:pPr>
        <w:tabs>
          <w:tab w:val="left" w:pos="1560"/>
        </w:tabs>
        <w:spacing w:after="0" w:line="240" w:lineRule="auto"/>
        <w:ind w:left="-360"/>
        <w:rPr>
          <w:rFonts w:ascii="Times New Roman" w:hAnsi="Times New Roman" w:cs="Times New Roman"/>
          <w:color w:val="333333"/>
          <w:sz w:val="36"/>
          <w:szCs w:val="36"/>
          <w:lang w:eastAsia="ru-RU"/>
        </w:rPr>
      </w:pPr>
    </w:p>
    <w:p w:rsidR="006531CB" w:rsidRPr="006A7848" w:rsidRDefault="00526360" w:rsidP="00867854">
      <w:pPr>
        <w:tabs>
          <w:tab w:val="left" w:pos="1560"/>
        </w:tabs>
        <w:spacing w:after="0" w:line="24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Значение </w:t>
      </w:r>
      <w:r w:rsidR="008D7241"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31CB"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работы над ансамблями в</w:t>
      </w:r>
      <w:r w:rsidR="006A7848"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развитии</w:t>
      </w:r>
      <w:r w:rsidR="008F76A8"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инт</w:t>
      </w:r>
      <w:r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ереса к занятиям у учащихся</w:t>
      </w:r>
      <w:r w:rsidR="0033324A"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7848" w:rsidRPr="006A7848" w:rsidRDefault="008D7241" w:rsidP="0010101C">
      <w:pPr>
        <w:tabs>
          <w:tab w:val="left" w:pos="1560"/>
        </w:tabs>
        <w:spacing w:after="0" w:line="276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78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7515" w:rsidRDefault="006A7848" w:rsidP="00597515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="008D7241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ем </w:t>
      </w:r>
      <w:r w:rsidR="005263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больше в городах и сёлах </w:t>
      </w:r>
      <w:r w:rsidR="00A43E5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музыкальных школ и чем 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63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больше детей обучаются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музыке,</w:t>
      </w:r>
      <w:r w:rsidR="005263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тем лучше для всех.</w:t>
      </w:r>
      <w:r w:rsidR="008D7241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мы знаем</w:t>
      </w:r>
      <w:r w:rsidR="005263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что в настоящее время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му</w:t>
      </w:r>
      <w:r w:rsidR="008D7241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зыкальных шк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олах есть различия в понятии</w:t>
      </w:r>
      <w:r w:rsidR="005263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общее музыкальное в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оспитание и обучение музыкантов, недаром существуют два уровня программ.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Музык</w:t>
      </w:r>
      <w:r w:rsidR="005263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могут и должны учиться все</w:t>
      </w:r>
      <w:r w:rsidR="00A62AA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а становиться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професс</w:t>
      </w:r>
      <w:r w:rsidR="00A62AA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ионалами-музыкантами возможно не для всех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но </w:t>
      </w:r>
      <w:r w:rsidR="00A62AA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="004E58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A62AA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r w:rsidR="004E58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талантливых и </w:t>
      </w:r>
      <w:r w:rsidR="00A62AA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избранных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2AA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все педагоги стараются развивать у детей желание играть на инструменте, выступать на концертах, </w:t>
      </w:r>
      <w:r w:rsidR="004E58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научиться подбирать мелодии. И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гра в ансамбле</w:t>
      </w:r>
      <w:r w:rsidR="004E58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помогает с первых уроков развивать интерес и любопытство к продолжению занятий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58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Ансамбль-это вид совместного </w:t>
      </w:r>
      <w:proofErr w:type="spell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которым занимались во все времена на любом уровне владения инструментом. В этом жанре писали почти все выдающиеся композиторы. Писали как для домашнего </w:t>
      </w:r>
      <w:proofErr w:type="spell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так  и </w:t>
      </w:r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интенсивного обучения и концертных выступлений. В наше время музыка широко проникает в быт и созн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ание детей. Интернет, телевидение,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кино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звукозапись постоянно воздействуют на слуховое</w:t>
      </w:r>
      <w:r w:rsidR="004E58A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развитие детей. Считается, что с колыбельки ребёнку надо слушать музыку В-А. </w:t>
      </w:r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Моцарта для развития интеллекта.  Б</w:t>
      </w:r>
      <w:r w:rsidR="007500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олее пластичный ум и лучше развивается пам</w:t>
      </w:r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ять у </w:t>
      </w:r>
      <w:proofErr w:type="gramStart"/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детей, обучающихся музыке</w:t>
      </w:r>
      <w:r w:rsidR="00AE7EC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 утверждает</w:t>
      </w:r>
      <w:proofErr w:type="gramEnd"/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Татьяна Черниговская. </w:t>
      </w:r>
      <w:r w:rsidR="007500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Через</w:t>
      </w:r>
      <w:r w:rsidR="00F43CC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музыку по</w:t>
      </w:r>
      <w:r w:rsidR="00A4319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F43CC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другому идёт восприятие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окружающего мира. В начале занятий музыкой ребёнка необходимо заинтересовать, используя его природную любознательность. Лучшим средством является игра в ансамбле учитель-ученик. Материалом могут служить накопленные слухом и сознанием детей отрывки 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радио,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мультфильмов.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Проигрывая одним пальцем очень простые мотивы</w:t>
      </w:r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ребёнок в ансамбле с педагогом</w:t>
      </w:r>
      <w:r w:rsidR="005E0FB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(который в это время может подыграть</w:t>
      </w:r>
      <w:r w:rsidR="005E0FB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гармонии)</w:t>
      </w:r>
      <w:r w:rsidR="005E0FB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уже приучается к игре в ансамбле.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Начинающие легко имитируют звуки часов, кукушки, эха..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ля развития слуховой памяти</w:t>
      </w:r>
      <w:r w:rsidR="00572E72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просто интересного разнообразного материала в работе на уроке использую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музыкальную сказку «Репка» композитора </w:t>
      </w:r>
      <w:proofErr w:type="spellStart"/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В.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Подлава</w:t>
      </w:r>
      <w:proofErr w:type="spellEnd"/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72E72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которой есть имитации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лая соба</w:t>
      </w:r>
      <w:r w:rsidR="0032088D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чки, мурлыканье кошки, 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шаги всех героев: дедушки, бабушки, внучки, даже движение хвостика мышки. Написано произведение в форме вариаций, что очень удобно д</w:t>
      </w:r>
      <w:r w:rsidR="005E0FB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ля проигрывания педагогом детям, когда вначале знакомства с произведением учитель хочет проверить степень запоминания отдельным ребёнком музыкальной характеристики героев.</w:t>
      </w:r>
      <w:r w:rsidR="0003406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уверенностью могу сказать, что на протяжении нескольких лет эта с</w:t>
      </w:r>
      <w:r w:rsidR="005E0FB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казка выручает на уроках по той же схеме: ребёнок «изображает» на клавишах кошку или кого-то ещё, а педагог – гармонии</w:t>
      </w:r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7515" w:rsidRDefault="00597515" w:rsidP="00597515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-1-</w:t>
      </w:r>
    </w:p>
    <w:p w:rsidR="006A7848" w:rsidRDefault="00597515" w:rsidP="00597515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proofErr w:type="gramStart"/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Очень популярен у педагогов сборник Ирины Корольковой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Крохе-музыканту</w:t>
      </w:r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», в котором с самой первой странички происходит ансамблевое исполнение простых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но имеющ</w:t>
      </w:r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ие художественное значение пьес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То, что ученики играют музыку, которая у них на слуху,</w:t>
      </w:r>
      <w:r w:rsidR="00572E72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 именно песенки: Кошкин дом, Коза, Слон и т.д. -- 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несомненно</w:t>
      </w:r>
      <w:proofErr w:type="gram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будет побуждать их как можно лучше исполнять свои первые музыкальные обязанности. А это и есть начало ра</w:t>
      </w:r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боты над художественным образом. Р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абота</w:t>
      </w:r>
      <w:r w:rsidR="00C5752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которая должна начинаться одновременно с первоначальным обучением на фортепиано.</w:t>
      </w:r>
      <w:r w:rsidR="00770B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Бывают в практике и неординарные случаи: в моём классе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0B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есть ученица, у которой на правой руке 3й,4й,5й пальцы парализованы, акушерский порез. В таком случае приходится перекладывать нотный текст в основном в левую руку, а в правую руку выписывать ноты тольк</w:t>
      </w:r>
      <w:r w:rsidR="005D75B7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 для первого пальца и на чёрных клавишах</w:t>
      </w:r>
      <w:r w:rsidR="00770B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она может нажимать 2м пальцем…</w:t>
      </w:r>
    </w:p>
    <w:p w:rsidR="00597515" w:rsidRDefault="00597515" w:rsidP="008E5A14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в ансамбле в данном случае как спасательный круг: ребёнок слышит больше, чем может исполнить сам. Или же</w:t>
      </w:r>
      <w:r w:rsidR="00F33D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ансамбле </w:t>
      </w:r>
      <w:proofErr w:type="spellStart"/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Г.Вольфарта</w:t>
      </w:r>
      <w:proofErr w:type="spellEnd"/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«Котик»: в оригинале партия ученика выписана в унисон, нам пришлось приспособиться следующим </w:t>
      </w:r>
      <w:proofErr w:type="gramStart"/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образом—здоровая</w:t>
      </w:r>
      <w:proofErr w:type="gramEnd"/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левая рука играла всё как написано, а в </w:t>
      </w:r>
      <w:r w:rsidR="00C50141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правой </w:t>
      </w:r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руке испол</w:t>
      </w:r>
      <w:r w:rsidR="00C50141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няла</w:t>
      </w:r>
      <w:r w:rsidR="000268B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сь первым пальцем только первая нота в такте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И ребёнку эта работа понравилась. </w:t>
      </w:r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в работе с детьми здоровыми другие задачи</w:t>
      </w:r>
      <w:proofErr w:type="gramStart"/>
      <w:r w:rsidR="006F17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6A7848">
        <w:rPr>
          <w:rFonts w:ascii="Times New Roman" w:hAnsi="Times New Roman"/>
          <w:b/>
          <w:sz w:val="36"/>
          <w:szCs w:val="36"/>
        </w:rPr>
        <w:t xml:space="preserve"> </w:t>
      </w:r>
      <w:r w:rsidR="006F17F9">
        <w:rPr>
          <w:rFonts w:ascii="Times New Roman" w:hAnsi="Times New Roman"/>
          <w:b/>
          <w:sz w:val="36"/>
          <w:szCs w:val="36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дной из важных задач является подбор участников ансамбля,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равных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 своей музыкальной подготовке и владению инструментом.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Надо учитывать межличностные отношения участников ансамбля. Хороший моральный и психологиче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ский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климат в ансамбле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залог на</w:t>
      </w:r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чала успешной творческой работы, особенно когда это не просто ансамбль, а </w:t>
      </w:r>
      <w:r w:rsidR="00F55FFC" w:rsidRPr="00EB1E5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трио</w:t>
      </w:r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1D83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Распределение партий в трио- это тоже непростой период на начальном этапе работы. Как не обидеть участников и отдать 3ю или 1ю партии обосновав </w:t>
      </w:r>
      <w:r w:rsidR="00572E72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это личностными предпочтениями?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2E72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«Хитрый» педагог найдёт нужные слова для каждого участника трио или просто ансамбля.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Начинать занятия надо с доступных детям произведений,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игре которых технические трудности могут быть преодолены относительно легко, а всё внимание направлено на художественные цел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 Если ученик получает удовольс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твие от результатов своей работы,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он проявляет интерес к занятиям. Лучше выучить несколько пьес средней трудности и играть их на хорошем художественном уровне,</w:t>
      </w:r>
      <w:r w:rsidR="00610DD0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чем </w:t>
      </w:r>
      <w:r w:rsidR="00C50141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долго «мучить»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одну сложную, так и не доделав её до конца. </w:t>
      </w:r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Удачно подобранный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репертуар яв</w:t>
      </w:r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ляется одним из главных моментов в обучении учащихся   навыкам </w:t>
      </w:r>
      <w:proofErr w:type="spellStart"/>
      <w:r w:rsidR="00F55FFC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Игра в ансамбле помогает преодолеть некоторые недостатки</w:t>
      </w:r>
      <w:r w:rsidR="008D129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неумение держать темп,</w:t>
      </w:r>
      <w:r w:rsidR="008D129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вялый или жёсткий ритм,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помогает сделать исполнение более ярким, уверенным. </w:t>
      </w:r>
    </w:p>
    <w:p w:rsidR="00597515" w:rsidRDefault="00597515" w:rsidP="008E5A14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-2-</w:t>
      </w:r>
    </w:p>
    <w:p w:rsidR="006A7848" w:rsidRDefault="00597515" w:rsidP="008E5A14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Синхронность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это первое техническое требование игры.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вместе снять и взять звук, вместе выдержать паузы, вместе перейти к следующему звуку. Синхронность является результатом важнейших качеств ансамбля единого понимания и чувствования партнёрами темпа и ритмического пульса. Под синхронностью ансамблевого звучания понимается совпадение с предельной точностью мельчайших длительностей звуков и пауз у всех исполнителей.</w:t>
      </w:r>
      <w:r w:rsidR="00BD3269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Незначительное отклонение от темпа в сольной игре может оказаться бедой  в ансамблевой игре. Один партнёр начинает уходить или опережает другого. Даже незначительное нарушение синхронности при совместной игре улавливается слушателями. Музыкальная ткань оказывается разорванной,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голосоведение искажается.</w:t>
      </w:r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Очень простое решение этой </w:t>
      </w:r>
      <w:r w:rsidR="00E23786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проблемы может получиться с помощью обычного метронома! Он налаживает связь между двигательными и слуховыми возможностями, при неоднократном повторении вырабатывает автоматизм в работе головного мозга и движении рук.</w:t>
      </w:r>
      <w:r w:rsidR="009F23E6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A7848" w:rsidRDefault="006A7848" w:rsidP="006A7848">
      <w:pPr>
        <w:tabs>
          <w:tab w:val="left" w:pos="1560"/>
        </w:tabs>
        <w:spacing w:after="0" w:line="276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1.</w:t>
      </w:r>
      <w:r w:rsidR="00F33D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 каждого исполнителя;</w:t>
      </w:r>
    </w:p>
    <w:p w:rsidR="006A7848" w:rsidRDefault="006A7848" w:rsidP="006A7848">
      <w:pPr>
        <w:tabs>
          <w:tab w:val="left" w:pos="1560"/>
        </w:tabs>
        <w:spacing w:after="0" w:line="276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F23E6" w:rsidRDefault="006A7848" w:rsidP="006A7848">
      <w:pPr>
        <w:tabs>
          <w:tab w:val="left" w:pos="1560"/>
        </w:tabs>
        <w:spacing w:after="0" w:line="276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="009F23E6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</w:t>
      </w:r>
      <w:r w:rsidR="00F33D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так и </w:t>
      </w:r>
      <w:r w:rsidR="009F23E6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всего ансамбля.</w:t>
      </w:r>
    </w:p>
    <w:p w:rsidR="00A62220" w:rsidRDefault="00A62220" w:rsidP="006A7848">
      <w:pPr>
        <w:tabs>
          <w:tab w:val="left" w:pos="1560"/>
        </w:tabs>
        <w:spacing w:after="0" w:line="276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15B6E" w:rsidRPr="008E5A14" w:rsidRDefault="00F33D0A" w:rsidP="008E5A14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9751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Считается, что ученик будет</w:t>
      </w:r>
      <w:r w:rsidR="00696A0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доволен собой в большей степени, когда преодолевает барьер трудностей. То, что даётся </w:t>
      </w:r>
      <w:r w:rsidR="00015B6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легко, не вызывает особой радости: сыграл и сыграл. Поэтому можно установить два темпа в работе: «рабочий» и «концертный». Проигрывая в итоговом темпе и понимая технические недочёты, дети, которые любят участвовать в конкурсах, обязательно будут «бороться» с  проблемами и добиваться успехов в домашней работе.</w:t>
      </w:r>
    </w:p>
    <w:p w:rsidR="00AF5628" w:rsidRDefault="000A3563" w:rsidP="00AF5628">
      <w:pPr>
        <w:tabs>
          <w:tab w:val="left" w:pos="1560"/>
        </w:tabs>
        <w:spacing w:after="0" w:line="360" w:lineRule="auto"/>
        <w:ind w:left="-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Настал момент поговорить о динамике.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Динамика- это одно из самых выраз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тельных средств, она помогает раскрыть общий характер музыки, её эмоциональное содержание, фразировку.</w:t>
      </w:r>
      <w:r w:rsidR="009F23E6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Если использовать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средство форсирование динамики для преодоления технических трудностей, то пострадает выразительность исполнения и потеряется </w:t>
      </w:r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лёгкость восприятия  </w:t>
      </w:r>
      <w:proofErr w:type="gramStart"/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услышанного.  Р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итмический рисунок или хар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актерный штрих может выделить ка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кой-либо голос не меньше, чем динамика.</w:t>
      </w:r>
      <w:r w:rsidR="00AF56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что же штрихи?.</w:t>
      </w:r>
      <w:proofErr w:type="gramStart"/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ыбор того или иного штриха зависит от музыкального содержания. Работа над штрихами</w:t>
      </w:r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2365DF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уточнение музыкальной мысли или формы её выражени</w:t>
      </w:r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й. Выбор того или иного штриха всецело зависит от музыкального содержания и его истолкования исполнителем.</w:t>
      </w:r>
      <w:r w:rsidR="00AF5628">
        <w:rPr>
          <w:rFonts w:ascii="Times New Roman" w:hAnsi="Times New Roman"/>
          <w:b/>
          <w:sz w:val="36"/>
          <w:szCs w:val="36"/>
        </w:rPr>
        <w:t xml:space="preserve"> </w:t>
      </w:r>
      <w:r w:rsidR="00E23786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ансамблевом исполнении </w:t>
      </w:r>
      <w:r w:rsidR="008F0C2A" w:rsidRPr="00EB1E5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одинаковый</w:t>
      </w:r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штрих у всех участников необходим и очень важен. Если один учащийся будет играть </w:t>
      </w:r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staccato</w:t>
      </w:r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«из клавиши», а кто-то «в клавиш</w:t>
      </w:r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у», то «пестрота»</w:t>
      </w:r>
      <w:r w:rsidR="00AF56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штрихов</w:t>
      </w:r>
      <w:r w:rsidR="00AF562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удовлетворит слушателей.</w:t>
      </w:r>
      <w:r w:rsidR="00AF562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F5628" w:rsidRPr="00AF5628" w:rsidRDefault="00AF5628" w:rsidP="00AF5628">
      <w:pPr>
        <w:tabs>
          <w:tab w:val="left" w:pos="1560"/>
        </w:tabs>
        <w:spacing w:after="0" w:line="360" w:lineRule="auto"/>
        <w:ind w:left="-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 xml:space="preserve">-3-                                                                                       </w:t>
      </w:r>
    </w:p>
    <w:p w:rsidR="00AF5628" w:rsidRDefault="00AF5628" w:rsidP="00AF5628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Работа над штрихом</w:t>
      </w:r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это уточнение музыкальной мысли, нахождение наиболее удачной формы её выражения. Штрихи в ансамбле зависят от штрихов отдельных партий. Лишь при общем звучании может быть определена художественная целесообразность и убедительность решения любого штрихового вопроса. Штрихи в некотором тексте обозначаются с помощью лиг, точек, чёрточек, акцентов, словесных указан</w:t>
      </w:r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ий. Однако лиги имеют другое, 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тоже очень </w:t>
      </w:r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важное</w:t>
      </w:r>
      <w:r w:rsidR="006F17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значение</w:t>
      </w:r>
      <w:proofErr w:type="gramEnd"/>
      <w:r w:rsidR="008F0C2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Лига определяет</w:t>
      </w:r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строение музыкальной речи,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её синтаксис, деление на </w:t>
      </w:r>
      <w:proofErr w:type="gramStart"/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фразы</w:t>
      </w:r>
      <w:proofErr w:type="gramEnd"/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показывать интонацию мотива. Таки</w:t>
      </w:r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 лиги обычно называют </w:t>
      </w:r>
      <w:proofErr w:type="spellStart"/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фразирово</w:t>
      </w:r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чными</w:t>
      </w:r>
      <w:proofErr w:type="spellEnd"/>
      <w:r w:rsidR="0033324A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или смысловыми.</w:t>
      </w:r>
      <w:r w:rsidR="00B200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..</w:t>
      </w:r>
      <w:r w:rsidR="007F5FDE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Если умело подбирать репертуар, у детей появится уверенность в своих возможностях.</w:t>
      </w:r>
      <w:r w:rsidR="008E5A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41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Если ученику играть легко и приятно, то это ощущение может быть использовано как сильнейший двигатель его дальнейших успехов. </w:t>
      </w:r>
      <w:r w:rsidR="00544241" w:rsidRPr="0054424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Ансамблевые формы </w:t>
      </w:r>
      <w:r w:rsidR="0054424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44241" w:rsidRPr="0054424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="0054424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имеют большое значение для общего музыкального развития учащихся и приводят к мысли о продолжении образования. </w:t>
      </w:r>
      <w:r w:rsidR="008F76A8" w:rsidRPr="0054424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полезно играть в ансамблях с певцом. Ещё Р.Шуман советовал чаще аккомпанировать певцам для того, чтобы пианисты тоньше чувствовали дыхание музыкальной фразы,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столкнувшись с иным по сравнению с фортепиано типом </w:t>
      </w:r>
      <w:proofErr w:type="spell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звуковедени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длительной </w:t>
      </w:r>
      <w:proofErr w:type="spell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распевностью</w:t>
      </w:r>
      <w:proofErr w:type="spell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протяжённостью звука фразы</w:t>
      </w:r>
      <w:r w:rsidR="006F17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её гибкостью. После этого пианисты 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будут</w:t>
      </w:r>
      <w:proofErr w:type="gramEnd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свой инструмент воспринимать во многом по-иному и слушать продолжение звука. Учащиеся должны знать кроме своей партии и сольную партию.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Хорошо аккомпанировать можно только тогда,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когда всё внимание устремляешь на солиста,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повторяя про себя вместе с ним каждый звук,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каждое слово и ещё лучше</w:t>
      </w:r>
      <w:r w:rsidR="00A622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предчувствуя,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будет дела</w:t>
      </w:r>
      <w:r w:rsidR="00467FE4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ть парт</w:t>
      </w:r>
      <w:r w:rsidR="007F5FD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нёр. </w:t>
      </w:r>
      <w:r w:rsidR="006F17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исполнителей</w:t>
      </w:r>
      <w:r w:rsidR="00A622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это звучание слабейшего служит как бы эталоном,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которому они соответственно подстраивают силу звучания своих партий. Звук ведущей партии будет более интенсивным, чем звук сопровождения.</w:t>
      </w:r>
      <w:r w:rsidR="00C21A5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прозрачной фактуре он будет </w:t>
      </w:r>
      <w:r w:rsidR="00A622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иным -  нежнее, чем при плотной.</w:t>
      </w:r>
      <w:proofErr w:type="gramEnd"/>
      <w:r w:rsidR="00A6222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37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Главное качество звука – это его певучесть.</w:t>
      </w:r>
      <w:r w:rsidR="00B200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37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00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Хорошего </w:t>
      </w:r>
      <w:r w:rsidR="00D27D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музыканта</w:t>
      </w:r>
      <w:r w:rsidR="00B200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определяет его умение «обращаться» со звуком, а это совокупность слуховых возможностей и общей культуры человека. Умение заставить слушать себя других возможно, если ты  сам слышишь себя. </w:t>
      </w:r>
      <w:r w:rsidR="00D27DD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Любая работа в ансамбле воспитывает чувство ответственности, заставляет добиваться качественной игры  своей партии, точности в исполнении штрихов, ритма, темпа, навык самоконтроля и выполнения коллективных игровых задач. Так происходит самореализация детей в творчестве, расширение кругозора, духовное обогащение,</w:t>
      </w:r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воспитывается любовь к культурным ценностям в целом.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F5628" w:rsidRDefault="00AF5628" w:rsidP="00AF5628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-4-</w:t>
      </w:r>
    </w:p>
    <w:p w:rsidR="00214DEC" w:rsidRDefault="00AF5628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Музыка,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которую они слышат вокруг,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которую они играют,</w:t>
      </w:r>
      <w:r w:rsidR="00644F4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определяет их вкус</w:t>
      </w:r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формирует желание пропагандировать настоящее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искусство.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Показателями эффективности любого процесса об</w:t>
      </w:r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учения служит конечный итог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учащихся музыкальных школ это публичное выступление, которое стимулирует и повышает результативность обучения,</w:t>
      </w:r>
      <w:r w:rsid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усиливает его привлекательность,</w:t>
      </w:r>
      <w:r w:rsid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воспитывает и концентрирует лучшие качества,</w:t>
      </w:r>
      <w:r w:rsid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8F76A8" w:rsidRPr="00EB1E5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омогают увидеть результат.</w:t>
      </w:r>
      <w:r w:rsidR="000D37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Детей окружает реклама, «дешёвая </w:t>
      </w:r>
      <w:proofErr w:type="spellStart"/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кинопродукция</w:t>
      </w:r>
      <w:proofErr w:type="spellEnd"/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», свободный доступ к любой информации чер</w:t>
      </w:r>
      <w:r w:rsidR="00214D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ез интернет, что имеет не всегда</w:t>
      </w:r>
      <w:r w:rsidR="00450A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положительные стороны. </w:t>
      </w:r>
      <w:r w:rsidR="00214D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каждом возрастном этапе развития детей, исходя из приобретённых ими знаний и умений, педагогу более понятны пути решений поставленных перед собой задач в развитии интереса у детей к занятиям в музыкальной школе.</w:t>
      </w:r>
    </w:p>
    <w:p w:rsidR="008F76A8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D378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Итогом размышлений будет утверждение, что </w:t>
      </w:r>
      <w:r w:rsidR="000D378E" w:rsidRPr="000D37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D378E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0D378E" w:rsidRPr="0054424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нсамблевые исполнения дают  детям с разными музыкальными и техническими возможностями почувствовать уверенность в своих силах и ощутить радость от выступлений, участий в конкурсах!</w:t>
      </w: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4DEC" w:rsidRPr="00214DEC" w:rsidRDefault="00214DEC" w:rsidP="00214DEC">
      <w:pPr>
        <w:keepNext/>
        <w:shd w:val="clear" w:color="auto" w:fill="FFFFFF"/>
        <w:spacing w:before="240" w:after="240" w:line="36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214DE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-5-</w:t>
      </w:r>
    </w:p>
    <w:p w:rsidR="00F43CC8" w:rsidRDefault="00F43CC8" w:rsidP="007F5FDE">
      <w:pPr>
        <w:keepNext/>
        <w:shd w:val="clear" w:color="auto" w:fill="FFFFFF"/>
        <w:spacing w:after="240" w:line="360" w:lineRule="auto"/>
        <w:ind w:left="-36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F76A8" w:rsidRPr="00214DEC" w:rsidRDefault="00644F4D" w:rsidP="00214DEC">
      <w:pPr>
        <w:keepNext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44F4D">
        <w:rPr>
          <w:sz w:val="32"/>
          <w:szCs w:val="32"/>
        </w:rPr>
        <w:t>Список используемой литературы:</w:t>
      </w:r>
    </w:p>
    <w:p w:rsidR="00644F4D" w:rsidRDefault="0076151A" w:rsidP="00450A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Ляховицкая</w:t>
      </w:r>
      <w:proofErr w:type="spellEnd"/>
      <w:r>
        <w:rPr>
          <w:sz w:val="28"/>
          <w:szCs w:val="28"/>
        </w:rPr>
        <w:t xml:space="preserve"> С.Опыт воспитательной работы с коллективом учащихся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б. : Воспитательная работа в музыкальной школе – Л. 1959г.</w:t>
      </w:r>
    </w:p>
    <w:p w:rsidR="0076151A" w:rsidRDefault="0076151A" w:rsidP="00450A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В.Крюкова. Работа с детскими коллективами -  важнейшее направление в системе музыкального воспитания.  Ростов – на – Дону 2002г.</w:t>
      </w:r>
    </w:p>
    <w:p w:rsidR="0076151A" w:rsidRDefault="0076151A" w:rsidP="00450A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И.Г</w:t>
      </w:r>
      <w:r w:rsidR="00CE7400">
        <w:rPr>
          <w:sz w:val="28"/>
          <w:szCs w:val="28"/>
        </w:rPr>
        <w:t>отлиб</w:t>
      </w:r>
      <w:proofErr w:type="spellEnd"/>
      <w:r w:rsidR="00CE7400">
        <w:rPr>
          <w:sz w:val="28"/>
          <w:szCs w:val="28"/>
        </w:rPr>
        <w:t>. Фактура и тембр в ансамбл</w:t>
      </w:r>
      <w:r>
        <w:rPr>
          <w:sz w:val="28"/>
          <w:szCs w:val="28"/>
        </w:rPr>
        <w:t>евых произведениях</w:t>
      </w:r>
      <w:r w:rsidR="00CE7400">
        <w:rPr>
          <w:sz w:val="28"/>
          <w:szCs w:val="28"/>
        </w:rPr>
        <w:t>. – М.1980г.</w:t>
      </w:r>
    </w:p>
    <w:p w:rsidR="00214DEC" w:rsidRDefault="00214DEC" w:rsidP="00450A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Артоболевская А.Д. Первая встреча с музыкой.-</w:t>
      </w:r>
      <w:r w:rsidR="00F16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 </w:t>
      </w:r>
      <w:r w:rsidR="00F16B72">
        <w:rPr>
          <w:sz w:val="28"/>
          <w:szCs w:val="28"/>
        </w:rPr>
        <w:t>Советский композитор. 1978г.</w:t>
      </w: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</w:p>
    <w:p w:rsidR="00F16B72" w:rsidRPr="00644F4D" w:rsidRDefault="00F16B72" w:rsidP="00F16B7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-6-</w:t>
      </w:r>
    </w:p>
    <w:sectPr w:rsidR="00F16B72" w:rsidRPr="00644F4D" w:rsidSect="00F97FA9">
      <w:pgSz w:w="12240" w:h="20160"/>
      <w:pgMar w:top="1134" w:right="850" w:bottom="1134" w:left="1701" w:header="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34" w:rsidRDefault="000F2134" w:rsidP="00C21A58">
      <w:pPr>
        <w:spacing w:after="0" w:line="240" w:lineRule="auto"/>
      </w:pPr>
      <w:r>
        <w:separator/>
      </w:r>
    </w:p>
  </w:endnote>
  <w:endnote w:type="continuationSeparator" w:id="1">
    <w:p w:rsidR="000F2134" w:rsidRDefault="000F2134" w:rsidP="00C2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34" w:rsidRDefault="000F2134" w:rsidP="00C21A58">
      <w:pPr>
        <w:spacing w:after="0" w:line="240" w:lineRule="auto"/>
      </w:pPr>
      <w:r>
        <w:separator/>
      </w:r>
    </w:p>
  </w:footnote>
  <w:footnote w:type="continuationSeparator" w:id="1">
    <w:p w:rsidR="000F2134" w:rsidRDefault="000F2134" w:rsidP="00C2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6FA"/>
    <w:multiLevelType w:val="hybridMultilevel"/>
    <w:tmpl w:val="3E6E874C"/>
    <w:lvl w:ilvl="0" w:tplc="E4A2BA8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7F50A8"/>
    <w:multiLevelType w:val="hybridMultilevel"/>
    <w:tmpl w:val="2420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AEF"/>
    <w:rsid w:val="00015B6E"/>
    <w:rsid w:val="000268B4"/>
    <w:rsid w:val="00034060"/>
    <w:rsid w:val="000A3563"/>
    <w:rsid w:val="000D378E"/>
    <w:rsid w:val="000F2134"/>
    <w:rsid w:val="0010101C"/>
    <w:rsid w:val="0011419E"/>
    <w:rsid w:val="00195E4B"/>
    <w:rsid w:val="001A776C"/>
    <w:rsid w:val="00214DEC"/>
    <w:rsid w:val="002365DF"/>
    <w:rsid w:val="0032088D"/>
    <w:rsid w:val="0033324A"/>
    <w:rsid w:val="003900D7"/>
    <w:rsid w:val="003C0E07"/>
    <w:rsid w:val="00425C22"/>
    <w:rsid w:val="00450AC6"/>
    <w:rsid w:val="00467FE4"/>
    <w:rsid w:val="004E58A3"/>
    <w:rsid w:val="00526360"/>
    <w:rsid w:val="00544241"/>
    <w:rsid w:val="00572E72"/>
    <w:rsid w:val="00597515"/>
    <w:rsid w:val="005D75B7"/>
    <w:rsid w:val="005E0FBC"/>
    <w:rsid w:val="00610DD0"/>
    <w:rsid w:val="00641D88"/>
    <w:rsid w:val="00644F4D"/>
    <w:rsid w:val="006531CB"/>
    <w:rsid w:val="006637D0"/>
    <w:rsid w:val="00696A05"/>
    <w:rsid w:val="006A6036"/>
    <w:rsid w:val="006A7848"/>
    <w:rsid w:val="006F17F9"/>
    <w:rsid w:val="007500B0"/>
    <w:rsid w:val="0076151A"/>
    <w:rsid w:val="00770BFC"/>
    <w:rsid w:val="007B1D83"/>
    <w:rsid w:val="007F5FDE"/>
    <w:rsid w:val="00867854"/>
    <w:rsid w:val="008770D5"/>
    <w:rsid w:val="008A7933"/>
    <w:rsid w:val="008D129A"/>
    <w:rsid w:val="008D7241"/>
    <w:rsid w:val="008E5A14"/>
    <w:rsid w:val="008E6C39"/>
    <w:rsid w:val="008F0C2A"/>
    <w:rsid w:val="008F76A8"/>
    <w:rsid w:val="009D098F"/>
    <w:rsid w:val="009F23E6"/>
    <w:rsid w:val="00A25AEF"/>
    <w:rsid w:val="00A43197"/>
    <w:rsid w:val="00A43E5D"/>
    <w:rsid w:val="00A62220"/>
    <w:rsid w:val="00A62AA0"/>
    <w:rsid w:val="00AE7ECD"/>
    <w:rsid w:val="00AF5628"/>
    <w:rsid w:val="00B200E3"/>
    <w:rsid w:val="00B45771"/>
    <w:rsid w:val="00B97191"/>
    <w:rsid w:val="00BD3269"/>
    <w:rsid w:val="00C0465A"/>
    <w:rsid w:val="00C21A58"/>
    <w:rsid w:val="00C315E9"/>
    <w:rsid w:val="00C50141"/>
    <w:rsid w:val="00C57527"/>
    <w:rsid w:val="00CB1F77"/>
    <w:rsid w:val="00CE7400"/>
    <w:rsid w:val="00CF4484"/>
    <w:rsid w:val="00D03F15"/>
    <w:rsid w:val="00D27DDF"/>
    <w:rsid w:val="00D27E9B"/>
    <w:rsid w:val="00E03BCB"/>
    <w:rsid w:val="00E23786"/>
    <w:rsid w:val="00E57EDF"/>
    <w:rsid w:val="00E8130B"/>
    <w:rsid w:val="00EA6B65"/>
    <w:rsid w:val="00EB1E55"/>
    <w:rsid w:val="00F16B72"/>
    <w:rsid w:val="00F26969"/>
    <w:rsid w:val="00F33D0A"/>
    <w:rsid w:val="00F43CC8"/>
    <w:rsid w:val="00F55FFC"/>
    <w:rsid w:val="00F97FA9"/>
    <w:rsid w:val="00FA46E6"/>
    <w:rsid w:val="00FB04C2"/>
    <w:rsid w:val="00FE19D3"/>
    <w:rsid w:val="00F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EF"/>
    <w:pPr>
      <w:suppressAutoHyphens/>
      <w:spacing w:after="160" w:line="256" w:lineRule="auto"/>
    </w:pPr>
    <w:rPr>
      <w:rFonts w:eastAsia="SimSu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A25A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A25A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66FB"/>
    <w:rPr>
      <w:rFonts w:eastAsia="SimSun" w:cs="Calibri"/>
      <w:lang w:eastAsia="en-US"/>
    </w:rPr>
  </w:style>
  <w:style w:type="paragraph" w:styleId="a6">
    <w:name w:val="List"/>
    <w:basedOn w:val="a4"/>
    <w:uiPriority w:val="99"/>
    <w:rsid w:val="00A25AEF"/>
    <w:rPr>
      <w:rFonts w:cs="Mangal"/>
    </w:rPr>
  </w:style>
  <w:style w:type="paragraph" w:styleId="a7">
    <w:name w:val="Title"/>
    <w:basedOn w:val="a"/>
    <w:link w:val="a8"/>
    <w:uiPriority w:val="99"/>
    <w:qFormat/>
    <w:rsid w:val="00A25AE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CD66F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8A7933"/>
    <w:pPr>
      <w:ind w:left="220" w:hanging="220"/>
    </w:pPr>
  </w:style>
  <w:style w:type="paragraph" w:styleId="a9">
    <w:name w:val="index heading"/>
    <w:basedOn w:val="a"/>
    <w:uiPriority w:val="99"/>
    <w:rsid w:val="00A25AEF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rsid w:val="00A25AE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C21A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1A58"/>
    <w:rPr>
      <w:rFonts w:eastAsia="SimSun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21A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21A58"/>
    <w:rPr>
      <w:rFonts w:eastAsia="SimSun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A60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D409-A3B8-4268-92F3-3003596E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1587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музыкальная №21 детская</dc:creator>
  <cp:keywords/>
  <dc:description/>
  <cp:lastModifiedBy>User</cp:lastModifiedBy>
  <cp:revision>24</cp:revision>
  <dcterms:created xsi:type="dcterms:W3CDTF">2017-11-02T06:20:00Z</dcterms:created>
  <dcterms:modified xsi:type="dcterms:W3CDTF">2024-04-17T05:46:00Z</dcterms:modified>
</cp:coreProperties>
</file>