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109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pStyle w:val="24"/>
        <w:jc w:val="both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 xml:space="preserve">     Папка по самообразованию с отчётом</w:t>
      </w:r>
    </w:p>
    <w:p>
      <w:pPr>
        <w:pStyle w:val="24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по теме:</w:t>
      </w:r>
    </w:p>
    <w:p>
      <w:pPr>
        <w:shd w:val="clear" w:color="auto" w:fill="FFFFFF"/>
        <w:spacing w:after="0" w:line="240" w:lineRule="auto"/>
        <w:jc w:val="center"/>
        <w:rPr>
          <w:rFonts w:ascii="Calibri" w:eastAsia="Times New Roman" w:cs="Calibri" w:hAnsi="Calibri"/>
          <w:color w:val="000000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«</w:t>
      </w:r>
      <w:r>
        <w:rPr>
          <w:rFonts w:ascii="Times New Roman" w:eastAsia="Times New Roman" w:cs="Times New Roman" w:hAnsi="Times New Roman"/>
          <w:b/>
          <w:bCs/>
          <w:color w:val="000000"/>
          <w:sz w:val="52"/>
          <w:szCs w:val="52"/>
          <w:lang w:eastAsia="ru-RU"/>
        </w:rPr>
        <w:t>Развитие речи детей первой младшей группы  посредством фольклора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»</w:t>
      </w: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rPr>
          <w:rFonts w:ascii="Times New Roman" w:hAnsi="Times New Roman"/>
          <w:sz w:val="36"/>
          <w:szCs w:val="36"/>
        </w:rPr>
      </w:pPr>
    </w:p>
    <w:p>
      <w:pPr>
        <w:rPr>
          <w:rFonts w:ascii="Times New Roman" w:hAnsi="Times New Roman"/>
          <w:sz w:val="36"/>
          <w:szCs w:val="36"/>
        </w:rPr>
      </w:pPr>
    </w:p>
    <w:p>
      <w:pPr>
        <w:rPr>
          <w:rFonts w:ascii="Times New Roman" w:hAnsi="Times New Roman"/>
          <w:sz w:val="36"/>
          <w:szCs w:val="36"/>
        </w:rPr>
      </w:pPr>
    </w:p>
    <w:p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Составила: воспитатель</w:t>
      </w:r>
    </w:p>
    <w:p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Смирнова Т.А.</w:t>
      </w:r>
    </w:p>
    <w:p>
      <w:pPr>
        <w:jc w:val="center"/>
        <w:rPr>
          <w:rFonts w:ascii="Times New Roman" w:hAnsi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cs="Times New Roman" w:hAnsi="Times New Roman"/>
          <w:b/>
          <w:bCs/>
          <w:color w:val="000000"/>
          <w:sz w:val="28"/>
          <w:lang w:eastAsia="ru-RU"/>
        </w:rPr>
      </w:pPr>
    </w:p>
    <w:p>
      <w:pPr>
        <w:pStyle w:val="26"/>
        <w:shd w:val="clear" w:color="auto" w:fill="FFFFFF"/>
        <w:spacing w:before="0" w:beforeAutospacing="0" w:after="0" w:afterAutospacing="0" w:line="317" w:lineRule="atLeast"/>
        <w:rPr>
          <w:rFonts w:ascii="Arial" w:cs="Arial" w:hAnsi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Актуальность </w:t>
      </w:r>
    </w:p>
    <w:p>
      <w:pPr>
        <w:pStyle w:val="26"/>
        <w:shd w:val="clear" w:color="auto" w:fill="FFFFFF"/>
        <w:spacing w:before="0" w:beforeAutospacing="0" w:after="0" w:afterAutospacing="0"/>
        <w:ind w:firstLine="567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возрастном периоде дошкольного детства выдвигаются свои задачи речевого развития. Они постепенно усложняются в связи с тем, что с возрастом уровень восприятия литературных произведений повышается, у детей развивается поэтический слух.</w:t>
      </w:r>
    </w:p>
    <w:p>
      <w:pPr>
        <w:pStyle w:val="26"/>
        <w:shd w:val="clear" w:color="auto" w:fill="FFFFFF"/>
        <w:spacing w:before="0" w:beforeAutospacing="0" w:after="0" w:afterAutospacing="0"/>
        <w:ind w:firstLine="567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от 2 до 3 лет имеет особое значение для речевого развития ребенка. Главная задача педагога в области развития речи детей раннего возраста – помочь им в освоении разговорной речи, родного языка.</w:t>
      </w:r>
    </w:p>
    <w:p>
      <w:pPr>
        <w:pStyle w:val="26"/>
        <w:shd w:val="clear" w:color="auto" w:fill="FFFFFF"/>
        <w:spacing w:before="0" w:beforeAutospacing="0" w:after="0" w:afterAutospacing="0"/>
        <w:ind w:firstLine="567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 источником развития выразительности детской речи являются произведения устного народного творчества, в том числе малые фольклорные формы (загадки, заклички, потешки, прибаутки, песенки, скороговорки, пословицы, поговорки, считалки, колыбельные, сказки).</w:t>
      </w:r>
    </w:p>
    <w:p>
      <w:pPr>
        <w:pStyle w:val="26"/>
        <w:shd w:val="clear" w:color="auto" w:fill="FFFFFF"/>
        <w:spacing w:before="0" w:beforeAutospacing="0" w:after="0" w:afterAutospacing="0"/>
        <w:ind w:firstLine="567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Возможность использования устного народного творчества в дошкольном учреждении для развития речи детей раннего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>
      <w:pPr>
        <w:pStyle w:val="26"/>
        <w:shd w:val="clear" w:color="auto" w:fill="FFFFFF"/>
        <w:spacing w:before="0" w:beforeAutospacing="0" w:after="0" w:afterAutospacing="0"/>
        <w:ind w:firstLine="567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 В этом возрасте необходимо учить детей слушать сказки, рассказы, стихи, потешки, а также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козлятушки - ребятушки и т. п. Повторение песенок действующих лиц народных сказок, имён героев закрепляет эти образные слова в сознании детей, они начинают использовать их в своих играх. Для чтения детям нужно использовать и небольшие рассказы, стихотворения. Повторяя, их дети улавливают созвучность строк, музыкальность стиха, легко воспринимают, а потом запоминают всё стихотворение, тем самым обогащая свою речь.</w:t>
      </w:r>
    </w:p>
    <w:p>
      <w:pPr>
        <w:pStyle w:val="26"/>
        <w:shd w:val="clear" w:color="auto" w:fill="FFFFFF"/>
        <w:spacing w:before="0" w:beforeAutospacing="0" w:after="0" w:afterAutospacing="0"/>
        <w:ind w:firstLine="567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Устное народное творчество - неоценимое богатство каждого народа, выработанный веками взгляд 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</w:t>
      </w:r>
    </w:p>
    <w:p>
      <w:pPr>
        <w:shd w:val="clear" w:color="auto" w:fill="FFFFFF"/>
        <w:spacing w:after="0" w:line="240" w:lineRule="auto"/>
        <w:rPr>
          <w:rFonts w:ascii="Times New Roman" w:eastAsia="Times New Roman" w:cs="Times New Roman" w:hAnsi="Times New Roman"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lang w:eastAsia="ru-RU"/>
        </w:rPr>
        <w:t>Цель:</w:t>
      </w: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 xml:space="preserve"> создать условия для развития речи детей раннего возраста посредством фольклора.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cs="Times New Roman" w:hAnsi="Times New Roman"/>
          <w:b/>
          <w:color w:val="FFFF00"/>
          <w:sz w:val="28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lang w:eastAsia="ru-RU"/>
        </w:rPr>
        <w:t>Задачи:</w:t>
      </w:r>
      <w:r>
        <w:rPr>
          <w:rFonts w:ascii="Times New Roman" w:eastAsia="Times New Roman" w:cs="Times New Roman" w:hAnsi="Times New Roman"/>
          <w:b/>
          <w:color w:val="FFFF00"/>
          <w:sz w:val="28"/>
          <w:lang w:eastAsia="ru-RU"/>
        </w:rPr>
        <w:t> </w:t>
      </w:r>
    </w:p>
    <w:p>
      <w:pPr>
        <w:pStyle w:val="27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5" w:hanging="284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приобщать детей к русскому фольклору, увлечь народными сюжетами;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5" w:hanging="284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обогащать чувства детей, их воображение и речь;</w:t>
      </w:r>
    </w:p>
    <w:p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5" w:hanging="284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воспитывать чуткое отношение к устному народному творчеству.</w:t>
      </w:r>
    </w:p>
    <w:p>
      <w:pPr>
        <w:pStyle w:val="26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94" w:lineRule="atLeast"/>
        <w:ind w:left="425" w:hanging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повышать профессиональный уровень и педагогическое мастерство;</w:t>
      </w:r>
    </w:p>
    <w:p>
      <w:pPr>
        <w:pStyle w:val="26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94" w:lineRule="atLeast"/>
        <w:ind w:left="425" w:hanging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изучать учебную, справочную и научно-методическую литературу;</w:t>
      </w:r>
    </w:p>
    <w:p>
      <w:pPr>
        <w:pStyle w:val="26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94" w:lineRule="atLeast"/>
        <w:ind w:left="425" w:hanging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собственное непрерывное профессиональное образование;</w:t>
      </w:r>
    </w:p>
    <w:p>
      <w:pPr>
        <w:pStyle w:val="26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94" w:lineRule="atLeast"/>
        <w:ind w:left="425" w:hanging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методические наработки и внедрять эффективный педагогический опыт в работу с дошкольниками;</w:t>
      </w:r>
    </w:p>
    <w:p>
      <w:pPr>
        <w:pStyle w:val="26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 w:line="294" w:lineRule="atLeast"/>
        <w:ind w:left="425" w:hanging="294"/>
        <w:jc w:val="both"/>
        <w:rPr>
          <w:rFonts w:ascii="Arial" w:cs="Arial" w:hAnsi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знания, умения и навыки воспитанников.</w:t>
      </w:r>
    </w:p>
    <w:p>
      <w:pPr>
        <w:shd w:val="clear" w:color="auto" w:fill="FFFFFF"/>
        <w:spacing w:after="0" w:line="240" w:lineRule="auto"/>
        <w:ind w:left="720"/>
        <w:rPr>
          <w:rFonts w:ascii="Calibri" w:eastAsia="Times New Roman" w:cs="Calibri" w:hAnsi="Calibri"/>
          <w:color w:val="000000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Calibri" w:eastAsia="Times New Roman" w:cs="Calibri" w:hAnsi="Calibri"/>
          <w:b/>
          <w:color w:val="000000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lang w:eastAsia="ru-RU"/>
        </w:rPr>
        <w:t>Выстраивать работу с учетом следующих принципов: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наглядности;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последовательности;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деятельности;  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дифференцированного подхода;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возрастной адресованности;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преемственности взаимодействия с ребёнком в условиях дошкольного учреждения и семьи;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принцип вариативности.</w:t>
      </w:r>
    </w:p>
    <w:p>
      <w:pPr>
        <w:shd w:val="clear" w:color="auto" w:fill="FFFFFF"/>
        <w:spacing w:after="0" w:line="240" w:lineRule="auto"/>
        <w:ind w:left="720"/>
        <w:rPr>
          <w:rFonts w:ascii="Times New Roman" w:eastAsia="Times New Roman" w:cs="Times New Roman" w:hAnsi="Times New Roman"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rPr>
          <w:rFonts w:ascii="Times New Roman" w:eastAsia="Times New Roman" w:cs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lang w:eastAsia="ru-RU"/>
        </w:rPr>
        <w:t>Формы работы:</w:t>
      </w:r>
    </w:p>
    <w:p>
      <w:pPr>
        <w:pStyle w:val="27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образовательная деятельность;</w:t>
      </w:r>
    </w:p>
    <w:p>
      <w:pPr>
        <w:pStyle w:val="27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обыгрывание режимных моментов с помощью потешек, закличек, колыбельных и т.д.;</w:t>
      </w:r>
    </w:p>
    <w:p>
      <w:pPr>
        <w:pStyle w:val="27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развлечение, рассказывание сказок, чтение художественной литературы;</w:t>
      </w:r>
    </w:p>
    <w:p>
      <w:pPr>
        <w:pStyle w:val="27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настольно-печатные,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дидактические игры;</w:t>
      </w:r>
    </w:p>
    <w:p>
      <w:pPr>
        <w:pStyle w:val="27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проектная деятельность;</w:t>
      </w:r>
    </w:p>
    <w:p>
      <w:pPr>
        <w:pStyle w:val="27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выставки  совместных творческих  работ родителей и детей.</w:t>
      </w:r>
      <w:r>
        <w:rPr>
          <w:rFonts w:ascii="Times New Roman" w:eastAsia="Times New Roman" w:cs="Times New Roman" w:hAnsi="Times New Roman"/>
          <w:color w:val="000000"/>
          <w:sz w:val="28"/>
          <w:szCs w:val="28"/>
          <w:u w:val="single"/>
          <w:lang w:eastAsia="ru-RU"/>
        </w:rPr>
        <w:br/>
      </w:r>
    </w:p>
    <w:p>
      <w:pPr>
        <w:pStyle w:val="27"/>
        <w:shd w:val="clear" w:color="auto" w:fill="FFFFFF"/>
        <w:spacing w:after="0" w:line="240" w:lineRule="auto"/>
        <w:ind w:left="567"/>
        <w:rPr>
          <w:rFonts w:ascii="Times New Roman" w:eastAsia="Times New Roman" w:cs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cs="Times New Roman" w:hAnsi="Times New Roman"/>
          <w:b/>
          <w:color w:val="000000"/>
          <w:sz w:val="28"/>
          <w:lang w:eastAsia="ru-RU"/>
        </w:rPr>
        <w:t> Методы:</w:t>
      </w:r>
    </w:p>
    <w:p>
      <w:pPr>
        <w:pStyle w:val="27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словесные: беседы, рассказывание, чтение художественной литературы, прослушивание аудиозаписей;</w:t>
      </w:r>
    </w:p>
    <w:p>
      <w:pPr>
        <w:pStyle w:val="27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наглядные:  рассматривание книг, иллюстраций, альбомов;</w:t>
      </w:r>
    </w:p>
    <w:p>
      <w:pPr>
        <w:pStyle w:val="27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практические: дидактические игры, показ тематических театрализованных  постановок, участие в досугах, развлечениях, праздниках.</w:t>
      </w: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7"/>
        <w:shd w:val="clear" w:color="auto" w:fill="FFFFFF"/>
        <w:spacing w:after="0" w:line="240" w:lineRule="auto"/>
        <w:ind w:left="1287"/>
        <w:rPr>
          <w:rFonts w:ascii="Calibri" w:eastAsia="Times New Roman" w:cs="Calibri" w:hAnsi="Calibri"/>
          <w:color w:val="000000"/>
          <w:lang w:eastAsia="ru-RU"/>
        </w:rPr>
      </w:pPr>
    </w:p>
    <w:p>
      <w:pPr>
        <w:pStyle w:val="2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>
      <w:pPr>
        <w:pStyle w:val="2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Помесячный план методической работы воспитателя по теме:    «Развитие речи посредством фольклора»</w:t>
      </w:r>
    </w:p>
    <w:p>
      <w:pPr>
        <w:pStyle w:val="2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jc w:val="left"/>
        <w:tblInd w:w="-735" w:type="dxa"/>
        <w:tblW w:w="10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3271"/>
        <w:gridCol w:w="2797"/>
        <w:gridCol w:w="2718"/>
      </w:tblGrid>
      <w:t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Arial" w:eastAsia="Times New Roman" w:cs="Arial" w:hAnsi="Arial"/>
                <w:b/>
                <w:color w:val="666666"/>
                <w:sz w:val="2"/>
                <w:szCs w:val="23"/>
                <w:lang w:eastAsia="ru-RU"/>
              </w:rPr>
            </w:pPr>
            <w:bookmarkStart w:id="0" w:name="006180c4dcacd2b21b64a62d14ca24d9a7982c17"/>
            <w:bookmarkStart w:id="1" w:name="0"/>
            <w:bookmarkEnd w:id="0"/>
            <w:bookmarkEnd w:id="1"/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Работа воспитателя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0" w:lineRule="atLeast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Подбор материала, необходимого для работы с детьми и родителями на тему: «Развитие речи детей раннего возраста посредством фольклора».</w:t>
            </w:r>
            <w:r>
              <w:rPr>
                <w:rFonts w:ascii="Calibri" w:eastAsia="Times New Roman" w:cs="Calibri" w:hAnsi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Постановка цели и задач по данной теме. Создание картотеки русских народных потешек и закличек для работы с детьми.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Знакомство детей с русскими народными сказками, потешками, закличками. Проведение первичного мониторинга по области «Речевое развитие детей».</w:t>
            </w:r>
          </w:p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  <w:t>Проведение анкетирования родителей «Развитие речи детей раннего возраста».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Создание картотеки потешек для режимных моментов. Создание картотеки гимнастики после сна.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Разучивание и проговаривание потешек, закличек.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Консультация для родителей «Роль потешек в развитии речи детей раннего возраста.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cs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Создание аудиокартотеки русских народных песенок.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Прослушивание аудиозаписей русских народных песен.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Привлечение к созданию библиотеки красочных книг с русскими народными сказками, потешками.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  <w:t>Создание картотеки народных пальчиковых игр для работы с детьми.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  <w:t>Разучивание и пальчиковых игр.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szCs w:val="28"/>
                <w:lang w:eastAsia="ru-RU"/>
              </w:rPr>
              <w:t>Рекомендации для родителей по самостоятельному использованию пальчиковых игр.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Изучение темы «Дидактические игры как средство развития речи детей».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Использование дидактических игр в работе с детьми.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Буклет для родителей «Памятка по развитию речи детей».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Составление картотеки дидактических игр по развитию речи детей раннего возраста.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Использование дидактических игр в работе с детьми.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</w:pP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Изучение темы: «Использование фольклора в работе с детьми».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Рассказывание детям и заучивание потешек, закличек.</w:t>
            </w:r>
          </w:p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Прослушивание аудиозаписей сказок.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Консультация «Роль фольклора в развитии детей».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cs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Arial" w:eastAsia="Times New Roman" w:cs="Arial" w:hAnsi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Изучение темы: «Использование русских народных сказок в развитии речи детей раннего возраста».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Arial" w:eastAsia="Times New Roman" w:cs="Arial" w:hAnsi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Рассказывание детям русских народных сказок, драматизация отрывков сказок с использованием кукольного и пальчикового театра.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Консультация «Роль сказки в развитии и воспитании ребенка».</w:t>
            </w:r>
          </w:p>
        </w:tc>
      </w:tr>
      <w:tr>
        <w:trPr>
          <w:trHeight w:val="1120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ind w:left="114" w:right="114"/>
              <w:jc w:val="center"/>
              <w:rPr>
                <w:rFonts w:ascii="Calibri" w:eastAsia="Times New Roman" w:cs="Calibri" w:hAnsi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b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Обобщение опыта.</w:t>
            </w:r>
          </w:p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Консультация для воспитателей «Развитие речи детей раннего возраста посредством использования малых фольклорных форм». Выступление на заседании Педагогического совета.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jc w:val="center"/>
              <w:rPr>
                <w:rFonts w:ascii="Calibri" w:eastAsia="Times New Roman" w:cs="Calibri" w:hAnsi="Calibri"/>
                <w:color w:val="000000"/>
                <w:lang w:eastAsia="ru-RU"/>
              </w:rPr>
            </w:pPr>
            <w:r>
              <w:rPr>
                <w:rFonts w:ascii="Times New Roman" w:eastAsia="Times New Roman" w:cs="Times New Roman" w:hAnsi="Times New Roman"/>
                <w:color w:val="000000"/>
                <w:sz w:val="28"/>
                <w:lang w:eastAsia="ru-RU"/>
              </w:rPr>
              <w:t>Проведение первичного мониторинга по области «Речевое развитие детей».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>
            <w:pPr>
              <w:spacing w:after="0" w:line="240" w:lineRule="auto"/>
              <w:rPr>
                <w:rFonts w:ascii="Calibri" w:eastAsia="Times New Roman" w:cs="Calibri" w:hAnsi="Calibri"/>
                <w:color w:val="000000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left="720"/>
        <w:rPr>
          <w:rFonts w:ascii="Times New Roman" w:eastAsia="Times New Roman" w:cs="Times New Roman" w:hAnsi="Times New Roman"/>
          <w:b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ind w:left="720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b/>
          <w:bCs/>
          <w:color w:val="000000"/>
          <w:sz w:val="28"/>
          <w:lang w:eastAsia="ru-RU"/>
        </w:rPr>
        <w:t>Предполагаемый результат:</w:t>
      </w:r>
    </w:p>
    <w:p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словарь детей к концу году обогатится  новыми словами, оборотами, выражениями;</w:t>
      </w:r>
    </w:p>
    <w:p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 будут сформированы первичные навыки восприятия фонематической и лексической стороны речи</w:t>
      </w:r>
    </w:p>
    <w:p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 сформируется первоначальный интерес к устному народному творчеству, художественной литературе;</w:t>
      </w:r>
    </w:p>
    <w:p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 сформируется положительное отношение к режимным моментам;</w:t>
      </w:r>
    </w:p>
    <w:p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 у родителей сформируется понимание необходимости использования малых форм фольклора в развитии речи детей.</w:t>
      </w:r>
    </w:p>
    <w:p>
      <w:pPr>
        <w:shd w:val="clear" w:color="auto" w:fill="FFFFFF"/>
        <w:spacing w:after="0" w:line="330" w:lineRule="atLeast"/>
        <w:ind w:firstLine="0"/>
        <w:rPr>
          <w:rFonts w:ascii="Calibri" w:eastAsia="Times New Roman" w:cs="Calibri" w:hAnsi="Calibri"/>
          <w:b/>
          <w:bCs/>
          <w:color w:val="000000"/>
          <w:sz w:val="24"/>
          <w:lang w:eastAsia="ru-RU"/>
          <w:highlight w:val="white"/>
        </w:rPr>
      </w:pPr>
      <w:r>
        <w:rPr>
          <w:rFonts w:ascii="Calibri" w:eastAsia="Times New Roman" w:cs="Calibri" w:hAnsi="Calibri"/>
          <w:b/>
          <w:bCs/>
          <w:color w:val="000000"/>
          <w:sz w:val="24"/>
          <w:lang w:eastAsia="ru-RU"/>
          <w:highlight w:val="white"/>
        </w:rPr>
        <w:t xml:space="preserve">                   Заключение :</w:t>
      </w:r>
    </w:p>
    <w:p>
      <w:pPr>
        <w:shd w:val="clear" w:color="auto" w:fill="FFFFFF"/>
        <w:spacing w:after="0" w:line="330" w:lineRule="atLeast"/>
        <w:ind w:firstLine="0"/>
        <w:rPr>
          <w:rFonts w:ascii="Calibri" w:eastAsia="Times New Roman" w:cs="Calibri" w:hAnsi="Calibri"/>
          <w:strike/>
          <w:dstrike w:val="0"/>
          <w:color w:val="000000"/>
          <w:sz w:val="24"/>
          <w:lang w:eastAsia="ru-RU"/>
          <w:highlight w:val="white"/>
        </w:rPr>
      </w:pPr>
      <w:r>
        <w:rPr>
          <w:rFonts w:ascii="Calibri" w:eastAsia="Times New Roman" w:cs="Calibri" w:hAnsi="Calibri"/>
          <w:b/>
          <w:bCs/>
          <w:color w:val="000000"/>
          <w:sz w:val="24"/>
          <w:lang w:eastAsia="ru-RU"/>
          <w:highlight w:val="white"/>
        </w:rPr>
        <w:t xml:space="preserve">     </w:t>
      </w:r>
      <w:r>
        <w:rPr>
          <w:rFonts w:ascii="Calibri" w:eastAsia="Times New Roman" w:cs="Calibri" w:hAnsi="Calibri"/>
          <w:b w:val="0"/>
          <w:bCs w:val="0"/>
          <w:color w:val="000000"/>
          <w:sz w:val="24"/>
          <w:lang w:eastAsia="ru-RU"/>
          <w:highlight w:val="white"/>
        </w:rPr>
        <w:t>Главная задача воспитателя в области развития речи детей младшего возраста -помочь им в освоении разговорной речи родного языка В ходе своей работы я проводила наблюдения за общением и взаимодейтвиявиям детей. Таким образом можно сделать вывод, что результат проделанной мною работы показывает, что целенаправленное и систематическое использование малых фальклорных форм помогает детям овладеть: родным языком,разными видами деятельности, первоночальными навыками самообслуживания. Я считаю, что народно поэтическое слово может и должно обогатить среду в которой растет ребенок. В результате общения с фольклорными произведениями ребенку передаются их настроения и чувтства: радость, тревога, сожаление. Детский фольклор стимулирует творческие проявления ребенка. Этот опыт показывает, что целенаправленное и систематическое использование малых форм фольклора создает необходимые основы для овладения новыми словами и обогащением словаря.</w:t>
      </w:r>
      <w:bookmarkStart w:id="2" w:name="_GoBack"/>
      <w:bookmarkEnd w:id="2"/>
    </w:p>
    <w:p>
      <w:pPr>
        <w:shd w:val="clear" w:color="auto" w:fill="FFFFFF"/>
        <w:spacing w:after="0" w:line="240" w:lineRule="auto"/>
        <w:ind w:left="720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b/>
          <w:bCs/>
          <w:color w:val="000000"/>
          <w:sz w:val="28"/>
          <w:lang w:eastAsia="ru-RU"/>
        </w:rPr>
        <w:t>Используемая литература: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 xml:space="preserve"> «Приобщение детей к истокам народной культуры» /под.ред.Князевой  О.Л.,  Маханевой Д.М.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imes New Roman" w:eastAsia="Times New Roman" w:cs="Times New Roman" w:hAnsi="Times New Roman"/>
          <w:b/>
          <w:bCs/>
          <w:color w:val="000000"/>
          <w:sz w:val="28"/>
          <w:lang w:eastAsia="ru-RU"/>
          <w:highlight w:val="white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«Знакомим дошкольников с народной культурой»./Чебан А. Я., Бурлакова Л. Л.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«Занятия по развитию речи в первой младшей группе детского сада».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Планы занятий/ Гербова В.В.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Журнал «Дошкольное воспитание»: №10,1990г. «Использование фольклора в работе с детьми младшего возраста», с.8.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Журнал «Дошкольное воспитание»: №10,1990г.«Фольклор для маленьких», с.51.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Журнал «Дошкольное воспитание»: №9,1995г «Русский фольклор в жизни малышей», с.9.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Журнал «Дошкольное воспитание»: №9,2004г «Фольклор в познавательном развитии», с.46.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Журнал «Дошкольное воспитание»: №12,2007г. «Занятие для детей раннего возраста», с.122.</w:t>
      </w:r>
    </w:p>
    <w:p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cs="Calibri" w:hAnsi="Calibri"/>
          <w:color w:val="000000"/>
          <w:lang w:eastAsia="ru-RU"/>
        </w:rPr>
      </w:pPr>
      <w:r>
        <w:rPr>
          <w:rFonts w:ascii="Times New Roman" w:eastAsia="Times New Roman" w:cs="Times New Roman" w:hAnsi="Times New Roman"/>
          <w:color w:val="000000"/>
          <w:sz w:val="28"/>
          <w:lang w:eastAsia="ru-RU"/>
        </w:rPr>
        <w:t>Журнал «Дошкольное воспитание»: №2,2013г «Фольклорно-музыкальный калейдоскоп», с. 73.</w:t>
      </w:r>
    </w:p>
    <w:p/>
    <w:sectPr>
      <w:footerReference w:type="default" r:id="rId2"/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5"/>
      <w:tabs>
        <w:tab w:val="center" w:pos="4677"/>
        <w:tab w:val="right" w:pos="9355"/>
      </w:tabs>
      <w:jc w:val="right"/>
    </w:pPr>
  </w:p>
  <w:p>
    <w:pPr>
      <w:pStyle w:val="25"/>
      <w:tabs>
        <w:tab w:val="center" w:pos="4677"/>
        <w:tab w:val="right" w:pos="9355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2D4B5818"/>
    <w:multiLevelType w:val="multilevel"/>
    <w:tmpl w:val="9A02DFFA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60EF6"/>
    <w:multiLevelType w:val="multilevel"/>
    <w:tmpl w:val="4F283DA2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E7285"/>
    <w:multiLevelType w:val="multilevel"/>
    <w:tmpl w:val="34A03AF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E1EB4"/>
    <w:multiLevelType w:val="multilevel"/>
    <w:tmpl w:val="3BC8EA3A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42FD2"/>
    <w:multiLevelType w:val="hybridMultilevel"/>
    <w:tmpl w:val="7314396C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2655054"/>
    <w:multiLevelType w:val="hybridMultilevel"/>
    <w:tmpl w:val="BC080EA2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29D1DA4"/>
    <w:multiLevelType w:val="multilevel"/>
    <w:tmpl w:val="CB5C1DBE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E40C1"/>
    <w:multiLevelType w:val="multilevel"/>
    <w:tmpl w:val="F50C8FD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642A1"/>
    <w:multiLevelType w:val="multilevel"/>
    <w:tmpl w:val="A0E0542E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8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c13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character" w:customStyle="1" w:styleId="16">
    <w:name w:val="c1"/>
    <w:basedOn w:val="10"/>
  </w:style>
  <w:style w:type="paragraph" w:customStyle="1" w:styleId="17">
    <w:name w:val="c19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paragraph" w:customStyle="1" w:styleId="18">
    <w:name w:val="c6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character" w:customStyle="1" w:styleId="19">
    <w:name w:val="c14"/>
    <w:basedOn w:val="10"/>
  </w:style>
  <w:style w:type="paragraph" w:customStyle="1" w:styleId="20">
    <w:name w:val="c7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character" w:customStyle="1" w:styleId="21">
    <w:name w:val="c0"/>
    <w:basedOn w:val="10"/>
  </w:style>
  <w:style w:type="paragraph" w:customStyle="1" w:styleId="22">
    <w:name w:val="c8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paragraph" w:customStyle="1" w:styleId="23">
    <w:name w:val="c9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paragraph" w:customStyle="1" w:styleId="24">
    <w:name w:val="No Spacing"/>
    <w:pPr>
      <w:spacing w:after="0" w:line="240" w:lineRule="auto"/>
    </w:pPr>
    <w:rPr>
      <w:rFonts w:ascii="Calibri" w:eastAsia="Calibri" w:cs="Times New Roman" w:hAnsi="Calibri"/>
      <w:sz w:val="22"/>
      <w:szCs w:val="22"/>
      <w:lang w:val="ru-RU" w:eastAsia="en-US" w:bidi="ar-SA"/>
    </w:rPr>
  </w:style>
  <w:style w:type="paragraph" w:styleId="25">
    <w:name w:val="footer"/>
    <w:basedOn w:val="0"/>
    <w:pPr>
      <w:tabs>
        <w:tab w:val="center" w:pos="4677"/>
        <w:tab w:val="right" w:pos="9355"/>
      </w:tabs>
      <w:spacing w:after="0" w:line="240" w:lineRule="auto"/>
    </w:pPr>
  </w:style>
  <w:style w:type="paragraph" w:styleId="26">
    <w:name w:val="Normal (Web)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ru-RU"/>
    </w:rPr>
  </w:style>
  <w:style w:type="paragraph" w:customStyle="1" w:styleId="27">
    <w:name w:val="List Paragraph"/>
    <w:basedOn w:val="0"/>
    <w:pPr>
      <w:ind w:left="720"/>
      <w:contextualSpacing/>
    </w:pPr>
  </w:style>
  <w:style w:type="paragraph" w:styleId="28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106</TotalTime>
  <Application>Yozo_Office</Application>
  <Pages>8</Pages>
  <Words>1082</Words>
  <Characters>7693</Characters>
  <Lines>334</Lines>
  <Paragraphs>102</Paragraphs>
  <CharactersWithSpaces>8791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Николай</dc:creator>
  <cp:lastModifiedBy>Пользователь vivo</cp:lastModifiedBy>
  <cp:revision>4</cp:revision>
  <dcterms:created xsi:type="dcterms:W3CDTF">2020-05-17T12:37:00Z</dcterms:created>
  <dcterms:modified xsi:type="dcterms:W3CDTF">2024-08-05T09:56:19Z</dcterms:modified>
</cp:coreProperties>
</file>