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B6" w:rsidRPr="004C53B6" w:rsidRDefault="004C53B6" w:rsidP="004C53B6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</w:pPr>
      <w:r w:rsidRPr="004C53B6">
        <w:rPr>
          <w:rFonts w:ascii="Times New Roman" w:hAnsi="Times New Roman" w:cs="Times New Roman"/>
          <w:b/>
          <w:bCs/>
          <w:color w:val="auto"/>
        </w:rPr>
        <w:t>«Конструктивно-модельная деятельность, как</w:t>
      </w:r>
      <w:r w:rsidRPr="004C53B6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 xml:space="preserve"> средство развития творческих способностей детей дошкольного возраста</w:t>
      </w:r>
      <w:r w:rsidRPr="004C53B6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.</w:t>
      </w:r>
    </w:p>
    <w:p w:rsidR="00EF2F16" w:rsidRPr="004C53B6" w:rsidRDefault="004C53B6" w:rsidP="004C53B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2F16" w:rsidRPr="004C53B6">
        <w:rPr>
          <w:sz w:val="28"/>
          <w:szCs w:val="28"/>
        </w:rPr>
        <w:t>П</w:t>
      </w:r>
      <w:r w:rsidR="00EF2F16" w:rsidRPr="004C53B6">
        <w:rPr>
          <w:sz w:val="28"/>
          <w:szCs w:val="28"/>
        </w:rPr>
        <w:t>о определению С.И. Ожегова, творчество – это сознательная целеполагающая, активная деятельность человека, направленная на познание и преобразование действительности, создающая новые оригинальные, ранее не существовавшие предметы. Способность - природная одаренность, талантливость.</w:t>
      </w:r>
      <w:r w:rsidR="00EF2F16" w:rsidRPr="004C53B6">
        <w:rPr>
          <w:sz w:val="28"/>
          <w:szCs w:val="28"/>
        </w:rPr>
        <w:t xml:space="preserve"> </w:t>
      </w:r>
      <w:r w:rsidR="00EF2F16" w:rsidRPr="004C53B6">
        <w:rPr>
          <w:sz w:val="28"/>
          <w:szCs w:val="28"/>
        </w:rPr>
        <w:t>Психологами доказано, что у человека врожденны не сами способности, а способность к их развитию.</w:t>
      </w:r>
    </w:p>
    <w:p w:rsidR="00EF2F16" w:rsidRDefault="00EF2F16" w:rsidP="004C53B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4C53B6">
        <w:rPr>
          <w:sz w:val="28"/>
          <w:szCs w:val="28"/>
        </w:rPr>
        <w:t>Конструирование как вид детского творчества способствует активному формированию технического мышления: благодаря ему ребенок познает основы графической грамоты</w:t>
      </w:r>
      <w:r w:rsidRPr="004C53B6">
        <w:rPr>
          <w:sz w:val="28"/>
          <w:szCs w:val="28"/>
        </w:rPr>
        <w:t xml:space="preserve">. </w:t>
      </w:r>
      <w:r w:rsidRPr="004C53B6">
        <w:rPr>
          <w:sz w:val="28"/>
          <w:szCs w:val="28"/>
        </w:rPr>
        <w:t>Ребенок сам производит разметку, измерение, строит схемы на основе самостоятельного анализа, что способствует развитию его пространственного, математического мышления. Конструирование знакомит ребенка со свойствами различных материалов: строительных элементов, бумаги, ткани, природного и бросового материала и т. д.</w:t>
      </w:r>
    </w:p>
    <w:p w:rsidR="00AA30B7" w:rsidRPr="004C53B6" w:rsidRDefault="00AA30B7" w:rsidP="004C53B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EF2F16" w:rsidRPr="004C53B6" w:rsidRDefault="004C53B6" w:rsidP="004C53B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2F16" w:rsidRPr="004C53B6">
        <w:rPr>
          <w:sz w:val="28"/>
          <w:szCs w:val="28"/>
        </w:rPr>
        <w:t xml:space="preserve">Конструирование из строительного материала и конструкторов полностью отвечает интересам детей, их способностями возможностям, поскольку является исключительно детской деятельностью. Творческая деятельность удовлетворяет познавательную активность ребенка, развивает его фантазию, изобретательность. В процессе этой деятельности развиваются образные представления, образное мышление, воображение. Известно, что мелкая моторика рук связана с центрами речи, значит, у ребенка, умеющего </w:t>
      </w:r>
      <w:r w:rsidR="00EF2F16" w:rsidRPr="004C53B6">
        <w:rPr>
          <w:sz w:val="28"/>
          <w:szCs w:val="28"/>
        </w:rPr>
        <w:t>конструировать,</w:t>
      </w:r>
      <w:r w:rsidR="00EF2F16" w:rsidRPr="004C53B6">
        <w:rPr>
          <w:sz w:val="28"/>
          <w:szCs w:val="28"/>
        </w:rPr>
        <w:t xml:space="preserve"> быстро развивается речь.</w:t>
      </w:r>
    </w:p>
    <w:p w:rsidR="00EF2F16" w:rsidRDefault="004C53B6" w:rsidP="004C53B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2F16" w:rsidRPr="004C53B6">
        <w:rPr>
          <w:sz w:val="28"/>
          <w:szCs w:val="28"/>
        </w:rPr>
        <w:t>Ребенок – прирожденный конструктор, изобретатель и исследователь. Эти заложенные природные задатки особенно быстро реализуются и совершенствуются в конструировании, ведь ребенок имеет неограниченную возможность придумывать и создавать свои постройки, конструкции, проявляя при этом любознательность, сообразительность, смекалку и творчество.</w:t>
      </w:r>
    </w:p>
    <w:p w:rsidR="004C53B6" w:rsidRDefault="004C53B6" w:rsidP="004C53B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2450" cy="2056765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177" cy="20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895600" cy="203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907" cy="206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3B6" w:rsidRPr="004C53B6" w:rsidRDefault="004C53B6" w:rsidP="004C53B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EF2F16" w:rsidRPr="004C53B6" w:rsidRDefault="004C53B6" w:rsidP="004C53B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2F16" w:rsidRPr="004C53B6">
        <w:rPr>
          <w:sz w:val="28"/>
          <w:szCs w:val="28"/>
        </w:rPr>
        <w:t>Детей, увлекающихся конструированием, отличает богатые фантазии и воображение, активное стремление к созидательной деятельности, желание экспериментировать, изобретать; у них развита память, что является основой интеллектуального развития</w:t>
      </w:r>
      <w:r w:rsidR="00EF2F16" w:rsidRPr="004C53B6">
        <w:rPr>
          <w:sz w:val="28"/>
          <w:szCs w:val="28"/>
        </w:rPr>
        <w:t>.</w:t>
      </w:r>
    </w:p>
    <w:p w:rsidR="00982CEE" w:rsidRDefault="004C53B6" w:rsidP="004C53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ДОУ накоплен разнообразный материал для </w:t>
      </w:r>
      <w:r w:rsidR="00EF2F16" w:rsidRPr="004C53B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конструктивной деятельности</w:t>
      </w:r>
      <w:r w:rsidR="00EF2F16" w:rsidRPr="004C5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: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комплекты деревянного строителя, различные пластмассовые </w:t>
      </w:r>
      <w:r w:rsidR="00EF2F16" w:rsidRPr="004C53B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конструкторы </w:t>
      </w:r>
      <w:proofErr w:type="spellStart"/>
      <w:r w:rsidR="00EF2F16" w:rsidRPr="004C53B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Lego</w:t>
      </w:r>
      <w:proofErr w:type="spellEnd"/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, наборы металлического </w:t>
      </w:r>
      <w:r w:rsidR="00EF2F16" w:rsidRPr="004C53B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конструктора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, магнитные </w:t>
      </w:r>
      <w:r w:rsidR="00EF2F16" w:rsidRPr="004C53B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конструкторы</w:t>
      </w:r>
      <w:r w:rsidR="00EF2F16" w:rsidRPr="004C5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наборы плоского </w:t>
      </w:r>
      <w:r w:rsidR="00EF2F16" w:rsidRPr="004C53B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конструктора</w:t>
      </w:r>
      <w:r w:rsidR="00EF2F16" w:rsidRPr="004C5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динамические</w:t>
      </w:r>
      <w:r w:rsidR="00EF2F16" w:rsidRPr="004C5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EF2F16" w:rsidRPr="004C53B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конструкторы</w:t>
      </w:r>
      <w:r w:rsidR="00EF2F16" w:rsidRPr="004C5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наборы</w:t>
      </w:r>
      <w:r w:rsidR="00EF2F16" w:rsidRPr="004C5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EF2F16" w:rsidRPr="004C53B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конструкторов</w:t>
      </w:r>
      <w:r w:rsidR="00EF2F16" w:rsidRPr="004C53B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F2F16" w:rsidRPr="004C53B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«ТИКО»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, трафареты для зарисовок схем, схемы </w:t>
      </w:r>
      <w:r w:rsidR="00EF2F16" w:rsidRPr="004C53B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конструкций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 по данной возрастной группе, материал для обыгрывания построек, материал для художественного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конструирования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. Наличие перечисленных выше предметов оборудования, материалов и инструментов и правильное их использование способствуют успешному обучению детей средствами </w:t>
      </w:r>
      <w:r w:rsidR="00EF2F16" w:rsidRPr="004C53B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конструирования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30B7" w:rsidRDefault="00AA30B7" w:rsidP="004C53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0B7" w:rsidRDefault="00AA30B7" w:rsidP="004C53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100189" cy="3057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27" cy="30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317495" cy="308991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509" cy="311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0B7" w:rsidRPr="004C53B6" w:rsidRDefault="00AA30B7" w:rsidP="004C53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2F16" w:rsidRPr="004C53B6" w:rsidRDefault="004C53B6" w:rsidP="004C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Конструктивная деятельность позволяет вызвать у ребенка потребность к творчеству, развивать логическое, образное </w:t>
      </w:r>
      <w:r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мышление,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качества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>любознательность,</w:t>
      </w:r>
      <w:r w:rsidR="00EF2F16" w:rsidRPr="004C5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трудолюбие, приобщение к нормам и правилам взаимоотношения со сверстниками и взрослыми.</w:t>
      </w:r>
    </w:p>
    <w:sectPr w:rsidR="00EF2F16" w:rsidRPr="004C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D6D" w:rsidRDefault="00550D6D" w:rsidP="004C53B6">
      <w:pPr>
        <w:spacing w:after="0" w:line="240" w:lineRule="auto"/>
      </w:pPr>
      <w:r>
        <w:separator/>
      </w:r>
    </w:p>
  </w:endnote>
  <w:endnote w:type="continuationSeparator" w:id="0">
    <w:p w:rsidR="00550D6D" w:rsidRDefault="00550D6D" w:rsidP="004C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D6D" w:rsidRDefault="00550D6D" w:rsidP="004C53B6">
      <w:pPr>
        <w:spacing w:after="0" w:line="240" w:lineRule="auto"/>
      </w:pPr>
      <w:r>
        <w:separator/>
      </w:r>
    </w:p>
  </w:footnote>
  <w:footnote w:type="continuationSeparator" w:id="0">
    <w:p w:rsidR="00550D6D" w:rsidRDefault="00550D6D" w:rsidP="004C5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16"/>
    <w:rsid w:val="004C53B6"/>
    <w:rsid w:val="00550D6D"/>
    <w:rsid w:val="00982CEE"/>
    <w:rsid w:val="00AA30B7"/>
    <w:rsid w:val="00E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5C7A"/>
  <w15:chartTrackingRefBased/>
  <w15:docId w15:val="{64551E44-DFCF-4A76-9D71-F88C7DE3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F16"/>
    <w:rPr>
      <w:b/>
      <w:bCs/>
    </w:rPr>
  </w:style>
  <w:style w:type="paragraph" w:styleId="a5">
    <w:name w:val="header"/>
    <w:basedOn w:val="a"/>
    <w:link w:val="a6"/>
    <w:uiPriority w:val="99"/>
    <w:unhideWhenUsed/>
    <w:rsid w:val="004C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3B6"/>
  </w:style>
  <w:style w:type="paragraph" w:styleId="a7">
    <w:name w:val="footer"/>
    <w:basedOn w:val="a"/>
    <w:link w:val="a8"/>
    <w:uiPriority w:val="99"/>
    <w:unhideWhenUsed/>
    <w:rsid w:val="004C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3B6"/>
  </w:style>
  <w:style w:type="character" w:customStyle="1" w:styleId="10">
    <w:name w:val="Заголовок 1 Знак"/>
    <w:basedOn w:val="a0"/>
    <w:link w:val="1"/>
    <w:uiPriority w:val="9"/>
    <w:rsid w:val="004C5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2023-10-01T15:15:00Z</dcterms:created>
  <dcterms:modified xsi:type="dcterms:W3CDTF">2023-10-01T15:41:00Z</dcterms:modified>
</cp:coreProperties>
</file>