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16" w:rsidRPr="00F92E16" w:rsidRDefault="00F92E16" w:rsidP="0098356A">
      <w:pPr>
        <w:pStyle w:val="a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F92E16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</w:t>
      </w:r>
      <w:r w:rsidRPr="00F92E16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98356A" w:rsidRPr="00F92E16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План работы по самообразованию </w:t>
      </w:r>
    </w:p>
    <w:p w:rsidR="00891F40" w:rsidRDefault="00F92E16" w:rsidP="0098356A">
      <w:pPr>
        <w:pStyle w:val="a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</w:t>
      </w:r>
      <w:r w:rsidR="00891F4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</w:t>
      </w:r>
      <w:r w:rsidR="0098356A" w:rsidRPr="00F92E16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м</w:t>
      </w:r>
      <w:r w:rsidR="006F23C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узыкального руководителя</w:t>
      </w:r>
      <w:r w:rsidR="00891F4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891F40" w:rsidRDefault="00891F40" w:rsidP="0098356A">
      <w:pPr>
        <w:pStyle w:val="a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Бессоновой Ларисы  Васильевны</w:t>
      </w:r>
    </w:p>
    <w:p w:rsidR="0098356A" w:rsidRPr="00F92E16" w:rsidRDefault="006F23CC" w:rsidP="0098356A">
      <w:pPr>
        <w:pStyle w:val="a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891F4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на 2019-2020</w:t>
      </w:r>
      <w:r w:rsidR="0098356A" w:rsidRPr="00F92E16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учебный год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1. Проблема.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2. Тема.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3. Этапы работы (цели, з</w:t>
      </w:r>
      <w:r w:rsidR="00F92E16">
        <w:rPr>
          <w:rFonts w:ascii="Times New Roman" w:hAnsi="Times New Roman" w:cs="Times New Roman"/>
          <w:sz w:val="28"/>
          <w:szCs w:val="28"/>
          <w:lang w:eastAsia="ru-RU"/>
        </w:rPr>
        <w:t>адачи, планирование работы, теоре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>тическое изучение проблемы, практическое изучение, подведение итогов самообразования).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4. результат работы и формы его представления.</w:t>
      </w:r>
    </w:p>
    <w:p w:rsidR="0098356A" w:rsidRPr="0098356A" w:rsidRDefault="00F92E16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98356A"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работы по самообразованию: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 - Подготовительный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Он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представления результатов работы: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предметно-развиваюшая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среда;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картотеки практического материала;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план работы с родителями;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консультации для воспитателей;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учебно-тематический план;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 - Основной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Предполагает внедрение в работу подготовительного материала.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представления результатов: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теме самообразования.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 - Заключительный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Предполагает самоанализ педагогической деятельности.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Проблемой развития творческих способностей ребенка занимались многие известные ученые и педагоги, такие, как А.В.Запорожец, Б.В.Астафьев, </w:t>
      </w: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А.В.Кенеман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, З.Фрейд, Т.Г.Казакова, </w:t>
      </w: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В.Глоцер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Б.Джеферсон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другие, они считали, что необходимо развивать у дошкольников музыкально-ритмические и танцевальные навыки, заложенные природой.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психологов и педагогов, детей следует, как можно раньше побуждать к выполнению творческих заданий.</w:t>
      </w:r>
      <w:r w:rsidR="006F2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(Л.С. Выгодский, Л.А. </w:t>
      </w: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>, Б.М. Теплов, Н.А. Ветлугина.)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Э.Жак-Далькроз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движениях, вместе </w:t>
      </w:r>
      <w:proofErr w:type="spellStart"/>
      <w:r w:rsidRPr="0098356A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тем считал, что музыка является первоосновой.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Изучив методическую литературу и проанализировав её, я сделала выводы: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Музыкальные движения –это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Одним из условий развития творчества является осознанное отношение детей к средствам танцевальной выразительности.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Организуя работу по развитию творческих способностей детей, возникла необходимость большего внимания музыкально-ритмическим и танцевальным движениям.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Наличие образных музыкально-двигательных этюдов, способствуют коррекции личности, её раскрепощению.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Помочь детям поверить в свои творческие способности, что они талантливы и неповторимы.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педагогов и родителей к музыкально-ритмическому и танцевальному творчеству.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Обращенность современной системы образования к культурным ценностям актуализирует проблему приобщения к культуре и искусству уже в дошкольном возрасте. Российский национальный проект «Образование» обозначил цели системы образования как развитие личности с ярко выраженной творческой индивидуальностью и высоким уровнем духовности.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В законе Российской Федерации «Об образовании» указано на гуманистический характер образования, приоритет общечеловеческих ценностей, жизни и здоровья человека, свободного развития личности.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В Федеральной целевой программе «Наша новая школа» выделена система поддержки талантливых детей, которая предполагает «одновременно с реализацией стандарта общего образования» «выстраивание разветвлённой системы поиска и поддержки талантливых детей, их сопровождения в течение всего периода становления личности».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самообразования: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23CC">
        <w:rPr>
          <w:rFonts w:ascii="Times New Roman" w:hAnsi="Times New Roman" w:cs="Times New Roman"/>
          <w:sz w:val="28"/>
          <w:szCs w:val="28"/>
          <w:lang w:eastAsia="ru-RU"/>
        </w:rPr>
        <w:t>В мире танца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Дата начала работы над темой</w:t>
      </w:r>
      <w:r w:rsidR="006F23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январь 2017</w:t>
      </w: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Предполагаемая дата окончания работы</w:t>
      </w:r>
      <w:r w:rsidR="006F23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декабрь 2020</w:t>
      </w: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самообразования: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- Привить интерес дошкольникам к хореографическому искусству, посредством танца.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- научить детей свободному естественному, и выразительному движению в разных жанрах танца.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- развивать координацию, гибкость, пластичность, выразительность и точность движений.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- воспитывать у де</w:t>
      </w:r>
      <w:r w:rsidR="008D64AF">
        <w:rPr>
          <w:rFonts w:ascii="Times New Roman" w:hAnsi="Times New Roman" w:cs="Times New Roman"/>
          <w:sz w:val="28"/>
          <w:szCs w:val="28"/>
          <w:lang w:eastAsia="ru-RU"/>
        </w:rPr>
        <w:t>тей интерес к  муз. занятиям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путем создания положительного эмоционального настроя.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блок. Работа с детьми: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конспекты НОД с элементами экспериментирования;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картотеку опытов и экспериментов;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учебно-тематический план по проведению опытно-экспериментальной деятельности.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блок. Работа с родителями: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анкетирование,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консультации,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рекомендации,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памятки,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круглый стол,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открытый показ.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блок работа с воспитателями: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консультации.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Разработать образовательную программу дополнительного образования для детей среднего и старшего дошкольного возраста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4"/>
        <w:gridCol w:w="4226"/>
        <w:gridCol w:w="3720"/>
      </w:tblGrid>
      <w:tr w:rsidR="0098356A" w:rsidRPr="0098356A" w:rsidTr="0098356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течение каждого года.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хореографических навыков у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с родителями беседу о возможности и методах развития музыкально-эстетической культуры в семье.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Музыкально-ритмическое развитие дошкольников.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Обсуждение, беседа, накопление профессионального опыта.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мастер-классов и открытых мероприятий опытных педагогов-музыкантов.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Опросить родителей какую музыку предпочитают слушать в их семьях, что умеют сами родители (танцевать, играть на муз. Инструменте и т.д.), какое участие могут принять при подготовке к утренникам.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данных сведений при индивидуальном подходе к каждому ребенку и привлечение родителей к совместной работе с детьми при подготовке к праздникам и развлечениям.</w:t>
            </w:r>
          </w:p>
        </w:tc>
      </w:tr>
    </w:tbl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90"/>
        <w:gridCol w:w="3441"/>
        <w:gridCol w:w="3669"/>
      </w:tblGrid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развитие дошкольников.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презентаций, дидактических пособий, видеоматериала и др.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на городских и региональных семинарах для музыкальных руководителей. Распространение педагогического опыта, а также использование новых знаний в своей профессиональной 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Компьютерные музыкальные игры. Наглядный материал в электронном виде.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Поиск, изучение и приобретение детских компьютерных музыкальных игр. Различные картинки, шаблоны, рамки применить при создании презентаций, музыкально-дидактических игр.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музыкально-дидактических игр, в НОД, картинки, шаблоны в презентациях на развлечениях и концертах.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личной музыкальной фонотеки.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Новинки в музыкальном мире, классические произведения для детей, современные детские песни для разучивания танцев и музыки по программе.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Непосредственное 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новинок в литературе по музыкально-ритмическому воспитанию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Познакомиться с разными методиками по музыкальному воспитанию, а также новыми сценариями, изучение литературы по ФГОС.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своих воспитанников на концертах, участие в фестивалях и конкурсах.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Хореографические постановки, либо инсценировка песни.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детей к выступлению на сцене, работа под фонограмму, психологическая подготовка к выступлениям перед зрителями.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Печатать свой материал в различных газетах («Дошкольник», и журналах («</w:t>
            </w:r>
            <w:proofErr w:type="spellStart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Муз.палитра</w:t>
            </w:r>
            <w:proofErr w:type="spellEnd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 городского, республиканского и российского уровней.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Сценарии, методики, статьи по музыкальному воспитанию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педагогического опыта.</w:t>
            </w:r>
          </w:p>
        </w:tc>
      </w:tr>
      <w:tr w:rsidR="0098356A" w:rsidRPr="0098356A" w:rsidTr="0098356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и участие в форумах музыкальных руководителей и хореографов.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наиболее эффективных методов и вопросов в области музыкально – ритмической деятельности дошкольников.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полученных знаний и информации своей работе с детьми. Повышение профессионального уровня.</w:t>
            </w:r>
          </w:p>
        </w:tc>
      </w:tr>
    </w:tbl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Раскрытие творческих двигательных способностей;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Овладение детьми новыми двигательными навыками;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 повышение уровня музыкально-ритмической подготовленности и развития психофизических качеств;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 формирование интереса к занятиям музыкой и танцами, потребности в ежедневной двигательной деятельности;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формирование моральных, волевых и эстетических качеств детей.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356A" w:rsidRPr="0098356A" w:rsidRDefault="008D64AF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98356A"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по самообразованию</w:t>
      </w:r>
    </w:p>
    <w:tbl>
      <w:tblPr>
        <w:tblW w:w="1119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2"/>
        <w:gridCol w:w="3226"/>
        <w:gridCol w:w="1974"/>
        <w:gridCol w:w="1751"/>
        <w:gridCol w:w="2448"/>
        <w:gridCol w:w="1458"/>
      </w:tblGrid>
      <w:tr w:rsidR="0098356A" w:rsidRPr="0098356A" w:rsidTr="0098356A">
        <w:tc>
          <w:tcPr>
            <w:tcW w:w="11199" w:type="dxa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первичную диагностику детей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уровень развития музыкально - ритмических способностей детей.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Схема танца и фото, диагностика проведена</w:t>
            </w: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8356A" w:rsidRPr="0098356A" w:rsidTr="0098356A">
        <w:tc>
          <w:tcPr>
            <w:tcW w:w="34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 детьми Музыкально-дидактическую игру на определение жанра </w:t>
            </w: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«Песня </w:t>
            </w:r>
            <w:r w:rsidR="006F23CC"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танец </w:t>
            </w:r>
            <w:r w:rsidR="006F23CC"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марш»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1.Обогащать высказывания детей об эмоционально-образном содержании музыки.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2.Дать представление о том, что музыкальное произведение может иметь признаки одновременно двух жанров.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 детьми «Танец с игрушками»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чувства ритма, координации, четкости и 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ловкости движения.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 детьми дидактическую игру </w:t>
            </w: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«Загадки из нотной тетрадки музыкальные инструменты»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танцев</w:t>
            </w:r>
          </w:p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Выше солнца</w:t>
            </w: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</w:p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«Танец с листочками»</w:t>
            </w:r>
          </w:p>
          <w:p w:rsidR="0098356A" w:rsidRPr="0098356A" w:rsidRDefault="0098356A" w:rsidP="009C7E9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Гостиная </w:t>
            </w: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«Ее величество - скрипка»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Слушание музыки в исполнении скрипки.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и закрепить знания воспитанников о музыкальных инструментах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чувства ритма, зрительное внимание, музыкальное восприятие.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музыкальную культуру воспитанников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6F23CC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3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Схема танца и фото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детей ко «Дню матери», разучивание танцев </w:t>
            </w: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C7E96"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Дечонки</w:t>
            </w:r>
            <w:proofErr w:type="spellEnd"/>
            <w:r w:rsidR="009C7E96"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мальчишки</w:t>
            </w: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</w:p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C7E96"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Шалунишки</w:t>
            </w: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8438FA" w:rsidRDefault="0098356A" w:rsidP="008438F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своих воспитанников в </w:t>
            </w:r>
          </w:p>
          <w:p w:rsidR="0098356A" w:rsidRPr="0098356A" w:rsidRDefault="008438FA" w:rsidP="008438F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конкурсе  "Интеллект ВИЦ".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красивую осанку, развивать ритмический слух, координацию движения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красивую осанку, развивать ритмический слух, координацию движения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C7E96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E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Разучивание с детьми Новогодней танцевальной игры «холодно замерзли руки».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 детьми музыкально-дидактической игры </w:t>
            </w: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«Какая бывает зима».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подготовка к новогодним праздникам «В царстве Снежной королевы».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чувство ритма, координацию движения и внимания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творческую активность детей, учить 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передавать на музыкальном инструменте простой ритмический рисунок, одновременно </w:t>
            </w:r>
            <w:proofErr w:type="spellStart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праздничную атмосферу и сказочное настроение детям.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Схема танца и фото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фольклорного праздника «</w:t>
            </w:r>
            <w:r w:rsidR="00843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Рождественские колядки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3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«Прощание с елочкой»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на развитие ритмического слуха.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«Веселые подружки».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гостиная</w:t>
            </w: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«Русские народные музыкальные инструменты»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 детей.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любовь к народной музыки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фотографии.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танцев посвященных 8 марта и 23 февраля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«Весна</w:t>
            </w:r>
            <w:r w:rsid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- красна идёт</w:t>
            </w: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«</w:t>
            </w:r>
            <w:r w:rsid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Смуглянка</w:t>
            </w: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"</w:t>
            </w:r>
            <w:proofErr w:type="spellStart"/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Лялечка</w:t>
            </w:r>
            <w:proofErr w:type="spellEnd"/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", "Силачи", "</w:t>
            </w:r>
            <w:proofErr w:type="spellStart"/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Квик</w:t>
            </w:r>
            <w:proofErr w:type="spellEnd"/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 и т.д.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музыкально-дидактической игры «Ритмический оркестр».</w:t>
            </w:r>
          </w:p>
          <w:p w:rsid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6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районном конкурсе  "Лучшая театральная постановка", "Этот прекрасный мир!"</w:t>
            </w:r>
          </w:p>
          <w:p w:rsidR="00C268CF" w:rsidRDefault="00C268CF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Республиканский конкурс</w:t>
            </w:r>
          </w:p>
          <w:p w:rsidR="00C268CF" w:rsidRPr="00C268CF" w:rsidRDefault="00C268CF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"Полярная звезда", 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ритма, координацию движения и внимания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способности к объединению различных видов деятельности (пение и игра на музыкальных инструментах). Основываясь </w:t>
            </w: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полученные ранее знания.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Февраль-март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воспитатели старшей и подготовительной группы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фотографии схема танцев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Разучивание муз. игр «Ладушки-ладошки», «Вопрос-ответ»,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«Цветы», «Алфавит»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Выступление танцевальной группы на: </w:t>
            </w: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Фиксики</w:t>
            </w:r>
            <w:proofErr w:type="spellEnd"/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9 мая</w:t>
            </w:r>
          </w:p>
          <w:p w:rsidR="0098356A" w:rsidRPr="0098356A" w:rsidRDefault="00C268CF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"Этот прекрасный мир"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старшей, подготовит. групп.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8438FA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8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распечатана, фотографии схема танцев</w:t>
            </w:r>
          </w:p>
        </w:tc>
      </w:tr>
      <w:tr w:rsidR="0098356A" w:rsidRPr="0098356A" w:rsidTr="0098356A">
        <w:tc>
          <w:tcPr>
            <w:tcW w:w="11199" w:type="dxa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“По результатам диагностики музыкального развития дошкольников на начало учебного года”.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“Родителям о склонностях, способностях” пожелания.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благоприятную творческую атмосферу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Консультации: «Развиваем творческие способности детей через коммуникативные игры».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для родителей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"Зачем детям хореография!"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в подготовке и проведении развлечения “Осень в гости к нам пришла”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благоприятную творческую атмосферу.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Составление картотеки по данной теме: «Танцевальные композиции» Рекомендации по подготовке к зимним праздникам, принимать активное участие в проведении праздников.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 по вопросам организации праздников, выступлений и других мероприятий.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родителей в приобретении и изготовлении костюмов, пособий, реквизита и др.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Создать праздничную атмосферу и сказочное настроение детям.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музыкальные встречи с семьями воспитанников.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Праздничные утренники во всех возрастных группах, посвященные 23 февраля 8 марта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нравственно-патриотических чувств.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Стимулировать эмоционально-положительное состояние детей посредством музыкальной деятельности.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11199" w:type="dxa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Консультации для воспитателей: «Развитие хореографических навыков у детей дошкольного возраста»</w:t>
            </w:r>
          </w:p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Изготовление и использование музыкально – дидактических игр для развития музыкально-ритмических движений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C268CF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8356A"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онсультация для воспитателей «Хороводные песни, игры и танцы» в различных мероприятиях»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C268CF" w:rsidRDefault="0098356A" w:rsidP="0098356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8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56A" w:rsidRPr="0098356A" w:rsidTr="0098356A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Консультация: «Образовательная область «Музыка» в рамках ФГТ».</w:t>
            </w:r>
          </w:p>
        </w:tc>
        <w:tc>
          <w:tcPr>
            <w:tcW w:w="19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56A" w:rsidRPr="0098356A" w:rsidRDefault="0098356A" w:rsidP="0098356A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35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98356A" w:rsidRPr="0098356A" w:rsidRDefault="0098356A" w:rsidP="0098356A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 выходы: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Выход на мастер-класс</w:t>
      </w:r>
      <w:r w:rsidR="00C268CF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268C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268CF">
        <w:rPr>
          <w:rFonts w:ascii="Times New Roman" w:hAnsi="Times New Roman" w:cs="Times New Roman"/>
          <w:sz w:val="28"/>
          <w:szCs w:val="28"/>
          <w:lang w:eastAsia="ru-RU"/>
        </w:rPr>
        <w:t>Как колобок в армию собирался</w:t>
      </w:r>
      <w:r w:rsidRPr="0098356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Изготовление атрибут к музыкально – ритмической игре «Найди пару» (листочки с разных деревьев и по цвету).</w:t>
      </w:r>
    </w:p>
    <w:p w:rsidR="0098356A" w:rsidRPr="0098356A" w:rsidRDefault="0098356A" w:rsidP="0098356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8356A">
        <w:rPr>
          <w:rFonts w:ascii="Times New Roman" w:hAnsi="Times New Roman" w:cs="Times New Roman"/>
          <w:sz w:val="28"/>
          <w:szCs w:val="28"/>
          <w:lang w:eastAsia="ru-RU"/>
        </w:rPr>
        <w:t>Отчёт о проделанной работе за учебный год.</w:t>
      </w:r>
    </w:p>
    <w:p w:rsidR="0098356A" w:rsidRPr="0098356A" w:rsidRDefault="0098356A" w:rsidP="0098356A">
      <w:pPr>
        <w:shd w:val="clear" w:color="auto" w:fill="FFFFFF"/>
        <w:spacing w:after="240" w:line="293" w:lineRule="atLeast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98356A" w:rsidRPr="0098356A" w:rsidSect="0098356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AF8"/>
    <w:multiLevelType w:val="multilevel"/>
    <w:tmpl w:val="8A6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21A2"/>
    <w:multiLevelType w:val="multilevel"/>
    <w:tmpl w:val="1BDE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64C97"/>
    <w:multiLevelType w:val="multilevel"/>
    <w:tmpl w:val="65B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25A90"/>
    <w:multiLevelType w:val="multilevel"/>
    <w:tmpl w:val="2A4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72543"/>
    <w:multiLevelType w:val="multilevel"/>
    <w:tmpl w:val="4AC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05E62"/>
    <w:multiLevelType w:val="multilevel"/>
    <w:tmpl w:val="3F6C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94EF6"/>
    <w:multiLevelType w:val="multilevel"/>
    <w:tmpl w:val="DC8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A75EA"/>
    <w:multiLevelType w:val="multilevel"/>
    <w:tmpl w:val="B51A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91FD1"/>
    <w:multiLevelType w:val="multilevel"/>
    <w:tmpl w:val="921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56A"/>
    <w:rsid w:val="00190D50"/>
    <w:rsid w:val="00226964"/>
    <w:rsid w:val="004B6B2D"/>
    <w:rsid w:val="005E7EEB"/>
    <w:rsid w:val="006C7AE6"/>
    <w:rsid w:val="006F23CC"/>
    <w:rsid w:val="008438FA"/>
    <w:rsid w:val="00891F40"/>
    <w:rsid w:val="008D64AF"/>
    <w:rsid w:val="0098356A"/>
    <w:rsid w:val="009C7E96"/>
    <w:rsid w:val="00C268CF"/>
    <w:rsid w:val="00C864F4"/>
    <w:rsid w:val="00F92E16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64"/>
  </w:style>
  <w:style w:type="paragraph" w:styleId="1">
    <w:name w:val="heading 1"/>
    <w:basedOn w:val="a"/>
    <w:link w:val="10"/>
    <w:uiPriority w:val="9"/>
    <w:qFormat/>
    <w:rsid w:val="00983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3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3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835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356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8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56A"/>
    <w:rPr>
      <w:i/>
      <w:iCs/>
    </w:rPr>
  </w:style>
  <w:style w:type="character" w:styleId="a5">
    <w:name w:val="Strong"/>
    <w:basedOn w:val="a0"/>
    <w:uiPriority w:val="22"/>
    <w:qFormat/>
    <w:rsid w:val="0098356A"/>
    <w:rPr>
      <w:b/>
      <w:bCs/>
    </w:rPr>
  </w:style>
  <w:style w:type="character" w:styleId="a6">
    <w:name w:val="Hyperlink"/>
    <w:basedOn w:val="a0"/>
    <w:uiPriority w:val="99"/>
    <w:semiHidden/>
    <w:unhideWhenUsed/>
    <w:rsid w:val="0098356A"/>
    <w:rPr>
      <w:color w:val="0000FF"/>
      <w:u w:val="single"/>
    </w:rPr>
  </w:style>
  <w:style w:type="paragraph" w:customStyle="1" w:styleId="nsptext">
    <w:name w:val="nsptext"/>
    <w:basedOn w:val="a"/>
    <w:rsid w:val="0098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5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5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5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35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98356A"/>
  </w:style>
  <w:style w:type="paragraph" w:customStyle="1" w:styleId="jcomments-latest-readmore">
    <w:name w:val="jcomments-latest-readmore"/>
    <w:basedOn w:val="a"/>
    <w:rsid w:val="0098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98356A"/>
  </w:style>
  <w:style w:type="paragraph" w:styleId="a7">
    <w:name w:val="Balloon Text"/>
    <w:basedOn w:val="a"/>
    <w:link w:val="a8"/>
    <w:uiPriority w:val="99"/>
    <w:semiHidden/>
    <w:unhideWhenUsed/>
    <w:rsid w:val="009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5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83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0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8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6674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9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8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9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35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9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15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5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3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34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58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8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8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1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4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43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53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82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8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49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2132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4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62799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77091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0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18240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291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1247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1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1841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2747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1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1092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669644">
          <w:marLeft w:val="450"/>
          <w:marRight w:val="25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515A0-A633-4C48-A4D6-FFCDBA1A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6</cp:revision>
  <dcterms:created xsi:type="dcterms:W3CDTF">2019-03-14T11:08:00Z</dcterms:created>
  <dcterms:modified xsi:type="dcterms:W3CDTF">2020-04-02T13:22:00Z</dcterms:modified>
</cp:coreProperties>
</file>