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52" w:rsidRPr="00B35288" w:rsidRDefault="00C25352" w:rsidP="00C2535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C25352" w:rsidRPr="00B35288" w:rsidRDefault="00C25352" w:rsidP="00C2535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8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C25352" w:rsidRPr="00B35288" w:rsidRDefault="00C25352" w:rsidP="00C2535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МУЗЫКАЛЬНАЯ ШКОЛА</w:t>
      </w:r>
      <w:r w:rsidRPr="00B35288">
        <w:rPr>
          <w:rFonts w:ascii="Times New Roman" w:hAnsi="Times New Roman" w:cs="Times New Roman"/>
          <w:b/>
          <w:sz w:val="28"/>
          <w:szCs w:val="28"/>
        </w:rPr>
        <w:t xml:space="preserve"> ШАХТЕРСКОГО РАЙОНА»</w:t>
      </w:r>
    </w:p>
    <w:p w:rsidR="00C25352" w:rsidRDefault="00C25352" w:rsidP="00C253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abriola" w:hAnsi="Gabriola" w:cs="Narkisim"/>
          <w:b/>
          <w:noProof/>
          <w:sz w:val="72"/>
          <w:szCs w:val="28"/>
        </w:rPr>
        <w:drawing>
          <wp:anchor distT="0" distB="0" distL="114300" distR="114300" simplePos="0" relativeHeight="251662848" behindDoc="0" locked="0" layoutInCell="1" allowOverlap="1" wp14:anchorId="5A1D7997" wp14:editId="37CE7E15">
            <wp:simplePos x="0" y="0"/>
            <wp:positionH relativeFrom="column">
              <wp:posOffset>4215765</wp:posOffset>
            </wp:positionH>
            <wp:positionV relativeFrom="paragraph">
              <wp:posOffset>12700</wp:posOffset>
            </wp:positionV>
            <wp:extent cx="1551305" cy="1647190"/>
            <wp:effectExtent l="0" t="0" r="0" b="0"/>
            <wp:wrapNone/>
            <wp:docPr id="2" name="Рисунок 2" descr="C:\Users\Катя\Desktop\9a8c43600ccf4724e45a5611ff8d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9a8c43600ccf4724e45a5611ff8d01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352" w:rsidRPr="00C25352" w:rsidRDefault="00C25352" w:rsidP="00C25352">
      <w:pPr>
        <w:pStyle w:val="a6"/>
        <w:tabs>
          <w:tab w:val="left" w:pos="284"/>
        </w:tabs>
        <w:spacing w:after="0" w:line="240" w:lineRule="auto"/>
        <w:ind w:left="-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52" w:rsidRDefault="00C25352" w:rsidP="00C25352">
      <w:pPr>
        <w:pStyle w:val="a6"/>
        <w:tabs>
          <w:tab w:val="left" w:pos="284"/>
        </w:tabs>
        <w:spacing w:after="0" w:line="240" w:lineRule="auto"/>
        <w:ind w:left="-142" w:right="141"/>
        <w:jc w:val="center"/>
        <w:rPr>
          <w:rFonts w:ascii="Gabriola" w:hAnsi="Gabriola" w:cs="Narkisim"/>
          <w:b/>
          <w:sz w:val="72"/>
          <w:szCs w:val="28"/>
        </w:rPr>
      </w:pPr>
      <w:r>
        <w:rPr>
          <w:rFonts w:ascii="Gabriola" w:hAnsi="Gabriola" w:cs="Narkisim"/>
          <w:b/>
          <w:noProof/>
          <w:sz w:val="72"/>
          <w:szCs w:val="28"/>
        </w:rPr>
        <w:drawing>
          <wp:anchor distT="0" distB="0" distL="114300" distR="114300" simplePos="0" relativeHeight="251653632" behindDoc="1" locked="0" layoutInCell="1" allowOverlap="1" wp14:anchorId="4A3952D1" wp14:editId="142AF4F2">
            <wp:simplePos x="0" y="0"/>
            <wp:positionH relativeFrom="column">
              <wp:posOffset>-470535</wp:posOffset>
            </wp:positionH>
            <wp:positionV relativeFrom="paragraph">
              <wp:posOffset>316230</wp:posOffset>
            </wp:positionV>
            <wp:extent cx="5045403" cy="5238750"/>
            <wp:effectExtent l="0" t="0" r="0" b="0"/>
            <wp:wrapNone/>
            <wp:docPr id="1" name="Рисунок 1" descr="C:\Users\Катя\Desktop\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17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03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352" w:rsidRDefault="00C25352" w:rsidP="00C25352">
      <w:pPr>
        <w:pStyle w:val="a6"/>
        <w:tabs>
          <w:tab w:val="left" w:pos="284"/>
        </w:tabs>
        <w:spacing w:after="0" w:line="240" w:lineRule="auto"/>
        <w:ind w:left="-142" w:right="141"/>
        <w:jc w:val="center"/>
        <w:rPr>
          <w:rFonts w:ascii="Gabriola" w:hAnsi="Gabriola" w:cs="Narkisim"/>
          <w:b/>
          <w:sz w:val="72"/>
          <w:szCs w:val="28"/>
        </w:rPr>
      </w:pPr>
    </w:p>
    <w:p w:rsidR="00C25352" w:rsidRDefault="00C25352" w:rsidP="00C25352">
      <w:pPr>
        <w:pStyle w:val="a6"/>
        <w:tabs>
          <w:tab w:val="left" w:pos="284"/>
        </w:tabs>
        <w:spacing w:after="0" w:line="240" w:lineRule="auto"/>
        <w:ind w:left="-142" w:right="141"/>
        <w:jc w:val="center"/>
        <w:rPr>
          <w:rFonts w:ascii="Gabriola" w:hAnsi="Gabriola" w:cs="Narkisim"/>
          <w:b/>
          <w:sz w:val="72"/>
          <w:szCs w:val="28"/>
        </w:rPr>
      </w:pPr>
    </w:p>
    <w:p w:rsidR="00C25352" w:rsidRDefault="00C25352" w:rsidP="00C25352">
      <w:pPr>
        <w:pStyle w:val="a6"/>
        <w:tabs>
          <w:tab w:val="left" w:pos="284"/>
        </w:tabs>
        <w:spacing w:after="0" w:line="240" w:lineRule="auto"/>
        <w:ind w:left="-284" w:right="141"/>
        <w:jc w:val="right"/>
        <w:rPr>
          <w:rFonts w:ascii="Gabriola" w:hAnsi="Gabriola" w:cs="Narkisim"/>
          <w:b/>
          <w:sz w:val="72"/>
          <w:szCs w:val="28"/>
        </w:rPr>
      </w:pPr>
      <w:r w:rsidRPr="00C25352">
        <w:rPr>
          <w:rFonts w:ascii="Gabriola" w:hAnsi="Gabriola" w:cs="Narkisim"/>
          <w:b/>
          <w:sz w:val="72"/>
          <w:szCs w:val="28"/>
        </w:rPr>
        <w:t>«</w:t>
      </w:r>
      <w:r w:rsidR="008F00D7" w:rsidRPr="00C25352">
        <w:rPr>
          <w:rFonts w:ascii="Gabriola" w:hAnsi="Gabriola" w:cs="Narkisim"/>
          <w:b/>
          <w:sz w:val="72"/>
          <w:szCs w:val="28"/>
        </w:rPr>
        <w:t xml:space="preserve">Профессиональные </w:t>
      </w:r>
    </w:p>
    <w:p w:rsidR="00C25352" w:rsidRDefault="008F00D7" w:rsidP="00C25352">
      <w:pPr>
        <w:pStyle w:val="a6"/>
        <w:tabs>
          <w:tab w:val="left" w:pos="284"/>
        </w:tabs>
        <w:spacing w:after="0" w:line="240" w:lineRule="auto"/>
        <w:ind w:left="-284" w:right="141"/>
        <w:jc w:val="right"/>
        <w:rPr>
          <w:rFonts w:ascii="Gabriola" w:hAnsi="Gabriola" w:cs="Narkisim"/>
          <w:b/>
          <w:sz w:val="72"/>
          <w:szCs w:val="28"/>
        </w:rPr>
      </w:pPr>
      <w:r w:rsidRPr="00C25352">
        <w:rPr>
          <w:rFonts w:ascii="Gabriola" w:hAnsi="Gabriola" w:cs="Narkisim"/>
          <w:b/>
          <w:sz w:val="72"/>
          <w:szCs w:val="28"/>
        </w:rPr>
        <w:t xml:space="preserve">задачи педагога-музыканта </w:t>
      </w:r>
    </w:p>
    <w:p w:rsidR="008F00D7" w:rsidRDefault="008F00D7" w:rsidP="00C25352">
      <w:pPr>
        <w:pStyle w:val="a6"/>
        <w:tabs>
          <w:tab w:val="left" w:pos="284"/>
        </w:tabs>
        <w:spacing w:after="0" w:line="240" w:lineRule="auto"/>
        <w:ind w:left="-284" w:right="141"/>
        <w:jc w:val="right"/>
        <w:rPr>
          <w:rFonts w:ascii="Gabriola" w:hAnsi="Gabriola" w:cs="Narkisim"/>
          <w:b/>
          <w:sz w:val="72"/>
          <w:szCs w:val="28"/>
        </w:rPr>
      </w:pPr>
      <w:r w:rsidRPr="00C25352">
        <w:rPr>
          <w:rFonts w:ascii="Gabriola" w:hAnsi="Gabriola" w:cs="Narkisim"/>
          <w:b/>
          <w:sz w:val="72"/>
          <w:szCs w:val="28"/>
        </w:rPr>
        <w:t>и пути их решения</w:t>
      </w:r>
      <w:r w:rsidR="00C25352" w:rsidRPr="00C25352">
        <w:rPr>
          <w:rFonts w:ascii="Gabriola" w:hAnsi="Gabriola" w:cs="Narkisim"/>
          <w:b/>
          <w:sz w:val="72"/>
          <w:szCs w:val="28"/>
        </w:rPr>
        <w:t>»</w:t>
      </w: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Долгих Е.С.</w:t>
      </w: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25352" w:rsidRPr="008F00D7" w:rsidRDefault="00C25352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Воркута</w:t>
      </w:r>
      <w:r w:rsidR="00B40EDE">
        <w:rPr>
          <w:rFonts w:ascii="Times New Roman" w:hAnsi="Times New Roman" w:cs="Times New Roman"/>
          <w:sz w:val="28"/>
          <w:szCs w:val="28"/>
        </w:rPr>
        <w:t>, 09.04.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2020г.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lastRenderedPageBreak/>
        <w:t>Педагогическая задача – это результат осознания педагогом необходимости выполнения профессиональных действий и принятия их к исполнению в конкретной педагогической ситуации</w:t>
      </w:r>
      <w:r w:rsidRPr="008F00D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8F00D7">
        <w:rPr>
          <w:rFonts w:ascii="Times New Roman" w:hAnsi="Times New Roman" w:cs="Times New Roman"/>
          <w:sz w:val="28"/>
          <w:szCs w:val="28"/>
        </w:rPr>
        <w:t>. Педагогическая задача - действенное средство активизации познавательной деятельности педагога, совершенствования его мыслительных операций, таких, как синтез, анализ, обобщение, доказательство, перенос знаний в новые условия и др. Решение педагогических задач содействует развитию у педагога умений и навыков, соответствующих основным структурным компонентам педагогической деятельности.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Решение педагогических задач предполагает выполнение определенной системы действий, имеющих своей целью формирование и развитие профессиональных качеств педагога - умений применять методы познания педагогических явлений и процессов, развитие профессионально-педагогического мышления, глубокое и осознанное усвоение педагогической теории; формирование навыков анализа фактов, умения сопоставлять и классифицировать их, делать на основе этого самостоятельные выводы о специфике педагогических явлений и теоретические обобщения, совершенствовать уровень мыслительной активности.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В процессе профессиональной деятельности педагог решает как типовые, так и проблемные задачи. Типовые задачи характерны для конкретного профиля специалистов. Их решение позволяет мысленно ставить себя в ту или иную профессиональную ситуацию, приобретать навыки их анализа, выявлять благоприятные обстоятельства, при которых наиболее результативно может протекать предполагаемая деятельность, достигаться планируемые цели и результаты. Проблемные задачи не допускают при их решении усвоенного алгоритма действий. Любая педагогическая ситуация – это, прежде всего, творческая деятельность, процесс решения бесчисленного ряда педагогических задач.</w:t>
      </w:r>
    </w:p>
    <w:p w:rsid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lastRenderedPageBreak/>
        <w:t>Решение профессионально-педагогических задач требует от педагога навыка самостоятельной работы с научно-педагогической и специальной литературой; проявления творческих умений в решении образовательно-воспитательных проблем; профессионального интереса и готовности к педагогической работе; грамотного и творческого выполнения профессиональных функций.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907AA5">
        <w:rPr>
          <w:rFonts w:ascii="Times New Roman" w:hAnsi="Times New Roman" w:cs="Times New Roman"/>
          <w:sz w:val="28"/>
          <w:szCs w:val="28"/>
        </w:rPr>
        <w:t xml:space="preserve">названных </w:t>
      </w:r>
      <w:r>
        <w:rPr>
          <w:rFonts w:ascii="Times New Roman" w:hAnsi="Times New Roman" w:cs="Times New Roman"/>
          <w:sz w:val="28"/>
          <w:szCs w:val="28"/>
        </w:rPr>
        <w:t>качеств определяет компетентность педагогического работника в сфере профессиональной деятельности.</w:t>
      </w:r>
    </w:p>
    <w:p w:rsidR="008F00D7" w:rsidRPr="008F00D7" w:rsidRDefault="008F00D7" w:rsidP="00C25352">
      <w:pPr>
        <w:autoSpaceDE w:val="0"/>
        <w:autoSpaceDN w:val="0"/>
        <w:adjustRightInd w:val="0"/>
        <w:spacing w:after="0" w:line="360" w:lineRule="auto"/>
        <w:ind w:left="-142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bCs/>
          <w:sz w:val="28"/>
          <w:szCs w:val="28"/>
        </w:rPr>
        <w:t xml:space="preserve">Современный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Единый квалификационный справочник</w:t>
      </w:r>
      <w:r w:rsidRPr="008F00D7">
        <w:rPr>
          <w:rFonts w:ascii="Times New Roman" w:hAnsi="Times New Roman" w:cs="Times New Roman"/>
          <w:sz w:val="28"/>
          <w:szCs w:val="28"/>
        </w:rPr>
        <w:t xml:space="preserve">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должностей руководителей, специалистов и служащих</w:t>
      </w:r>
      <w:r w:rsidRPr="008F00D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Pr="008F00D7">
        <w:rPr>
          <w:rFonts w:ascii="Times New Roman" w:hAnsi="Times New Roman" w:cs="Times New Roman"/>
          <w:sz w:val="28"/>
          <w:szCs w:val="28"/>
        </w:rPr>
        <w:t>ом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Pr="008F00D7">
        <w:rPr>
          <w:rFonts w:ascii="Times New Roman" w:hAnsi="Times New Roman" w:cs="Times New Roman"/>
          <w:sz w:val="28"/>
          <w:szCs w:val="28"/>
        </w:rPr>
        <w:t xml:space="preserve">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и социального развития</w:t>
      </w:r>
      <w:r w:rsidRPr="008F00D7">
        <w:rPr>
          <w:rFonts w:ascii="Times New Roman" w:hAnsi="Times New Roman" w:cs="Times New Roman"/>
          <w:sz w:val="28"/>
          <w:szCs w:val="28"/>
        </w:rPr>
        <w:t xml:space="preserve">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8F00D7">
        <w:rPr>
          <w:rFonts w:ascii="Times New Roman" w:hAnsi="Times New Roman" w:cs="Times New Roman"/>
          <w:sz w:val="28"/>
          <w:szCs w:val="28"/>
        </w:rPr>
        <w:t xml:space="preserve">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14 августа </w:t>
      </w:r>
      <w:smartTag w:uri="urn:schemas-microsoft-com:office:smarttags" w:element="metricconverter">
        <w:smartTagPr>
          <w:attr w:name="ProductID" w:val="2009 г"/>
        </w:smartTagPr>
        <w:r w:rsidRPr="008F00D7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8F00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00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разделе «К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валификационные характеристики должностей</w:t>
      </w:r>
      <w:r w:rsidRPr="008F00D7">
        <w:rPr>
          <w:rFonts w:ascii="Times New Roman" w:hAnsi="Times New Roman" w:cs="Times New Roman"/>
          <w:sz w:val="28"/>
          <w:szCs w:val="28"/>
        </w:rPr>
        <w:t xml:space="preserve">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>работников образования</w:t>
      </w:r>
      <w:r w:rsidRPr="008F00D7">
        <w:rPr>
          <w:rFonts w:ascii="Times New Roman" w:hAnsi="Times New Roman" w:cs="Times New Roman"/>
          <w:sz w:val="28"/>
          <w:szCs w:val="28"/>
        </w:rPr>
        <w:t xml:space="preserve">» определяет </w:t>
      </w:r>
      <w:r w:rsidRPr="008F00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F00D7">
        <w:rPr>
          <w:rFonts w:ascii="Times New Roman" w:eastAsia="Times New Roman" w:hAnsi="Times New Roman" w:cs="Times New Roman"/>
          <w:b/>
          <w:i/>
          <w:sz w:val="28"/>
          <w:szCs w:val="28"/>
        </w:rPr>
        <w:t>сновные составляющие компетентности</w:t>
      </w:r>
      <w:r w:rsidRPr="008F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AA5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F00D7" w:rsidRPr="008F00D7" w:rsidRDefault="008F00D7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A5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Профессиональная компетентность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 -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8F00D7" w:rsidRPr="008F00D7" w:rsidRDefault="008F00D7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A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компетентность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 - качество действий работника, обеспечивающих эффективный поиск, структурирование информации, ее адаптацию к особенностям педагогического процесса и дидактическим 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8F00D7" w:rsidRPr="008F00D7" w:rsidRDefault="008F00D7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A5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Коммуникативная компетентность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 -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(воспитанниками, детьми)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8F00D7" w:rsidRPr="008F00D7" w:rsidRDefault="008F00D7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A5">
        <w:rPr>
          <w:rFonts w:ascii="Times New Roman" w:eastAsia="Times New Roman" w:hAnsi="Times New Roman" w:cs="Times New Roman"/>
          <w:b/>
          <w:i/>
          <w:sz w:val="28"/>
          <w:szCs w:val="28"/>
        </w:rPr>
        <w:t>Правовая компетентность</w:t>
      </w:r>
      <w:r w:rsidRPr="008F00D7">
        <w:rPr>
          <w:rFonts w:ascii="Times New Roman" w:eastAsia="Times New Roman" w:hAnsi="Times New Roman" w:cs="Times New Roman"/>
          <w:sz w:val="28"/>
          <w:szCs w:val="28"/>
        </w:rPr>
        <w:t xml:space="preserve"> - 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907AA5" w:rsidRPr="00907AA5" w:rsidRDefault="00907AA5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AA5">
        <w:rPr>
          <w:rFonts w:ascii="Times New Roman" w:hAnsi="Times New Roman" w:cs="Times New Roman"/>
          <w:sz w:val="28"/>
          <w:szCs w:val="28"/>
        </w:rPr>
        <w:t>Такая совокупность компетентностей обусловлена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AA5">
        <w:rPr>
          <w:rFonts w:ascii="Times New Roman" w:hAnsi="Times New Roman" w:cs="Times New Roman"/>
          <w:b/>
          <w:i/>
          <w:sz w:val="28"/>
          <w:szCs w:val="28"/>
        </w:rPr>
        <w:t>должностными обязанностями педагога</w:t>
      </w:r>
      <w:r w:rsidRPr="00907AA5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7AA5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07AA5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7AA5">
        <w:rPr>
          <w:rFonts w:ascii="Times New Roman" w:hAnsi="Times New Roman" w:cs="Times New Roman"/>
          <w:sz w:val="28"/>
          <w:szCs w:val="28"/>
        </w:rPr>
        <w:t xml:space="preserve"> и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7AA5">
        <w:rPr>
          <w:rFonts w:ascii="Times New Roman" w:hAnsi="Times New Roman" w:cs="Times New Roman"/>
          <w:sz w:val="28"/>
          <w:szCs w:val="28"/>
        </w:rPr>
        <w:t xml:space="preserve"> обучающихся с учетом их психолого-физиологических особенностей и специфики преподаваемого предме</w:t>
      </w:r>
      <w:r>
        <w:rPr>
          <w:rFonts w:ascii="Times New Roman" w:hAnsi="Times New Roman" w:cs="Times New Roman"/>
          <w:sz w:val="28"/>
          <w:szCs w:val="28"/>
        </w:rPr>
        <w:t>та;</w:t>
      </w:r>
      <w:r w:rsidRPr="00907AA5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</w:t>
      </w:r>
      <w:r w:rsidRPr="00907AA5">
        <w:rPr>
          <w:rFonts w:ascii="Times New Roman" w:hAnsi="Times New Roman" w:cs="Times New Roman"/>
          <w:sz w:val="28"/>
          <w:szCs w:val="28"/>
        </w:rPr>
        <w:lastRenderedPageBreak/>
        <w:t>культуры личности, социализации, осознанного выбора и освоения образователь</w:t>
      </w:r>
      <w:r>
        <w:rPr>
          <w:rFonts w:ascii="Times New Roman" w:hAnsi="Times New Roman" w:cs="Times New Roman"/>
          <w:sz w:val="28"/>
          <w:szCs w:val="28"/>
        </w:rPr>
        <w:t>ных программ,</w:t>
      </w:r>
      <w:r w:rsidRPr="00907AA5">
        <w:rPr>
          <w:rFonts w:ascii="Times New Roman" w:hAnsi="Times New Roman" w:cs="Times New Roman"/>
          <w:sz w:val="28"/>
          <w:szCs w:val="28"/>
        </w:rPr>
        <w:t xml:space="preserve">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</w:t>
      </w:r>
      <w:r w:rsidRPr="00907AA5">
        <w:rPr>
          <w:rFonts w:ascii="Times New Roman" w:hAnsi="Times New Roman" w:cs="Times New Roman"/>
          <w:sz w:val="28"/>
          <w:szCs w:val="28"/>
        </w:rPr>
        <w:lastRenderedPageBreak/>
        <w:t>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907AA5" w:rsidRPr="00907AA5" w:rsidRDefault="00907AA5" w:rsidP="00C25352">
      <w:pPr>
        <w:autoSpaceDE w:val="0"/>
        <w:autoSpaceDN w:val="0"/>
        <w:adjustRightInd w:val="0"/>
        <w:spacing w:after="0" w:line="360" w:lineRule="auto"/>
        <w:ind w:left="-142"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AA5">
        <w:rPr>
          <w:rFonts w:ascii="Times New Roman" w:hAnsi="Times New Roman" w:cs="Times New Roman"/>
          <w:sz w:val="28"/>
          <w:szCs w:val="28"/>
        </w:rPr>
        <w:t>В связи с указанными обязанностями педагог должен</w:t>
      </w:r>
      <w:r w:rsidRPr="0090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AA5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907AA5">
        <w:rPr>
          <w:rFonts w:ascii="Times New Roman" w:hAnsi="Times New Roman" w:cs="Times New Roman"/>
          <w:sz w:val="28"/>
          <w:szCs w:val="28"/>
        </w:rPr>
        <w:t xml:space="preserve">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</w:t>
      </w:r>
      <w:r w:rsidRPr="00907AA5">
        <w:rPr>
          <w:rFonts w:ascii="Times New Roman" w:hAnsi="Times New Roman" w:cs="Times New Roman"/>
          <w:sz w:val="28"/>
          <w:szCs w:val="28"/>
        </w:rPr>
        <w:lastRenderedPageBreak/>
        <w:t>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8F00D7" w:rsidRPr="00113612" w:rsidRDefault="00907AA5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опоре на утвержденные нормативные положения можно выстроить </w:t>
      </w:r>
      <w:r w:rsidR="00113612" w:rsidRPr="00113612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113612">
        <w:rPr>
          <w:rFonts w:ascii="Times New Roman" w:hAnsi="Times New Roman" w:cs="Times New Roman"/>
          <w:b/>
          <w:bCs/>
          <w:i/>
          <w:sz w:val="28"/>
          <w:szCs w:val="28"/>
        </w:rPr>
        <w:t>валификационную</w:t>
      </w:r>
      <w:r w:rsidR="008F00D7" w:rsidRPr="001136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характеристик</w:t>
      </w:r>
      <w:r w:rsidR="00113612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8F00D7" w:rsidRPr="001136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педагога-музыканта</w:t>
      </w:r>
      <w:r w:rsidR="0011361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Педагог-музыкант должен: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- быть готов осуществлять развитие, обучение и воспитание учащихся как субъектов образовательного процесса средствами искусства;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- использовать разнообразные приемы, методы и средства обучения; обеспечивать уровень подготовки обучающихся, соответствующий требованиям государственного образовательного стандарта;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- осознавать необходимость соблюдения прав и свобод учащихся, предусмотренных Законом Российской Федерации “Об образовании”, Конвенцией о правах ребенка,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- систематически повышать свою профессиональную квалификацию, быть готовым участвовать в деятельности методических объединений и в других формах методической работы,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- осуществлять связь с родителями (лицами, их заменяющими), 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- выполнять правила и нормы охраны труда, техники безопасности и противопожарной защиты, обеспечивать охрану жизни и здоровья учащихся в образовательном процессе.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 xml:space="preserve">Педагог-музыкант должен знать Конституцию Российской Федерации; законы Российской Федерации, решения Правительства Российской </w:t>
      </w:r>
      <w:r w:rsidRPr="008F00D7">
        <w:rPr>
          <w:rFonts w:ascii="Times New Roman" w:hAnsi="Times New Roman" w:cs="Times New Roman"/>
          <w:sz w:val="28"/>
          <w:szCs w:val="28"/>
        </w:rPr>
        <w:lastRenderedPageBreak/>
        <w:t>Федерации и органов управления образованием по вопросам образования; Конвенцию о правах ребенка; основы общетеоретических и художественно-практических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физиологию, школьную гигиену, методику преподавания предметов и воспитательную работу; программы и учебники; требования к оснащению и оборудованию учебных кабинетов и подсобных помещений; средства обучения и их дидактические возможности; основные направления и перспективы развития образования и педагогической науки; основы права, научную организацию труда; правила и нормы охраны труда, техники безопасности и противопожарной защиты.</w:t>
      </w:r>
    </w:p>
    <w:p w:rsidR="008F00D7" w:rsidRPr="008F00D7" w:rsidRDefault="008F00D7" w:rsidP="00C25352">
      <w:pPr>
        <w:pStyle w:val="Iauiue2"/>
        <w:tabs>
          <w:tab w:val="left" w:pos="980"/>
        </w:tabs>
        <w:spacing w:line="360" w:lineRule="auto"/>
        <w:ind w:left="-142" w:right="141" w:firstLine="709"/>
        <w:jc w:val="both"/>
        <w:rPr>
          <w:sz w:val="28"/>
          <w:szCs w:val="28"/>
        </w:rPr>
      </w:pPr>
      <w:r w:rsidRPr="008F00D7">
        <w:rPr>
          <w:sz w:val="28"/>
          <w:szCs w:val="28"/>
        </w:rPr>
        <w:t xml:space="preserve">В соответствии с уровнем своей квалификации педагог-музыкант должен быть подготовлен к работе в образовательных учреждениях различного типа по следующим </w:t>
      </w:r>
      <w:r w:rsidRPr="00113612">
        <w:rPr>
          <w:b/>
          <w:i/>
          <w:sz w:val="28"/>
          <w:szCs w:val="28"/>
        </w:rPr>
        <w:t xml:space="preserve">видам </w:t>
      </w:r>
      <w:r w:rsidRPr="00113612">
        <w:rPr>
          <w:b/>
          <w:i/>
          <w:color w:val="000000"/>
          <w:sz w:val="28"/>
          <w:szCs w:val="28"/>
        </w:rPr>
        <w:t>професси</w:t>
      </w:r>
      <w:r w:rsidRPr="00113612">
        <w:rPr>
          <w:b/>
          <w:i/>
          <w:sz w:val="28"/>
          <w:szCs w:val="28"/>
        </w:rPr>
        <w:t xml:space="preserve">ональной деятельности: </w:t>
      </w:r>
      <w:r w:rsidRPr="00113612">
        <w:rPr>
          <w:b/>
          <w:i/>
          <w:color w:val="000000"/>
          <w:sz w:val="28"/>
          <w:szCs w:val="28"/>
        </w:rPr>
        <w:t xml:space="preserve">научно-исследовательской; организационно-воспитательной; </w:t>
      </w:r>
      <w:r w:rsidRPr="00113612">
        <w:rPr>
          <w:b/>
          <w:i/>
          <w:sz w:val="28"/>
          <w:szCs w:val="28"/>
        </w:rPr>
        <w:t>преподавательской; коррекционно-развивающей; культурно-просветительской</w:t>
      </w:r>
      <w:r w:rsidRPr="008F00D7">
        <w:rPr>
          <w:sz w:val="28"/>
          <w:szCs w:val="28"/>
        </w:rPr>
        <w:t>.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Подготовленность к решению профессионально-образовательных задач, соответствующих степени (квалификации) педагога-музыканта предполагает наличие следующих умений: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участвовать в исследованиях по проблемам развития художественного образования;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владеть основными методами научных исследований в области одного из проблемных полей направления — художественное образование;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приобретать новые знания, используя современные информационные образовательные технологии;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изучать обучающихся и воспитанников в образовательном процессе;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строить образовательный процесс, ориентированный на достижение целей конкретной ступени образования с использованием современ</w:t>
      </w:r>
      <w:r w:rsidRPr="008F00D7">
        <w:rPr>
          <w:sz w:val="28"/>
          <w:szCs w:val="28"/>
        </w:rPr>
        <w:lastRenderedPageBreak/>
        <w:t>ных здоровьесберегающих, информационных технологий, знания иностранного языка как средства межкультурного взаимодействия;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создавать и использовать в педагогических целях образовательную среду в соответствии с профилем подготовки;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проектировать и осуществлять профессиональное самообразование;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вести индивидуальную работу с учащимися корректирующего или развивающего характера на базе содержания профильных дисциплин направления;</w:t>
      </w:r>
    </w:p>
    <w:p w:rsidR="008F00D7" w:rsidRPr="008F00D7" w:rsidRDefault="008F00D7" w:rsidP="00C25352">
      <w:pPr>
        <w:pStyle w:val="2"/>
        <w:tabs>
          <w:tab w:val="num" w:pos="280"/>
          <w:tab w:val="left" w:pos="980"/>
        </w:tabs>
        <w:spacing w:line="360" w:lineRule="auto"/>
        <w:ind w:left="-142" w:right="141" w:firstLine="709"/>
        <w:rPr>
          <w:sz w:val="28"/>
          <w:szCs w:val="28"/>
        </w:rPr>
      </w:pPr>
      <w:r w:rsidRPr="008F00D7">
        <w:rPr>
          <w:sz w:val="28"/>
          <w:szCs w:val="28"/>
        </w:rPr>
        <w:t>реализовывать образовательные задачи культурно-просветительского характера в профессионально-образовательной области.</w:t>
      </w:r>
    </w:p>
    <w:p w:rsidR="00113612" w:rsidRDefault="00113612" w:rsidP="00C25352">
      <w:pPr>
        <w:spacing w:line="360" w:lineRule="auto"/>
        <w:ind w:left="-142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D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F00D7" w:rsidRPr="008F00D7" w:rsidRDefault="008F00D7" w:rsidP="00C25352">
      <w:pPr>
        <w:tabs>
          <w:tab w:val="left" w:pos="980"/>
        </w:tabs>
        <w:spacing w:after="0" w:line="36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Афонина Г.М. Педагогика. Уч. пособие / Под ред. О.А. Абдуллиной. – Ростов–на–Дону, 2002.</w:t>
      </w:r>
    </w:p>
    <w:p w:rsidR="00113612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технологии. – М., 1989.</w:t>
      </w:r>
    </w:p>
    <w:p w:rsidR="00113612" w:rsidRPr="00113612" w:rsidRDefault="00113612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612">
        <w:rPr>
          <w:rFonts w:ascii="Times New Roman" w:eastAsia="Times New Roman" w:hAnsi="Times New Roman" w:cs="Times New Roman"/>
          <w:sz w:val="28"/>
          <w:szCs w:val="28"/>
        </w:rPr>
        <w:t>Единый квалификационный справочник</w:t>
      </w:r>
      <w:r w:rsidRPr="00113612">
        <w:rPr>
          <w:rFonts w:ascii="Times New Roman" w:hAnsi="Times New Roman" w:cs="Times New Roman"/>
          <w:sz w:val="28"/>
          <w:szCs w:val="28"/>
        </w:rPr>
        <w:t xml:space="preserve"> </w:t>
      </w:r>
      <w:r w:rsidRPr="00113612">
        <w:rPr>
          <w:rFonts w:ascii="Times New Roman" w:eastAsia="Times New Roman" w:hAnsi="Times New Roman" w:cs="Times New Roman"/>
          <w:sz w:val="28"/>
          <w:szCs w:val="28"/>
        </w:rPr>
        <w:t>должностей руководителей, специалистов и служащих</w:t>
      </w:r>
      <w:r w:rsidRPr="00113612">
        <w:rPr>
          <w:rFonts w:ascii="Times New Roman" w:hAnsi="Times New Roman" w:cs="Times New Roman"/>
          <w:sz w:val="28"/>
          <w:szCs w:val="28"/>
        </w:rPr>
        <w:t xml:space="preserve">: Приложение к Приказу Министерства здравоохранения и социального развития Российской Федерации от 14 августа </w:t>
      </w:r>
      <w:smartTag w:uri="urn:schemas-microsoft-com:office:smarttags" w:element="metricconverter">
        <w:smartTagPr>
          <w:attr w:name="ProductID" w:val="2009 г"/>
        </w:smartTagPr>
        <w:r w:rsidRPr="0011361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13612">
        <w:rPr>
          <w:rFonts w:ascii="Times New Roman" w:hAnsi="Times New Roman" w:cs="Times New Roman"/>
          <w:sz w:val="28"/>
          <w:szCs w:val="28"/>
        </w:rPr>
        <w:t>. № 593. – М., 2009.</w:t>
      </w: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612">
        <w:rPr>
          <w:rFonts w:ascii="Times New Roman" w:hAnsi="Times New Roman" w:cs="Times New Roman"/>
          <w:sz w:val="28"/>
          <w:szCs w:val="28"/>
        </w:rPr>
        <w:t>Кантор И.М. Понятийно-теорминологическая система педагогики / Пре</w:t>
      </w:r>
      <w:r w:rsidRPr="008F00D7">
        <w:rPr>
          <w:rFonts w:ascii="Times New Roman" w:hAnsi="Times New Roman" w:cs="Times New Roman"/>
          <w:sz w:val="28"/>
          <w:szCs w:val="28"/>
        </w:rPr>
        <w:t>дисл. М.Н. Скаткина. – М., 1980.</w:t>
      </w: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Кондрашова Л.В. Сборник педагогических задач. Уч. пособие для студ. пед. ин-тов. – М.: Просвещение, 1987.</w:t>
      </w: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Куриленко Т.М. Задачи и упражнения по педагогике. – Минск, 1970.</w:t>
      </w: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Спирин Л.Ф. Теория и технология решения педагогических задач. – М., 1997.</w:t>
      </w:r>
    </w:p>
    <w:p w:rsidR="008F00D7" w:rsidRPr="008F00D7" w:rsidRDefault="008F00D7" w:rsidP="00C25352">
      <w:pPr>
        <w:numPr>
          <w:ilvl w:val="0"/>
          <w:numId w:val="2"/>
        </w:numPr>
        <w:tabs>
          <w:tab w:val="clear" w:pos="720"/>
          <w:tab w:val="num" w:pos="420"/>
          <w:tab w:val="left" w:pos="980"/>
        </w:tabs>
        <w:spacing w:after="0" w:line="360" w:lineRule="auto"/>
        <w:ind w:left="-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0D7">
        <w:rPr>
          <w:rFonts w:ascii="Times New Roman" w:hAnsi="Times New Roman" w:cs="Times New Roman"/>
          <w:sz w:val="28"/>
          <w:szCs w:val="28"/>
        </w:rPr>
        <w:t>Спирин Л.Ф., Степинский М.А., Фрумкин С.Л. Анализ учебно-воспитательных ситуаций и решение педагогических задач. – Ярославль, 1974.</w:t>
      </w:r>
    </w:p>
    <w:p w:rsidR="00907AA5" w:rsidRDefault="00907AA5" w:rsidP="00C25352">
      <w:pPr>
        <w:spacing w:after="0" w:line="240" w:lineRule="auto"/>
        <w:ind w:left="-142"/>
      </w:pPr>
    </w:p>
    <w:sectPr w:rsidR="00907AA5" w:rsidSect="00C25352">
      <w:footerReference w:type="default" r:id="rId9"/>
      <w:pgSz w:w="11906" w:h="16838"/>
      <w:pgMar w:top="1134" w:right="1133" w:bottom="426" w:left="1701" w:header="708" w:footer="708" w:gutter="0"/>
      <w:pgBorders w:offsetFrom="page">
        <w:top w:val="twistedLines1" w:sz="25" w:space="24" w:color="548DD4" w:themeColor="text2" w:themeTint="99"/>
        <w:left w:val="twistedLines1" w:sz="25" w:space="24" w:color="548DD4" w:themeColor="text2" w:themeTint="99"/>
        <w:right w:val="twistedLines1" w:sz="25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58" w:rsidRDefault="00954258" w:rsidP="008F00D7">
      <w:pPr>
        <w:spacing w:after="0" w:line="240" w:lineRule="auto"/>
      </w:pPr>
      <w:r>
        <w:separator/>
      </w:r>
    </w:p>
  </w:endnote>
  <w:endnote w:type="continuationSeparator" w:id="0">
    <w:p w:rsidR="00954258" w:rsidRDefault="00954258" w:rsidP="008F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788344"/>
      <w:docPartObj>
        <w:docPartGallery w:val="Page Numbers (Bottom of Page)"/>
        <w:docPartUnique/>
      </w:docPartObj>
    </w:sdtPr>
    <w:sdtEndPr/>
    <w:sdtContent>
      <w:p w:rsidR="00695FFE" w:rsidRDefault="00891E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FFE" w:rsidRDefault="00695F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58" w:rsidRDefault="00954258" w:rsidP="008F00D7">
      <w:pPr>
        <w:spacing w:after="0" w:line="240" w:lineRule="auto"/>
      </w:pPr>
      <w:r>
        <w:separator/>
      </w:r>
    </w:p>
  </w:footnote>
  <w:footnote w:type="continuationSeparator" w:id="0">
    <w:p w:rsidR="00954258" w:rsidRDefault="00954258" w:rsidP="008F00D7">
      <w:pPr>
        <w:spacing w:after="0" w:line="240" w:lineRule="auto"/>
      </w:pPr>
      <w:r>
        <w:continuationSeparator/>
      </w:r>
    </w:p>
  </w:footnote>
  <w:footnote w:id="1">
    <w:p w:rsidR="00907AA5" w:rsidRDefault="00907AA5" w:rsidP="008F00D7">
      <w:pPr>
        <w:pStyle w:val="a3"/>
      </w:pPr>
      <w:r>
        <w:rPr>
          <w:rStyle w:val="a5"/>
        </w:rPr>
        <w:footnoteRef/>
      </w:r>
      <w:r>
        <w:t xml:space="preserve"> Спирин Л.Ф., Степинский М.А., Фрумкин С.Л. Анализ учебно-воспитательных ситуаций и решение педагогических задач. – Ярославль, 1974. – С. 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A67"/>
    <w:multiLevelType w:val="hybridMultilevel"/>
    <w:tmpl w:val="5696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3B3"/>
    <w:multiLevelType w:val="hybridMultilevel"/>
    <w:tmpl w:val="91866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02494"/>
    <w:multiLevelType w:val="singleLevel"/>
    <w:tmpl w:val="A4DE607A"/>
    <w:lvl w:ilvl="0">
      <w:start w:val="1"/>
      <w:numFmt w:val="bullet"/>
      <w:pStyle w:val="2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  <w:color w:val="auto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0D7"/>
    <w:rsid w:val="00113612"/>
    <w:rsid w:val="00695FFE"/>
    <w:rsid w:val="00891EF2"/>
    <w:rsid w:val="008F00D7"/>
    <w:rsid w:val="00907AA5"/>
    <w:rsid w:val="0094373D"/>
    <w:rsid w:val="00954258"/>
    <w:rsid w:val="00B40EDE"/>
    <w:rsid w:val="00C25352"/>
    <w:rsid w:val="00C32296"/>
    <w:rsid w:val="00E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2F60E"/>
  <w15:docId w15:val="{DB536891-3A00-4454-9F0A-3E53289A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00D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semiHidden/>
    <w:unhideWhenUsed/>
    <w:rsid w:val="008F00D7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2">
    <w:name w:val="Iau?iue2"/>
    <w:rsid w:val="008F00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8F00D7"/>
    <w:rPr>
      <w:vertAlign w:val="superscript"/>
    </w:rPr>
  </w:style>
  <w:style w:type="paragraph" w:customStyle="1" w:styleId="ConsPlusTitle">
    <w:name w:val="ConsPlusTitle"/>
    <w:rsid w:val="008F0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1361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5FFE"/>
  </w:style>
  <w:style w:type="paragraph" w:styleId="a9">
    <w:name w:val="footer"/>
    <w:basedOn w:val="a"/>
    <w:link w:val="aa"/>
    <w:uiPriority w:val="99"/>
    <w:unhideWhenUsed/>
    <w:rsid w:val="00695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Катя</cp:lastModifiedBy>
  <cp:revision>10</cp:revision>
  <cp:lastPrinted>2011-09-20T19:41:00Z</cp:lastPrinted>
  <dcterms:created xsi:type="dcterms:W3CDTF">2011-09-20T19:13:00Z</dcterms:created>
  <dcterms:modified xsi:type="dcterms:W3CDTF">2020-04-09T09:49:00Z</dcterms:modified>
</cp:coreProperties>
</file>