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CB0" w:rsidRDefault="004573FD" w:rsidP="007A7B32">
      <w:pPr>
        <w:spacing w:line="36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B32">
        <w:rPr>
          <w:rFonts w:ascii="Times New Roman" w:hAnsi="Times New Roman" w:cs="Times New Roman"/>
          <w:b/>
          <w:sz w:val="28"/>
          <w:szCs w:val="28"/>
        </w:rPr>
        <w:t>Введение этнокультурного компонента в</w:t>
      </w:r>
      <w:r w:rsidR="007A7B32" w:rsidRPr="007A7B32">
        <w:rPr>
          <w:rFonts w:ascii="Times New Roman" w:hAnsi="Times New Roman" w:cs="Times New Roman"/>
          <w:b/>
          <w:sz w:val="28"/>
          <w:szCs w:val="28"/>
        </w:rPr>
        <w:t xml:space="preserve"> систему</w:t>
      </w:r>
      <w:r w:rsidRPr="007A7B32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образования. </w:t>
      </w:r>
      <w:r w:rsidR="007A7B32" w:rsidRPr="007A7B32">
        <w:rPr>
          <w:rFonts w:ascii="Times New Roman" w:hAnsi="Times New Roman" w:cs="Times New Roman"/>
          <w:b/>
          <w:sz w:val="28"/>
          <w:szCs w:val="28"/>
        </w:rPr>
        <w:t>Народный</w:t>
      </w:r>
      <w:r w:rsidRPr="007A7B32">
        <w:rPr>
          <w:rFonts w:ascii="Times New Roman" w:hAnsi="Times New Roman" w:cs="Times New Roman"/>
          <w:b/>
          <w:sz w:val="28"/>
          <w:szCs w:val="28"/>
        </w:rPr>
        <w:t xml:space="preserve"> тан</w:t>
      </w:r>
      <w:r w:rsidR="007A7B32" w:rsidRPr="007A7B32">
        <w:rPr>
          <w:rFonts w:ascii="Times New Roman" w:hAnsi="Times New Roman" w:cs="Times New Roman"/>
          <w:b/>
          <w:sz w:val="28"/>
          <w:szCs w:val="28"/>
        </w:rPr>
        <w:t>ец</w:t>
      </w:r>
      <w:r w:rsidRPr="007A7B32">
        <w:rPr>
          <w:rFonts w:ascii="Times New Roman" w:hAnsi="Times New Roman" w:cs="Times New Roman"/>
          <w:b/>
          <w:sz w:val="28"/>
          <w:szCs w:val="28"/>
        </w:rPr>
        <w:t xml:space="preserve"> как </w:t>
      </w:r>
      <w:r w:rsidR="007A7B32" w:rsidRPr="007A7B32">
        <w:rPr>
          <w:rFonts w:ascii="Times New Roman" w:hAnsi="Times New Roman" w:cs="Times New Roman"/>
          <w:b/>
          <w:sz w:val="28"/>
          <w:szCs w:val="28"/>
        </w:rPr>
        <w:t>дополнительная</w:t>
      </w:r>
      <w:r w:rsidRPr="007A7B32">
        <w:rPr>
          <w:rFonts w:ascii="Times New Roman" w:hAnsi="Times New Roman" w:cs="Times New Roman"/>
          <w:b/>
          <w:sz w:val="28"/>
          <w:szCs w:val="28"/>
        </w:rPr>
        <w:t xml:space="preserve"> дисц</w:t>
      </w:r>
      <w:r w:rsidR="007A7B32" w:rsidRPr="007A7B32">
        <w:rPr>
          <w:rFonts w:ascii="Times New Roman" w:hAnsi="Times New Roman" w:cs="Times New Roman"/>
          <w:b/>
          <w:sz w:val="28"/>
          <w:szCs w:val="28"/>
        </w:rPr>
        <w:t>иплина</w:t>
      </w:r>
      <w:r w:rsidRPr="007A7B32">
        <w:rPr>
          <w:rFonts w:ascii="Times New Roman" w:hAnsi="Times New Roman" w:cs="Times New Roman"/>
          <w:b/>
          <w:sz w:val="28"/>
          <w:szCs w:val="28"/>
        </w:rPr>
        <w:t xml:space="preserve"> в ансамбле классического танца</w:t>
      </w:r>
    </w:p>
    <w:p w:rsidR="00CE2BB7" w:rsidRPr="00CE2BB7" w:rsidRDefault="00CE2BB7" w:rsidP="00CE2BB7">
      <w:pPr>
        <w:spacing w:line="240" w:lineRule="auto"/>
        <w:ind w:firstLine="851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E2BB7">
        <w:rPr>
          <w:rFonts w:ascii="Times New Roman" w:hAnsi="Times New Roman" w:cs="Times New Roman"/>
          <w:i/>
          <w:sz w:val="28"/>
          <w:szCs w:val="28"/>
        </w:rPr>
        <w:t>Клюквина Софья Васильевна,</w:t>
      </w:r>
    </w:p>
    <w:p w:rsidR="00CE2BB7" w:rsidRPr="00CE2BB7" w:rsidRDefault="00CE2BB7" w:rsidP="00CE2BB7">
      <w:pPr>
        <w:spacing w:line="240" w:lineRule="auto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E2BB7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CE2BB7" w:rsidRPr="00CE2BB7" w:rsidRDefault="00CE2BB7" w:rsidP="00CE2BB7">
      <w:pPr>
        <w:spacing w:line="240" w:lineRule="auto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E2BB7">
        <w:rPr>
          <w:rFonts w:ascii="Times New Roman" w:hAnsi="Times New Roman" w:cs="Times New Roman"/>
          <w:sz w:val="28"/>
          <w:szCs w:val="28"/>
        </w:rPr>
        <w:t>ансамбля танца «Карамболь»</w:t>
      </w:r>
    </w:p>
    <w:p w:rsidR="00CE2BB7" w:rsidRDefault="00CE2BB7" w:rsidP="00CE2BB7">
      <w:pPr>
        <w:spacing w:line="240" w:lineRule="auto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E2BB7">
        <w:rPr>
          <w:rFonts w:ascii="Times New Roman" w:hAnsi="Times New Roman" w:cs="Times New Roman"/>
          <w:sz w:val="28"/>
          <w:szCs w:val="28"/>
        </w:rPr>
        <w:t xml:space="preserve"> МБУДО «ЦДТ Советского района»</w:t>
      </w:r>
    </w:p>
    <w:p w:rsidR="00CE2BB7" w:rsidRPr="00CE2BB7" w:rsidRDefault="00CE2BB7" w:rsidP="00CE2BB7">
      <w:pPr>
        <w:spacing w:line="240" w:lineRule="auto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F7A1F" w:rsidRPr="00AB7E31" w:rsidRDefault="00DF7A1F" w:rsidP="00DF7A1F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color w:val="FF0000"/>
          <w:sz w:val="1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Приобщение к народной культуре через различные виды творчества </w:t>
      </w:r>
      <w:r w:rsidR="003E13D6">
        <w:rPr>
          <w:rFonts w:ascii="Times New Roman" w:hAnsi="Times New Roman" w:cs="Times New Roman"/>
          <w:sz w:val="28"/>
          <w:szCs w:val="28"/>
        </w:rPr>
        <w:t xml:space="preserve">является незаменимым </w:t>
      </w:r>
      <w:r w:rsidR="00CE2BB7">
        <w:rPr>
          <w:rFonts w:ascii="Times New Roman" w:hAnsi="Times New Roman" w:cs="Times New Roman"/>
          <w:sz w:val="28"/>
          <w:szCs w:val="28"/>
        </w:rPr>
        <w:t xml:space="preserve">компонентом </w:t>
      </w:r>
      <w:r>
        <w:rPr>
          <w:rFonts w:ascii="Times New Roman" w:hAnsi="Times New Roman" w:cs="Times New Roman"/>
          <w:sz w:val="28"/>
          <w:szCs w:val="28"/>
        </w:rPr>
        <w:t>воспитани</w:t>
      </w:r>
      <w:r w:rsidR="00CE2BB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гармоничной личности, особенно через хореографическое искусство. На территории России проживает 193 народности со своей этнической культурой, национальным языком, укладом жизни, психологией и характером. Этнокультурное образование является «системой образования,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базирующу</w:t>
      </w:r>
      <w:r w:rsidR="00745A26">
        <w:rPr>
          <w:rFonts w:ascii="Times New Roman" w:hAnsi="Times New Roman" w:cs="Times New Roman"/>
          <w:sz w:val="28"/>
          <w:szCs w:val="28"/>
        </w:rPr>
        <w:t>щей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идеях культурного плюрализма, вариативности, диверсификации, вследствие чего открывается перспектива многозадачного по целям и содержанию воспитания и обучения» </w:t>
      </w:r>
      <w:r w:rsidR="007A7B32">
        <w:rPr>
          <w:rFonts w:ascii="Times New Roman" w:hAnsi="Times New Roman" w:cs="Times New Roman"/>
          <w:sz w:val="28"/>
          <w:szCs w:val="28"/>
        </w:rPr>
        <w:t>[1</w:t>
      </w:r>
      <w:r w:rsidRPr="00AB7E3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13D6" w:rsidRDefault="003E13D6" w:rsidP="00F054F7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FA3947">
        <w:rPr>
          <w:rFonts w:ascii="Times New Roman" w:hAnsi="Times New Roman" w:cs="Times New Roman"/>
          <w:sz w:val="28"/>
          <w:szCs w:val="28"/>
        </w:rPr>
        <w:t>тнокультурное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947">
        <w:rPr>
          <w:rFonts w:ascii="Times New Roman" w:hAnsi="Times New Roman" w:cs="Times New Roman"/>
          <w:sz w:val="28"/>
          <w:szCs w:val="28"/>
        </w:rPr>
        <w:t xml:space="preserve">воспитание в </w:t>
      </w:r>
      <w:r>
        <w:rPr>
          <w:rFonts w:ascii="Times New Roman" w:hAnsi="Times New Roman" w:cs="Times New Roman"/>
          <w:sz w:val="28"/>
          <w:szCs w:val="28"/>
        </w:rPr>
        <w:t xml:space="preserve">системе дополнительного образования </w:t>
      </w:r>
      <w:r w:rsidRPr="00FA3947">
        <w:rPr>
          <w:rFonts w:ascii="Times New Roman" w:hAnsi="Times New Roman" w:cs="Times New Roman"/>
          <w:sz w:val="28"/>
          <w:szCs w:val="28"/>
        </w:rPr>
        <w:t xml:space="preserve"> </w:t>
      </w:r>
      <w:r w:rsidR="001B024D">
        <w:rPr>
          <w:rFonts w:ascii="Times New Roman" w:hAnsi="Times New Roman" w:cs="Times New Roman"/>
          <w:sz w:val="28"/>
          <w:szCs w:val="28"/>
        </w:rPr>
        <w:t>–</w:t>
      </w:r>
      <w:r w:rsidRPr="00FA3947">
        <w:rPr>
          <w:rFonts w:ascii="Times New Roman" w:hAnsi="Times New Roman" w:cs="Times New Roman"/>
          <w:sz w:val="28"/>
          <w:szCs w:val="28"/>
        </w:rPr>
        <w:t xml:space="preserve"> это процесс приобщени</w:t>
      </w:r>
      <w:r>
        <w:rPr>
          <w:rFonts w:ascii="Times New Roman" w:hAnsi="Times New Roman" w:cs="Times New Roman"/>
          <w:sz w:val="28"/>
          <w:szCs w:val="28"/>
        </w:rPr>
        <w:t>я обучающихся</w:t>
      </w:r>
      <w:r w:rsidRPr="00FA3947">
        <w:rPr>
          <w:rFonts w:ascii="Times New Roman" w:hAnsi="Times New Roman" w:cs="Times New Roman"/>
          <w:sz w:val="28"/>
          <w:szCs w:val="28"/>
        </w:rPr>
        <w:t xml:space="preserve"> к народной художественной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947">
        <w:rPr>
          <w:rFonts w:ascii="Times New Roman" w:hAnsi="Times New Roman" w:cs="Times New Roman"/>
          <w:sz w:val="28"/>
          <w:szCs w:val="28"/>
        </w:rPr>
        <w:t xml:space="preserve">культуре, способствующий </w:t>
      </w:r>
      <w:r>
        <w:rPr>
          <w:rFonts w:ascii="Times New Roman" w:hAnsi="Times New Roman" w:cs="Times New Roman"/>
          <w:sz w:val="28"/>
          <w:szCs w:val="28"/>
        </w:rPr>
        <w:t xml:space="preserve">получению </w:t>
      </w:r>
      <w:r w:rsidRPr="00FA3947">
        <w:rPr>
          <w:rFonts w:ascii="Times New Roman" w:hAnsi="Times New Roman" w:cs="Times New Roman"/>
          <w:sz w:val="28"/>
          <w:szCs w:val="28"/>
        </w:rPr>
        <w:t xml:space="preserve">первоначального этнокультурного опыта, </w:t>
      </w:r>
      <w:r>
        <w:rPr>
          <w:rFonts w:ascii="Times New Roman" w:hAnsi="Times New Roman" w:cs="Times New Roman"/>
          <w:sz w:val="28"/>
          <w:szCs w:val="28"/>
        </w:rPr>
        <w:t xml:space="preserve">который </w:t>
      </w:r>
      <w:r w:rsidRPr="00FA3947">
        <w:rPr>
          <w:rFonts w:ascii="Times New Roman" w:hAnsi="Times New Roman" w:cs="Times New Roman"/>
          <w:sz w:val="28"/>
          <w:szCs w:val="28"/>
        </w:rPr>
        <w:t>заключа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FA3947">
        <w:rPr>
          <w:rFonts w:ascii="Times New Roman" w:hAnsi="Times New Roman" w:cs="Times New Roman"/>
          <w:sz w:val="28"/>
          <w:szCs w:val="28"/>
        </w:rPr>
        <w:t xml:space="preserve"> в принятии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947">
        <w:rPr>
          <w:rFonts w:ascii="Times New Roman" w:hAnsi="Times New Roman" w:cs="Times New Roman"/>
          <w:sz w:val="28"/>
          <w:szCs w:val="28"/>
        </w:rPr>
        <w:t>этнокультурных норм, социальной адаптации в</w:t>
      </w:r>
      <w:r>
        <w:rPr>
          <w:rFonts w:ascii="Times New Roman" w:hAnsi="Times New Roman" w:cs="Times New Roman"/>
          <w:sz w:val="28"/>
          <w:szCs w:val="28"/>
        </w:rPr>
        <w:t xml:space="preserve"> поликульт</w:t>
      </w:r>
      <w:r w:rsidRPr="00FA3947">
        <w:rPr>
          <w:rFonts w:ascii="Times New Roman" w:hAnsi="Times New Roman" w:cs="Times New Roman"/>
          <w:sz w:val="28"/>
          <w:szCs w:val="28"/>
        </w:rPr>
        <w:t>урном обществе.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4F7" w:rsidRDefault="009A1B46" w:rsidP="00F054F7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05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</w:t>
      </w:r>
      <w:r w:rsidRPr="00905668">
        <w:rPr>
          <w:rFonts w:ascii="Times New Roman" w:hAnsi="Times New Roman" w:cs="Times New Roman"/>
          <w:sz w:val="28"/>
          <w:szCs w:val="28"/>
        </w:rPr>
        <w:t>й области</w:t>
      </w:r>
      <w:r>
        <w:rPr>
          <w:rFonts w:ascii="Times New Roman" w:hAnsi="Times New Roman" w:cs="Times New Roman"/>
          <w:sz w:val="28"/>
          <w:szCs w:val="28"/>
        </w:rPr>
        <w:t xml:space="preserve"> система этнокультурного образования формируется  через государственную программу </w:t>
      </w:r>
      <w:r w:rsidRPr="0022135E">
        <w:rPr>
          <w:rFonts w:ascii="Times New Roman" w:hAnsi="Times New Roman" w:cs="Times New Roman"/>
          <w:sz w:val="28"/>
          <w:szCs w:val="28"/>
        </w:rPr>
        <w:t>«Укрепление единства российской нации и этнокультурное развитие народов, проживающих на территории Новосибирской обл</w:t>
      </w:r>
      <w:r>
        <w:rPr>
          <w:rFonts w:ascii="Times New Roman" w:hAnsi="Times New Roman" w:cs="Times New Roman"/>
          <w:sz w:val="28"/>
          <w:szCs w:val="28"/>
        </w:rPr>
        <w:t>асти</w:t>
      </w:r>
      <w:r w:rsidR="001B02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2015-2020 годы», </w:t>
      </w:r>
      <w:r w:rsidRPr="00A654C1">
        <w:rPr>
          <w:rFonts w:ascii="Times New Roman" w:hAnsi="Times New Roman" w:cs="Times New Roman"/>
          <w:sz w:val="28"/>
          <w:szCs w:val="28"/>
        </w:rPr>
        <w:t>государственную программу «Культура Новосибирской области» на 2015</w:t>
      </w:r>
      <w:r>
        <w:rPr>
          <w:rFonts w:ascii="Times New Roman" w:hAnsi="Times New Roman" w:cs="Times New Roman"/>
          <w:sz w:val="28"/>
          <w:szCs w:val="28"/>
        </w:rPr>
        <w:t>-2020 годы и «</w:t>
      </w:r>
      <w:r w:rsidRPr="0022135E">
        <w:rPr>
          <w:rFonts w:ascii="Times New Roman" w:hAnsi="Times New Roman" w:cs="Times New Roman"/>
          <w:sz w:val="28"/>
          <w:szCs w:val="28"/>
        </w:rPr>
        <w:t>Концепци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2135E">
        <w:rPr>
          <w:rFonts w:ascii="Times New Roman" w:hAnsi="Times New Roman" w:cs="Times New Roman"/>
          <w:sz w:val="28"/>
          <w:szCs w:val="28"/>
        </w:rPr>
        <w:t xml:space="preserve"> национальной политики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A654C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54C1">
        <w:rPr>
          <w:rFonts w:ascii="Times New Roman" w:hAnsi="Times New Roman" w:cs="Times New Roman"/>
          <w:sz w:val="28"/>
          <w:szCs w:val="28"/>
        </w:rPr>
        <w:t xml:space="preserve"> Законодательного Собрания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4C1">
        <w:rPr>
          <w:rFonts w:ascii="Times New Roman" w:hAnsi="Times New Roman" w:cs="Times New Roman"/>
          <w:sz w:val="28"/>
          <w:szCs w:val="28"/>
        </w:rPr>
        <w:t>О проекте Стратегии социально-экономического развития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на период до 2030 года»</w:t>
      </w:r>
      <w:r w:rsidR="007A7B32">
        <w:rPr>
          <w:rFonts w:ascii="Times New Roman" w:hAnsi="Times New Roman" w:cs="Times New Roman"/>
          <w:sz w:val="28"/>
          <w:szCs w:val="28"/>
        </w:rPr>
        <w:t xml:space="preserve"> [2</w:t>
      </w:r>
      <w:r w:rsidRPr="001D171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54F7" w:rsidRPr="00F054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4F7" w:rsidRDefault="00F054F7" w:rsidP="00F054F7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Рассмотрим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этнохудожественное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развитие средствами хореографии. О</w:t>
      </w:r>
      <w:r w:rsidRPr="007D3C48">
        <w:rPr>
          <w:rFonts w:ascii="Times New Roman" w:hAnsi="Times New Roman" w:cs="Times New Roman"/>
          <w:sz w:val="28"/>
          <w:szCs w:val="28"/>
        </w:rPr>
        <w:t>собое внимание следует уделять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3C48">
        <w:rPr>
          <w:rFonts w:ascii="Times New Roman" w:hAnsi="Times New Roman" w:cs="Times New Roman"/>
          <w:sz w:val="28"/>
          <w:szCs w:val="28"/>
        </w:rPr>
        <w:t>компонентам: художественно-эстетическ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D3C48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>ь,</w:t>
      </w:r>
      <w:r w:rsidRPr="007D3C48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D3C48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3C48">
        <w:rPr>
          <w:rFonts w:ascii="Times New Roman" w:hAnsi="Times New Roman" w:cs="Times New Roman"/>
          <w:sz w:val="28"/>
          <w:szCs w:val="28"/>
        </w:rPr>
        <w:t xml:space="preserve">раскрытие личного потенциала каждого ребенка, его положительных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3C48">
        <w:rPr>
          <w:rFonts w:ascii="Times New Roman" w:hAnsi="Times New Roman" w:cs="Times New Roman"/>
          <w:sz w:val="28"/>
          <w:szCs w:val="28"/>
        </w:rPr>
        <w:t>личностных качеств (духовности, трудолюбия,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3C48">
        <w:rPr>
          <w:rFonts w:ascii="Times New Roman" w:hAnsi="Times New Roman" w:cs="Times New Roman"/>
          <w:sz w:val="28"/>
          <w:szCs w:val="28"/>
        </w:rPr>
        <w:t xml:space="preserve">самостоятельности, инициативности, нравственности, умения работать в </w:t>
      </w:r>
      <w:r>
        <w:rPr>
          <w:rFonts w:ascii="Times New Roman" w:hAnsi="Times New Roman" w:cs="Times New Roman"/>
          <w:sz w:val="28"/>
          <w:szCs w:val="28"/>
        </w:rPr>
        <w:t>команде</w:t>
      </w:r>
      <w:r w:rsidRPr="007D3C4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др.);</w:t>
      </w:r>
      <w:r w:rsidRPr="007D3C48">
        <w:rPr>
          <w:rFonts w:ascii="Times New Roman" w:hAnsi="Times New Roman" w:cs="Times New Roman"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sz w:val="28"/>
          <w:szCs w:val="28"/>
        </w:rPr>
        <w:t>е атмосферы доброжелательного общения;</w:t>
      </w:r>
      <w:r w:rsidRPr="007D3C48">
        <w:rPr>
          <w:rFonts w:ascii="Times New Roman" w:hAnsi="Times New Roman" w:cs="Times New Roman"/>
          <w:sz w:val="28"/>
          <w:szCs w:val="28"/>
        </w:rPr>
        <w:t xml:space="preserve"> мотивация совместной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3C48">
        <w:rPr>
          <w:rFonts w:ascii="Times New Roman" w:hAnsi="Times New Roman" w:cs="Times New Roman"/>
          <w:sz w:val="28"/>
          <w:szCs w:val="28"/>
        </w:rPr>
        <w:t>деятельности в процессе обучения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D3C48">
        <w:rPr>
          <w:rFonts w:ascii="Times New Roman" w:hAnsi="Times New Roman" w:cs="Times New Roman"/>
          <w:sz w:val="28"/>
          <w:szCs w:val="28"/>
        </w:rPr>
        <w:t xml:space="preserve"> укрепление и сохранение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3C48">
        <w:rPr>
          <w:rFonts w:ascii="Times New Roman" w:hAnsi="Times New Roman" w:cs="Times New Roman"/>
          <w:sz w:val="28"/>
          <w:szCs w:val="28"/>
        </w:rPr>
        <w:t>мотивации к худож</w:t>
      </w:r>
      <w:r>
        <w:rPr>
          <w:rFonts w:ascii="Times New Roman" w:hAnsi="Times New Roman" w:cs="Times New Roman"/>
          <w:sz w:val="28"/>
          <w:szCs w:val="28"/>
        </w:rPr>
        <w:t>ественно-эстетическому развитию</w:t>
      </w:r>
      <w:r w:rsidRPr="007D3C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13C6" w:rsidRPr="00C213C6" w:rsidRDefault="00981B0F" w:rsidP="00C213C6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213C6">
        <w:rPr>
          <w:rFonts w:ascii="Times New Roman" w:hAnsi="Times New Roman" w:cs="Times New Roman"/>
          <w:sz w:val="28"/>
          <w:szCs w:val="28"/>
        </w:rPr>
        <w:t>онятие «народный танец» является видом народного творчества, созданным этносом и распространенным в быту. Он отражает этнические особенности, пластическую выразительность этноса, хореографический язык в музыкально-ритмической структуре танца, манере его исполнения</w:t>
      </w:r>
      <w:r w:rsidR="007A7B32">
        <w:rPr>
          <w:rFonts w:ascii="Times New Roman" w:hAnsi="Times New Roman" w:cs="Times New Roman"/>
          <w:sz w:val="28"/>
          <w:szCs w:val="28"/>
        </w:rPr>
        <w:t xml:space="preserve"> [3</w:t>
      </w:r>
      <w:r w:rsidR="00C213C6" w:rsidRPr="001D1713">
        <w:rPr>
          <w:rFonts w:ascii="Times New Roman" w:hAnsi="Times New Roman" w:cs="Times New Roman"/>
          <w:sz w:val="28"/>
          <w:szCs w:val="28"/>
        </w:rPr>
        <w:t xml:space="preserve"> </w:t>
      </w:r>
      <w:r w:rsidR="00C213C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213C6" w:rsidRPr="001D1713">
        <w:rPr>
          <w:rFonts w:ascii="Times New Roman" w:hAnsi="Times New Roman" w:cs="Times New Roman"/>
          <w:sz w:val="28"/>
          <w:szCs w:val="28"/>
        </w:rPr>
        <w:t>. 76]</w:t>
      </w:r>
      <w:r w:rsidR="00C213C6">
        <w:rPr>
          <w:rFonts w:ascii="Times New Roman" w:hAnsi="Times New Roman" w:cs="Times New Roman"/>
          <w:sz w:val="28"/>
          <w:szCs w:val="28"/>
        </w:rPr>
        <w:t>.</w:t>
      </w:r>
      <w:r w:rsidR="00C213C6" w:rsidRPr="001D1713">
        <w:rPr>
          <w:rFonts w:ascii="Times New Roman" w:hAnsi="Times New Roman" w:cs="Times New Roman"/>
          <w:sz w:val="28"/>
          <w:szCs w:val="28"/>
        </w:rPr>
        <w:t xml:space="preserve"> </w:t>
      </w:r>
      <w:r w:rsidR="00C213C6">
        <w:rPr>
          <w:rFonts w:ascii="Times New Roman" w:hAnsi="Times New Roman" w:cs="Times New Roman"/>
          <w:sz w:val="28"/>
          <w:szCs w:val="28"/>
        </w:rPr>
        <w:t>Народный танец разнообразен, как и культура и уклады жизни различных народов. Об этом писал Н.</w:t>
      </w:r>
      <w:r w:rsidR="00FC24CE">
        <w:rPr>
          <w:rFonts w:ascii="Times New Roman" w:hAnsi="Times New Roman" w:cs="Times New Roman"/>
          <w:sz w:val="28"/>
          <w:szCs w:val="28"/>
        </w:rPr>
        <w:t xml:space="preserve"> </w:t>
      </w:r>
      <w:r w:rsidR="00C213C6">
        <w:rPr>
          <w:rFonts w:ascii="Times New Roman" w:hAnsi="Times New Roman" w:cs="Times New Roman"/>
          <w:sz w:val="28"/>
          <w:szCs w:val="28"/>
        </w:rPr>
        <w:t>В. Гоголь: «</w:t>
      </w:r>
      <w:r w:rsidR="00C213C6" w:rsidRPr="00BD6248">
        <w:rPr>
          <w:rFonts w:ascii="Times New Roman" w:hAnsi="Times New Roman" w:cs="Times New Roman"/>
          <w:sz w:val="28"/>
          <w:szCs w:val="28"/>
        </w:rPr>
        <w:t xml:space="preserve">Посмотрите, народные танцы являются в разных углах мира: испанец пляшет не так, как швейцарец, шотландец, как </w:t>
      </w:r>
      <w:proofErr w:type="spellStart"/>
      <w:r w:rsidR="00C213C6" w:rsidRPr="00BD6248">
        <w:rPr>
          <w:rFonts w:ascii="Times New Roman" w:hAnsi="Times New Roman" w:cs="Times New Roman"/>
          <w:sz w:val="28"/>
          <w:szCs w:val="28"/>
        </w:rPr>
        <w:t>теньеровский</w:t>
      </w:r>
      <w:proofErr w:type="spellEnd"/>
      <w:r w:rsidR="00C213C6" w:rsidRPr="00BD6248">
        <w:rPr>
          <w:rFonts w:ascii="Times New Roman" w:hAnsi="Times New Roman" w:cs="Times New Roman"/>
          <w:sz w:val="28"/>
          <w:szCs w:val="28"/>
        </w:rPr>
        <w:t xml:space="preserve"> немец, русский не так, как француз, как </w:t>
      </w:r>
      <w:proofErr w:type="spellStart"/>
      <w:r w:rsidR="00C213C6" w:rsidRPr="00BD6248">
        <w:rPr>
          <w:rFonts w:ascii="Times New Roman" w:hAnsi="Times New Roman" w:cs="Times New Roman"/>
          <w:sz w:val="28"/>
          <w:szCs w:val="28"/>
        </w:rPr>
        <w:t>азиатец</w:t>
      </w:r>
      <w:proofErr w:type="spellEnd"/>
      <w:r w:rsidR="00C213C6" w:rsidRPr="00BD6248">
        <w:rPr>
          <w:rFonts w:ascii="Times New Roman" w:hAnsi="Times New Roman" w:cs="Times New Roman"/>
          <w:sz w:val="28"/>
          <w:szCs w:val="28"/>
        </w:rPr>
        <w:t>. Даже в провинциях одного и того же государства изменяется танец. Северный русс не так пляшет, как малороссиянин, как славянин южный, как поляк, как финн: у одного танец говорящий, у другого бесчувственный; у одного бешеный, разгульный, у другого спокойный; у одного напряженный, тяжелый, у другого легкий, воздушный. Откуда родилось такое разнообразие танцев? Оно родилось из характера народа, его жизни и образа занятий. Народ, проведший горделивую и бранную жизнь, выражает ту же гордость в своем танце; у народа беспечного и вольного та же безграничная воля и поэтическое самозабвение отражаются в танцах; народ климата пламенного оставил в своем национальном танце ту же негу, страсть</w:t>
      </w:r>
      <w:r w:rsidR="00C213C6">
        <w:rPr>
          <w:rFonts w:ascii="Times New Roman" w:hAnsi="Times New Roman" w:cs="Times New Roman"/>
          <w:sz w:val="28"/>
          <w:szCs w:val="28"/>
        </w:rPr>
        <w:t xml:space="preserve"> и ревность» </w:t>
      </w:r>
      <w:r w:rsidR="007A7B32">
        <w:rPr>
          <w:rFonts w:ascii="Times New Roman" w:hAnsi="Times New Roman" w:cs="Times New Roman"/>
          <w:sz w:val="28"/>
          <w:szCs w:val="28"/>
        </w:rPr>
        <w:t>[4</w:t>
      </w:r>
      <w:r w:rsidR="00C213C6" w:rsidRPr="00BD3977">
        <w:rPr>
          <w:rFonts w:ascii="Times New Roman" w:hAnsi="Times New Roman" w:cs="Times New Roman"/>
          <w:sz w:val="28"/>
          <w:szCs w:val="28"/>
        </w:rPr>
        <w:t xml:space="preserve"> </w:t>
      </w:r>
      <w:r w:rsidR="00C213C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213C6" w:rsidRPr="00BD3977">
        <w:rPr>
          <w:rFonts w:ascii="Times New Roman" w:hAnsi="Times New Roman" w:cs="Times New Roman"/>
          <w:sz w:val="28"/>
          <w:szCs w:val="28"/>
        </w:rPr>
        <w:t>. 179]</w:t>
      </w:r>
      <w:r w:rsidR="00C213C6">
        <w:rPr>
          <w:rFonts w:ascii="Times New Roman" w:hAnsi="Times New Roman" w:cs="Times New Roman"/>
          <w:sz w:val="28"/>
          <w:szCs w:val="28"/>
        </w:rPr>
        <w:t>.</w:t>
      </w:r>
    </w:p>
    <w:p w:rsidR="006425F5" w:rsidRDefault="006425F5" w:rsidP="006425F5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D3C48">
        <w:rPr>
          <w:rFonts w:ascii="Times New Roman" w:hAnsi="Times New Roman" w:cs="Times New Roman"/>
          <w:sz w:val="28"/>
          <w:szCs w:val="28"/>
        </w:rPr>
        <w:t>ля художественно-эстетического процесса развития детей</w:t>
      </w:r>
      <w:r>
        <w:rPr>
          <w:rFonts w:ascii="Times New Roman" w:hAnsi="Times New Roman" w:cs="Times New Roman"/>
          <w:sz w:val="28"/>
          <w:szCs w:val="28"/>
        </w:rPr>
        <w:t xml:space="preserve"> дошкольного возраста, в</w:t>
      </w:r>
      <w:r w:rsidRPr="007D3C48">
        <w:rPr>
          <w:rFonts w:ascii="Times New Roman" w:hAnsi="Times New Roman" w:cs="Times New Roman"/>
          <w:sz w:val="28"/>
          <w:szCs w:val="28"/>
        </w:rPr>
        <w:t>ажным средств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D3C48">
        <w:rPr>
          <w:rFonts w:ascii="Times New Roman" w:hAnsi="Times New Roman" w:cs="Times New Roman"/>
          <w:sz w:val="28"/>
          <w:szCs w:val="28"/>
        </w:rPr>
        <w:t xml:space="preserve"> хореографии является метод</w:t>
      </w:r>
      <w:r>
        <w:rPr>
          <w:rFonts w:ascii="Times New Roman" w:hAnsi="Times New Roman" w:cs="Times New Roman"/>
          <w:sz w:val="28"/>
          <w:szCs w:val="28"/>
        </w:rPr>
        <w:t xml:space="preserve"> творческих заданий, </w:t>
      </w:r>
      <w:r w:rsidRPr="007D3C48">
        <w:rPr>
          <w:rFonts w:ascii="Times New Roman" w:hAnsi="Times New Roman" w:cs="Times New Roman"/>
          <w:sz w:val="28"/>
          <w:szCs w:val="28"/>
        </w:rPr>
        <w:t>хореографические постановки по</w:t>
      </w:r>
      <w:r>
        <w:rPr>
          <w:rFonts w:ascii="Times New Roman" w:hAnsi="Times New Roman" w:cs="Times New Roman"/>
          <w:sz w:val="28"/>
          <w:szCs w:val="28"/>
        </w:rPr>
        <w:t xml:space="preserve"> мотивам народных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сказок </w:t>
      </w:r>
      <w:r w:rsidRPr="007D3C48">
        <w:rPr>
          <w:rFonts w:ascii="Times New Roman" w:hAnsi="Times New Roman" w:cs="Times New Roman"/>
          <w:sz w:val="28"/>
          <w:szCs w:val="28"/>
        </w:rPr>
        <w:t xml:space="preserve">для достижения совместной цели </w:t>
      </w:r>
      <w:r>
        <w:rPr>
          <w:rFonts w:ascii="Times New Roman" w:hAnsi="Times New Roman" w:cs="Times New Roman"/>
          <w:sz w:val="28"/>
          <w:szCs w:val="28"/>
        </w:rPr>
        <w:t>– введения этнокультурного компонента. Основой танцевального обучения детей является разучивание танцев различной национальности, в которых получили отражение черты характера народа.</w:t>
      </w:r>
      <w:r w:rsidRPr="003C4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86D" w:rsidRDefault="00F054F7" w:rsidP="003C405D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ансамбле классического танца одной из форм п</w:t>
      </w:r>
      <w:r w:rsidRPr="00902F7F">
        <w:rPr>
          <w:rFonts w:ascii="Times New Roman" w:hAnsi="Times New Roman" w:cs="Times New Roman"/>
          <w:sz w:val="28"/>
          <w:szCs w:val="28"/>
        </w:rPr>
        <w:t xml:space="preserve">риобщения детей к истокам национальных культур, </w:t>
      </w:r>
      <w:r>
        <w:rPr>
          <w:rFonts w:ascii="Times New Roman" w:hAnsi="Times New Roman" w:cs="Times New Roman"/>
          <w:sz w:val="28"/>
          <w:szCs w:val="28"/>
        </w:rPr>
        <w:t xml:space="preserve">является народная игровая культура </w:t>
      </w:r>
      <w:r w:rsidR="006F6D0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F7F">
        <w:rPr>
          <w:rFonts w:ascii="Times New Roman" w:hAnsi="Times New Roman" w:cs="Times New Roman"/>
          <w:sz w:val="28"/>
          <w:szCs w:val="28"/>
        </w:rPr>
        <w:t>народные игры разных видов (сюжетные, хороводные, словесные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2F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подвижные игры и состязания), которые часто являются основой для хореографических композиций</w:t>
      </w:r>
      <w:r w:rsidRPr="00902F7F">
        <w:rPr>
          <w:rFonts w:ascii="Times New Roman" w:hAnsi="Times New Roman" w:cs="Times New Roman"/>
          <w:sz w:val="28"/>
          <w:szCs w:val="28"/>
        </w:rPr>
        <w:t xml:space="preserve">. </w:t>
      </w:r>
      <w:r w:rsidR="00120320">
        <w:rPr>
          <w:rFonts w:ascii="Times New Roman" w:hAnsi="Times New Roman" w:cs="Times New Roman"/>
          <w:sz w:val="28"/>
          <w:szCs w:val="28"/>
        </w:rPr>
        <w:t xml:space="preserve">Такая форма приобщения к народной культуре была использована в младшей группе ансамбля, на которую был поставлен танец «Воробьи» - иллюстративно-изобразительный танец-игра, в основе которого были взяты движения белорусского народного танца. </w:t>
      </w:r>
      <w:r w:rsidR="00116D2C" w:rsidRPr="00116D2C">
        <w:rPr>
          <w:rFonts w:ascii="Times New Roman" w:hAnsi="Times New Roman" w:cs="Times New Roman"/>
          <w:sz w:val="28"/>
          <w:szCs w:val="28"/>
        </w:rPr>
        <w:t xml:space="preserve">Особенность белорусского танца </w:t>
      </w:r>
      <w:r w:rsidR="00116D2C">
        <w:rPr>
          <w:rFonts w:ascii="Times New Roman" w:hAnsi="Times New Roman" w:cs="Times New Roman"/>
          <w:sz w:val="28"/>
          <w:szCs w:val="28"/>
        </w:rPr>
        <w:t xml:space="preserve">- </w:t>
      </w:r>
      <w:r w:rsidR="00116D2C" w:rsidRPr="00116D2C">
        <w:rPr>
          <w:rFonts w:ascii="Times New Roman" w:hAnsi="Times New Roman" w:cs="Times New Roman"/>
          <w:sz w:val="28"/>
          <w:szCs w:val="28"/>
        </w:rPr>
        <w:t xml:space="preserve">динамичность и жизнерадостность, эмоциональность и коллективный характер исполнения. </w:t>
      </w:r>
      <w:r w:rsidR="0032386D">
        <w:rPr>
          <w:rFonts w:ascii="Times New Roman" w:hAnsi="Times New Roman" w:cs="Times New Roman"/>
          <w:sz w:val="28"/>
          <w:szCs w:val="28"/>
        </w:rPr>
        <w:t>Дети с интересом выполняли движения, но музыка для них поначалу казалась очень необычной, так как была использована аутентичная музыкальная композиция.</w:t>
      </w:r>
    </w:p>
    <w:p w:rsidR="00116D2C" w:rsidRDefault="0032386D" w:rsidP="003C405D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среднюю группу ансамбля был поставлен татарский танец</w:t>
      </w:r>
      <w:r w:rsidR="000466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66A8">
        <w:rPr>
          <w:rFonts w:ascii="Times New Roman" w:hAnsi="Times New Roman" w:cs="Times New Roman"/>
          <w:sz w:val="28"/>
          <w:szCs w:val="28"/>
        </w:rPr>
        <w:t xml:space="preserve">Музыкальная композиция с быстрым темпом воодушевляла </w:t>
      </w:r>
      <w:r w:rsidR="00116D2C">
        <w:rPr>
          <w:rFonts w:ascii="Times New Roman" w:hAnsi="Times New Roman" w:cs="Times New Roman"/>
          <w:sz w:val="28"/>
          <w:szCs w:val="28"/>
        </w:rPr>
        <w:t>воспитанников,</w:t>
      </w:r>
      <w:r w:rsidR="000466A8">
        <w:rPr>
          <w:rFonts w:ascii="Times New Roman" w:hAnsi="Times New Roman" w:cs="Times New Roman"/>
          <w:sz w:val="28"/>
          <w:szCs w:val="28"/>
        </w:rPr>
        <w:t xml:space="preserve"> </w:t>
      </w:r>
      <w:r w:rsidR="006425F5">
        <w:rPr>
          <w:rFonts w:ascii="Times New Roman" w:hAnsi="Times New Roman" w:cs="Times New Roman"/>
          <w:sz w:val="28"/>
          <w:szCs w:val="28"/>
        </w:rPr>
        <w:t>которые</w:t>
      </w:r>
      <w:r w:rsidR="000466A8">
        <w:rPr>
          <w:rFonts w:ascii="Times New Roman" w:hAnsi="Times New Roman" w:cs="Times New Roman"/>
          <w:sz w:val="28"/>
          <w:szCs w:val="28"/>
        </w:rPr>
        <w:t xml:space="preserve"> сами стали интересоваться темой данной народности.  </w:t>
      </w:r>
      <w:r w:rsidR="00116D2C">
        <w:rPr>
          <w:rFonts w:ascii="Times New Roman" w:hAnsi="Times New Roman" w:cs="Times New Roman"/>
          <w:sz w:val="28"/>
          <w:szCs w:val="28"/>
        </w:rPr>
        <w:t>Особенность татарского танца девушек в ее скромности</w:t>
      </w:r>
      <w:r w:rsidR="006425F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16D2C" w:rsidRPr="00116D2C">
        <w:rPr>
          <w:rFonts w:ascii="Times New Roman" w:hAnsi="Times New Roman" w:cs="Times New Roman"/>
          <w:sz w:val="28"/>
          <w:szCs w:val="28"/>
        </w:rPr>
        <w:t>кротк</w:t>
      </w:r>
      <w:r w:rsidR="00116D2C">
        <w:rPr>
          <w:rFonts w:ascii="Times New Roman" w:hAnsi="Times New Roman" w:cs="Times New Roman"/>
          <w:sz w:val="28"/>
          <w:szCs w:val="28"/>
        </w:rPr>
        <w:t>ости</w:t>
      </w:r>
      <w:proofErr w:type="spellEnd"/>
      <w:r w:rsidR="00116D2C">
        <w:rPr>
          <w:rFonts w:ascii="Times New Roman" w:hAnsi="Times New Roman" w:cs="Times New Roman"/>
          <w:sz w:val="28"/>
          <w:szCs w:val="28"/>
        </w:rPr>
        <w:t>, движения</w:t>
      </w:r>
      <w:r w:rsidR="00116D2C" w:rsidRPr="00116D2C">
        <w:rPr>
          <w:rFonts w:ascii="Times New Roman" w:hAnsi="Times New Roman" w:cs="Times New Roman"/>
          <w:sz w:val="28"/>
          <w:szCs w:val="28"/>
        </w:rPr>
        <w:t xml:space="preserve"> плавны</w:t>
      </w:r>
      <w:r w:rsidR="00116D2C">
        <w:rPr>
          <w:rFonts w:ascii="Times New Roman" w:hAnsi="Times New Roman" w:cs="Times New Roman"/>
          <w:sz w:val="28"/>
          <w:szCs w:val="28"/>
        </w:rPr>
        <w:t>е</w:t>
      </w:r>
      <w:r w:rsidR="00116D2C" w:rsidRPr="00116D2C">
        <w:rPr>
          <w:rFonts w:ascii="Times New Roman" w:hAnsi="Times New Roman" w:cs="Times New Roman"/>
          <w:sz w:val="28"/>
          <w:szCs w:val="28"/>
        </w:rPr>
        <w:t xml:space="preserve">, </w:t>
      </w:r>
      <w:r w:rsidR="00116D2C">
        <w:rPr>
          <w:rFonts w:ascii="Times New Roman" w:hAnsi="Times New Roman" w:cs="Times New Roman"/>
          <w:sz w:val="28"/>
          <w:szCs w:val="28"/>
        </w:rPr>
        <w:t xml:space="preserve">но в то же время </w:t>
      </w:r>
      <w:r w:rsidR="006425F5">
        <w:rPr>
          <w:rFonts w:ascii="Times New Roman" w:hAnsi="Times New Roman" w:cs="Times New Roman"/>
          <w:sz w:val="28"/>
          <w:szCs w:val="28"/>
        </w:rPr>
        <w:t>ловкие и</w:t>
      </w:r>
      <w:r w:rsidR="00116D2C">
        <w:rPr>
          <w:rFonts w:ascii="Times New Roman" w:hAnsi="Times New Roman" w:cs="Times New Roman"/>
          <w:sz w:val="28"/>
          <w:szCs w:val="28"/>
        </w:rPr>
        <w:t xml:space="preserve"> быстрые дробные выстукивания</w:t>
      </w:r>
      <w:r w:rsidR="006425F5">
        <w:rPr>
          <w:rFonts w:ascii="Times New Roman" w:hAnsi="Times New Roman" w:cs="Times New Roman"/>
          <w:sz w:val="28"/>
          <w:szCs w:val="28"/>
        </w:rPr>
        <w:t>.</w:t>
      </w:r>
      <w:r w:rsidR="00116D2C">
        <w:rPr>
          <w:rFonts w:ascii="Times New Roman" w:hAnsi="Times New Roman" w:cs="Times New Roman"/>
          <w:sz w:val="28"/>
          <w:szCs w:val="28"/>
        </w:rPr>
        <w:t xml:space="preserve">  </w:t>
      </w:r>
      <w:r w:rsidR="006425F5">
        <w:rPr>
          <w:rFonts w:ascii="Times New Roman" w:hAnsi="Times New Roman" w:cs="Times New Roman"/>
          <w:sz w:val="28"/>
          <w:szCs w:val="28"/>
        </w:rPr>
        <w:t>Именно это и заинтриговало воспитанников, и они с воодушевлением входили в образ.</w:t>
      </w:r>
    </w:p>
    <w:p w:rsidR="006425F5" w:rsidRDefault="006425F5" w:rsidP="003C405D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 в старших воспитанниках, стоит отметить, что привить интерес в народному танцу получается менее эффективно, поскольку изначально они пришли</w:t>
      </w:r>
      <w:r w:rsidR="00812F1A">
        <w:rPr>
          <w:rFonts w:ascii="Times New Roman" w:hAnsi="Times New Roman" w:cs="Times New Roman"/>
          <w:sz w:val="28"/>
          <w:szCs w:val="28"/>
        </w:rPr>
        <w:t xml:space="preserve"> в ансамбль</w:t>
      </w:r>
      <w:r w:rsidR="00935F57">
        <w:rPr>
          <w:rFonts w:ascii="Times New Roman" w:hAnsi="Times New Roman" w:cs="Times New Roman"/>
          <w:sz w:val="28"/>
          <w:szCs w:val="28"/>
        </w:rPr>
        <w:t xml:space="preserve"> изучать классический танец</w:t>
      </w:r>
      <w:proofErr w:type="gramStart"/>
      <w:r w:rsidR="00935F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35F57">
        <w:rPr>
          <w:rFonts w:ascii="Times New Roman" w:hAnsi="Times New Roman" w:cs="Times New Roman"/>
          <w:sz w:val="28"/>
          <w:szCs w:val="28"/>
        </w:rPr>
        <w:t xml:space="preserve"> Тем не менее,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2F1A">
        <w:rPr>
          <w:rFonts w:ascii="Times New Roman" w:hAnsi="Times New Roman" w:cs="Times New Roman"/>
          <w:sz w:val="28"/>
          <w:szCs w:val="28"/>
        </w:rPr>
        <w:t xml:space="preserve">с ними была  проведена беседа о народно-сценическом танце с демонстрацией известных профессиональных коллективов, таких как Государственный академический ансамбль народных танцев </w:t>
      </w:r>
      <w:r w:rsidR="00935F57">
        <w:rPr>
          <w:rFonts w:ascii="Times New Roman" w:hAnsi="Times New Roman" w:cs="Times New Roman"/>
          <w:sz w:val="28"/>
          <w:szCs w:val="28"/>
        </w:rPr>
        <w:t>имени</w:t>
      </w:r>
      <w:r w:rsidR="00812F1A">
        <w:rPr>
          <w:rFonts w:ascii="Times New Roman" w:hAnsi="Times New Roman" w:cs="Times New Roman"/>
          <w:sz w:val="28"/>
          <w:szCs w:val="28"/>
        </w:rPr>
        <w:t xml:space="preserve"> И. А. Моисеева</w:t>
      </w:r>
      <w:r w:rsidR="00935F57">
        <w:rPr>
          <w:rFonts w:ascii="Times New Roman" w:hAnsi="Times New Roman" w:cs="Times New Roman"/>
          <w:sz w:val="28"/>
          <w:szCs w:val="28"/>
        </w:rPr>
        <w:t xml:space="preserve">, </w:t>
      </w:r>
      <w:r w:rsidR="00935F57" w:rsidRPr="00935F57">
        <w:rPr>
          <w:rFonts w:ascii="Times New Roman" w:hAnsi="Times New Roman" w:cs="Times New Roman"/>
          <w:sz w:val="28"/>
          <w:szCs w:val="28"/>
        </w:rPr>
        <w:t xml:space="preserve">Московский государственный академический театр танца </w:t>
      </w:r>
      <w:r w:rsidR="00935F57" w:rsidRPr="00935F57">
        <w:rPr>
          <w:rFonts w:ascii="Times New Roman" w:hAnsi="Times New Roman" w:cs="Times New Roman"/>
          <w:sz w:val="28"/>
          <w:szCs w:val="28"/>
        </w:rPr>
        <w:lastRenderedPageBreak/>
        <w:t>«Гжель»</w:t>
      </w:r>
      <w:r w:rsidR="00935F57">
        <w:rPr>
          <w:rFonts w:ascii="Times New Roman" w:hAnsi="Times New Roman" w:cs="Times New Roman"/>
          <w:sz w:val="28"/>
          <w:szCs w:val="28"/>
        </w:rPr>
        <w:t>, Государственный академический хореографический ансамбль «Берёзка» имени Н. С. Наде</w:t>
      </w:r>
      <w:r w:rsidR="00935F57" w:rsidRPr="00935F57">
        <w:rPr>
          <w:rFonts w:ascii="Times New Roman" w:hAnsi="Times New Roman" w:cs="Times New Roman"/>
          <w:sz w:val="28"/>
          <w:szCs w:val="28"/>
        </w:rPr>
        <w:t>ждиной</w:t>
      </w:r>
      <w:proofErr w:type="gramStart"/>
      <w:r w:rsidR="00935F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35F57">
        <w:rPr>
          <w:rFonts w:ascii="Times New Roman" w:hAnsi="Times New Roman" w:cs="Times New Roman"/>
          <w:sz w:val="28"/>
          <w:szCs w:val="28"/>
        </w:rPr>
        <w:t xml:space="preserve"> После такой беседы воспитанницы по-новому стали смотреть на народный танец и со временем мы приступили к постановке русского народного хоровода, в котором </w:t>
      </w:r>
      <w:r w:rsidR="00EC2CED">
        <w:rPr>
          <w:rFonts w:ascii="Times New Roman" w:hAnsi="Times New Roman" w:cs="Times New Roman"/>
          <w:sz w:val="28"/>
          <w:szCs w:val="28"/>
        </w:rPr>
        <w:t>большое</w:t>
      </w:r>
      <w:r w:rsidR="00935F57">
        <w:rPr>
          <w:rFonts w:ascii="Times New Roman" w:hAnsi="Times New Roman" w:cs="Times New Roman"/>
          <w:sz w:val="28"/>
          <w:szCs w:val="28"/>
        </w:rPr>
        <w:t xml:space="preserve"> зн</w:t>
      </w:r>
      <w:r w:rsidR="00EC2CED">
        <w:rPr>
          <w:rFonts w:ascii="Times New Roman" w:hAnsi="Times New Roman" w:cs="Times New Roman"/>
          <w:sz w:val="28"/>
          <w:szCs w:val="28"/>
        </w:rPr>
        <w:t xml:space="preserve">ачение имеет чистота движений, постановка корпуса, эстетичность и плавность шага. </w:t>
      </w:r>
    </w:p>
    <w:p w:rsidR="009A1B46" w:rsidRDefault="00501416" w:rsidP="00501416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F37AE">
        <w:rPr>
          <w:rFonts w:ascii="Times New Roman" w:hAnsi="Times New Roman" w:cs="Times New Roman"/>
          <w:sz w:val="28"/>
          <w:szCs w:val="28"/>
        </w:rPr>
        <w:t>роцесс художественно-эстетического развития детей проходит следующие этапы: подача образовательной информации, организация самостоятельной работы детей, установление обратной связи в образовательном процессе, анализ результатов контроля и коррекция уровня развития детей</w:t>
      </w:r>
      <w:r w:rsidR="0055717C">
        <w:rPr>
          <w:rFonts w:ascii="Times New Roman" w:hAnsi="Times New Roman" w:cs="Times New Roman"/>
          <w:sz w:val="28"/>
          <w:szCs w:val="28"/>
        </w:rPr>
        <w:t>, р</w:t>
      </w:r>
      <w:r w:rsidR="008A29BF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55717C">
        <w:rPr>
          <w:rFonts w:ascii="Times New Roman" w:hAnsi="Times New Roman" w:cs="Times New Roman"/>
          <w:sz w:val="28"/>
          <w:szCs w:val="28"/>
        </w:rPr>
        <w:t>ализации поставленных задач.</w:t>
      </w:r>
    </w:p>
    <w:p w:rsidR="00C213C6" w:rsidRDefault="00C213C6" w:rsidP="00501416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Искусство танца близко детям и систематическое посещение занятий дает возможность проводить большую воспитательную работу </w:t>
      </w:r>
      <w:r w:rsidR="005571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 детей меняется культура поведения, происходит воспитание чувства коллективизма, а также бережного отношения друг к другу, товарищеские отношения между мальчиками и девочками </w:t>
      </w:r>
      <w:r w:rsidR="0055717C">
        <w:rPr>
          <w:rFonts w:ascii="Times New Roman" w:hAnsi="Times New Roman" w:cs="Times New Roman"/>
          <w:sz w:val="28"/>
          <w:szCs w:val="28"/>
        </w:rPr>
        <w:t xml:space="preserve">– все это </w:t>
      </w:r>
      <w:r>
        <w:rPr>
          <w:rFonts w:ascii="Times New Roman" w:hAnsi="Times New Roman" w:cs="Times New Roman"/>
          <w:sz w:val="28"/>
          <w:szCs w:val="28"/>
        </w:rPr>
        <w:t xml:space="preserve">формируется через средства искусства танца. </w:t>
      </w:r>
      <w:r w:rsidR="003C405D">
        <w:rPr>
          <w:rFonts w:ascii="Times New Roman" w:hAnsi="Times New Roman" w:cs="Times New Roman"/>
          <w:sz w:val="28"/>
          <w:szCs w:val="28"/>
        </w:rPr>
        <w:t xml:space="preserve">Танцы способствуют развитию воображения, это важно в формировании личности, поскольку тесно связано с эмоциями и является зарождением творческого начала в ребенке </w:t>
      </w:r>
      <w:r w:rsidR="007A7B32">
        <w:rPr>
          <w:rFonts w:ascii="Times New Roman" w:hAnsi="Times New Roman" w:cs="Times New Roman"/>
          <w:sz w:val="28"/>
          <w:szCs w:val="28"/>
        </w:rPr>
        <w:t>[5</w:t>
      </w:r>
      <w:r w:rsidR="003C405D" w:rsidRPr="00825300">
        <w:rPr>
          <w:rFonts w:ascii="Times New Roman" w:hAnsi="Times New Roman" w:cs="Times New Roman"/>
          <w:sz w:val="28"/>
          <w:szCs w:val="28"/>
        </w:rPr>
        <w:t xml:space="preserve"> </w:t>
      </w:r>
      <w:r w:rsidR="003C405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C405D" w:rsidRPr="00825300">
        <w:rPr>
          <w:rFonts w:ascii="Times New Roman" w:hAnsi="Times New Roman" w:cs="Times New Roman"/>
          <w:sz w:val="28"/>
          <w:szCs w:val="28"/>
        </w:rPr>
        <w:t>.76]</w:t>
      </w:r>
      <w:r w:rsidR="003C405D">
        <w:rPr>
          <w:rFonts w:ascii="Times New Roman" w:hAnsi="Times New Roman" w:cs="Times New Roman"/>
          <w:sz w:val="28"/>
          <w:szCs w:val="28"/>
        </w:rPr>
        <w:t>.</w:t>
      </w:r>
    </w:p>
    <w:p w:rsidR="00C213C6" w:rsidRPr="00E53D61" w:rsidRDefault="00C213C6" w:rsidP="00C213C6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color w:val="FF0000"/>
          <w:sz w:val="1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приобщения детей к народной культуре требует в первую очередь усилий самых близких членов семьи, поскольку только искренняя заинтересованность родителей позволит не потерять связь с национальными и историческими корнями и не забывать о своем родстве</w:t>
      </w:r>
      <w:r w:rsidR="007A7B32">
        <w:rPr>
          <w:rFonts w:ascii="Times New Roman" w:hAnsi="Times New Roman" w:cs="Times New Roman"/>
          <w:sz w:val="28"/>
          <w:szCs w:val="28"/>
        </w:rPr>
        <w:t xml:space="preserve"> [6</w:t>
      </w:r>
      <w:r w:rsidRPr="001D171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B32" w:rsidRDefault="007A7B32">
      <w:pPr>
        <w:rPr>
          <w:sz w:val="28"/>
        </w:rPr>
      </w:pPr>
      <w:r>
        <w:rPr>
          <w:sz w:val="28"/>
        </w:rPr>
        <w:br w:type="page"/>
      </w:r>
    </w:p>
    <w:p w:rsidR="00C213C6" w:rsidRPr="007A7B32" w:rsidRDefault="007A7B32" w:rsidP="007A7B32">
      <w:pPr>
        <w:spacing w:line="360" w:lineRule="auto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A7B32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7A7B32" w:rsidRDefault="007A7B32" w:rsidP="007A7B32">
      <w:pPr>
        <w:pStyle w:val="a3"/>
        <w:numPr>
          <w:ilvl w:val="0"/>
          <w:numId w:val="1"/>
        </w:numPr>
        <w:suppressAutoHyphens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E2C">
        <w:rPr>
          <w:rFonts w:ascii="Times New Roman" w:hAnsi="Times New Roman" w:cs="Times New Roman"/>
          <w:sz w:val="28"/>
          <w:szCs w:val="28"/>
        </w:rPr>
        <w:t>Бабунова</w:t>
      </w:r>
      <w:proofErr w:type="spellEnd"/>
      <w:r w:rsidRPr="00FB4E2C">
        <w:rPr>
          <w:rFonts w:ascii="Times New Roman" w:hAnsi="Times New Roman" w:cs="Times New Roman"/>
          <w:sz w:val="28"/>
          <w:szCs w:val="28"/>
        </w:rPr>
        <w:t>, Е. С. Педагогическая стратегия становления этнокультурной образованности детей дошкольного возраста</w:t>
      </w:r>
      <w:proofErr w:type="gramStart"/>
      <w:r w:rsidRPr="00FB4E2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B4E2C">
        <w:rPr>
          <w:rFonts w:ascii="Times New Roman" w:hAnsi="Times New Roman" w:cs="Times New Roman"/>
          <w:sz w:val="28"/>
          <w:szCs w:val="28"/>
        </w:rPr>
        <w:t xml:space="preserve"> монография / Е. С. </w:t>
      </w:r>
      <w:proofErr w:type="spellStart"/>
      <w:r w:rsidRPr="00FB4E2C">
        <w:rPr>
          <w:rFonts w:ascii="Times New Roman" w:hAnsi="Times New Roman" w:cs="Times New Roman"/>
          <w:sz w:val="28"/>
          <w:szCs w:val="28"/>
        </w:rPr>
        <w:t>Бабунова</w:t>
      </w:r>
      <w:proofErr w:type="spellEnd"/>
      <w:r w:rsidRPr="00FB4E2C">
        <w:rPr>
          <w:rFonts w:ascii="Times New Roman" w:hAnsi="Times New Roman" w:cs="Times New Roman"/>
          <w:sz w:val="28"/>
          <w:szCs w:val="28"/>
        </w:rPr>
        <w:t>. - 2-е изд., стер. - Москва</w:t>
      </w:r>
      <w:proofErr w:type="gramStart"/>
      <w:r w:rsidRPr="00FB4E2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B4E2C">
        <w:rPr>
          <w:rFonts w:ascii="Times New Roman" w:hAnsi="Times New Roman" w:cs="Times New Roman"/>
          <w:sz w:val="28"/>
          <w:szCs w:val="28"/>
        </w:rPr>
        <w:t xml:space="preserve"> ФЛИНТА, 2015. - 372 </w:t>
      </w:r>
      <w:proofErr w:type="gramStart"/>
      <w:r w:rsidRPr="00FB4E2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4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B32" w:rsidRPr="00C71F0A" w:rsidRDefault="007A7B32" w:rsidP="007A7B32">
      <w:pPr>
        <w:pStyle w:val="a3"/>
        <w:numPr>
          <w:ilvl w:val="0"/>
          <w:numId w:val="1"/>
        </w:numPr>
        <w:suppressAutoHyphens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</w:t>
      </w:r>
      <w:r w:rsidRPr="00C71F0A">
        <w:rPr>
          <w:rFonts w:ascii="Times New Roman" w:hAnsi="Times New Roman" w:cs="Times New Roman"/>
          <w:sz w:val="28"/>
          <w:szCs w:val="28"/>
        </w:rPr>
        <w:t xml:space="preserve"> Новосибирской области «Укрепление единства российской нации и этнокультурное развитие народов, проживающих на территории Новосибирской области, на 2015-2020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1F0A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C71F0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 электронный фонд правовой и нормативно-технической документации. – Электрон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ан. – 2020. – Режим доступа:</w:t>
      </w:r>
      <w:r w:rsidRPr="00C71F0A">
        <w:t xml:space="preserve"> </w:t>
      </w:r>
      <w:r w:rsidRPr="00C71F0A">
        <w:rPr>
          <w:rFonts w:ascii="Times New Roman" w:hAnsi="Times New Roman" w:cs="Times New Roman"/>
          <w:sz w:val="28"/>
          <w:szCs w:val="28"/>
        </w:rPr>
        <w:t>http://docs.cntd.ru/document/465709026</w:t>
      </w:r>
    </w:p>
    <w:p w:rsidR="007A7B32" w:rsidRDefault="007A7B32" w:rsidP="007A7B32">
      <w:pPr>
        <w:pStyle w:val="a3"/>
        <w:numPr>
          <w:ilvl w:val="0"/>
          <w:numId w:val="1"/>
        </w:numPr>
        <w:suppressAutoHyphens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C11E4">
        <w:rPr>
          <w:rFonts w:ascii="Times New Roman" w:hAnsi="Times New Roman" w:cs="Times New Roman"/>
          <w:sz w:val="28"/>
          <w:szCs w:val="28"/>
        </w:rPr>
        <w:t xml:space="preserve">Фомкин, А. В. Глоссарий по хореографическому образованию. Вопросы организации хореографического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– А. В. Фомкин – Вестник АРБ 2008 №2 С. 82. </w:t>
      </w:r>
    </w:p>
    <w:p w:rsidR="007A7B32" w:rsidRPr="006B0EDC" w:rsidRDefault="007A7B32" w:rsidP="007A7B32">
      <w:pPr>
        <w:pStyle w:val="a3"/>
        <w:numPr>
          <w:ilvl w:val="0"/>
          <w:numId w:val="1"/>
        </w:numPr>
        <w:suppressAutoHyphens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B0EDC">
        <w:rPr>
          <w:rFonts w:ascii="Times New Roman" w:hAnsi="Times New Roman" w:cs="Times New Roman"/>
          <w:sz w:val="28"/>
          <w:szCs w:val="28"/>
        </w:rPr>
        <w:t>Гоголь, Н. В. Петербургские записки 1836 года // Гоголь Н. В. Полное собрание сочинений: [В 14 т.] / АН СССР. Ин-т рус</w:t>
      </w:r>
      <w:proofErr w:type="gramStart"/>
      <w:r w:rsidRPr="006B0E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B0E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0ED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B0EDC">
        <w:rPr>
          <w:rFonts w:ascii="Times New Roman" w:hAnsi="Times New Roman" w:cs="Times New Roman"/>
          <w:sz w:val="28"/>
          <w:szCs w:val="28"/>
        </w:rPr>
        <w:t>ит. (Пушкин. Дом). - [М.; Л.]: Изд-во АН СССР, 1937-1952. Т. 8. Статьи. - 1952. - С. 177-190.</w:t>
      </w:r>
    </w:p>
    <w:p w:rsidR="007A7B32" w:rsidRDefault="007A7B32" w:rsidP="007A7B32">
      <w:pPr>
        <w:pStyle w:val="a3"/>
        <w:numPr>
          <w:ilvl w:val="0"/>
          <w:numId w:val="1"/>
        </w:numPr>
        <w:suppressAutoHyphens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C11E4">
        <w:rPr>
          <w:rFonts w:ascii="Times New Roman" w:hAnsi="Times New Roman" w:cs="Times New Roman"/>
          <w:sz w:val="28"/>
          <w:szCs w:val="28"/>
        </w:rPr>
        <w:t xml:space="preserve">Этногенез и цивилизационные перспективы в образовании России: Материалы международной научно-практической конференции. – Новосибирск: Изд. НГПУ, 2004.-859 с. </w:t>
      </w:r>
    </w:p>
    <w:p w:rsidR="007A7B32" w:rsidRPr="007A7B32" w:rsidRDefault="007A7B32" w:rsidP="007A7B32">
      <w:pPr>
        <w:pStyle w:val="a3"/>
        <w:numPr>
          <w:ilvl w:val="0"/>
          <w:numId w:val="1"/>
        </w:numPr>
        <w:suppressAutoHyphens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6D3D">
        <w:rPr>
          <w:rFonts w:ascii="Times New Roman" w:hAnsi="Times New Roman" w:cs="Times New Roman"/>
          <w:sz w:val="28"/>
          <w:szCs w:val="28"/>
        </w:rPr>
        <w:t>Шведчикова</w:t>
      </w:r>
      <w:proofErr w:type="spellEnd"/>
      <w:r w:rsidRPr="00A16D3D">
        <w:rPr>
          <w:rFonts w:ascii="Times New Roman" w:hAnsi="Times New Roman" w:cs="Times New Roman"/>
          <w:sz w:val="28"/>
          <w:szCs w:val="28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D3D">
        <w:rPr>
          <w:rFonts w:ascii="Times New Roman" w:hAnsi="Times New Roman" w:cs="Times New Roman"/>
          <w:sz w:val="28"/>
          <w:szCs w:val="28"/>
        </w:rPr>
        <w:t xml:space="preserve">Н. Приобщение дошкольников к истокам национальной культуры через русские народные подвижные игры / С.Н. </w:t>
      </w:r>
      <w:proofErr w:type="spellStart"/>
      <w:r w:rsidRPr="00A16D3D">
        <w:rPr>
          <w:rFonts w:ascii="Times New Roman" w:hAnsi="Times New Roman" w:cs="Times New Roman"/>
          <w:sz w:val="28"/>
          <w:szCs w:val="28"/>
        </w:rPr>
        <w:t>Шведчикова</w:t>
      </w:r>
      <w:proofErr w:type="spellEnd"/>
      <w:r w:rsidRPr="00A16D3D">
        <w:rPr>
          <w:rFonts w:ascii="Times New Roman" w:hAnsi="Times New Roman" w:cs="Times New Roman"/>
          <w:sz w:val="28"/>
          <w:szCs w:val="28"/>
        </w:rPr>
        <w:t xml:space="preserve"> // Дошкольная педагогика. - №1. – С.</w:t>
      </w:r>
      <w:r w:rsidRPr="00825300">
        <w:rPr>
          <w:rFonts w:ascii="Times New Roman" w:hAnsi="Times New Roman" w:cs="Times New Roman"/>
          <w:sz w:val="28"/>
          <w:szCs w:val="28"/>
        </w:rPr>
        <w:t xml:space="preserve"> 45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B32" w:rsidRPr="003433E9" w:rsidRDefault="007A7B32" w:rsidP="007A7B32">
      <w:pPr>
        <w:spacing w:line="360" w:lineRule="auto"/>
        <w:ind w:firstLine="851"/>
        <w:contextualSpacing/>
        <w:jc w:val="both"/>
        <w:rPr>
          <w:sz w:val="28"/>
        </w:rPr>
      </w:pPr>
    </w:p>
    <w:sectPr w:rsidR="007A7B32" w:rsidRPr="003433E9" w:rsidSect="00E91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66A5C"/>
    <w:multiLevelType w:val="hybridMultilevel"/>
    <w:tmpl w:val="31C23562"/>
    <w:lvl w:ilvl="0" w:tplc="519A0D0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433E9"/>
    <w:rsid w:val="000466A8"/>
    <w:rsid w:val="00050B8D"/>
    <w:rsid w:val="00116D2C"/>
    <w:rsid w:val="00120320"/>
    <w:rsid w:val="001B024D"/>
    <w:rsid w:val="0032386D"/>
    <w:rsid w:val="003433E9"/>
    <w:rsid w:val="003C405D"/>
    <w:rsid w:val="003E13D6"/>
    <w:rsid w:val="004573FD"/>
    <w:rsid w:val="004B44D4"/>
    <w:rsid w:val="00501416"/>
    <w:rsid w:val="0055717C"/>
    <w:rsid w:val="006425F5"/>
    <w:rsid w:val="006623C8"/>
    <w:rsid w:val="006B78F7"/>
    <w:rsid w:val="006F6D01"/>
    <w:rsid w:val="00745A26"/>
    <w:rsid w:val="007A7B32"/>
    <w:rsid w:val="00812F1A"/>
    <w:rsid w:val="008A29BF"/>
    <w:rsid w:val="00935F57"/>
    <w:rsid w:val="00981B0F"/>
    <w:rsid w:val="009A1B46"/>
    <w:rsid w:val="00A6477F"/>
    <w:rsid w:val="00C213C6"/>
    <w:rsid w:val="00CE2BB7"/>
    <w:rsid w:val="00D10112"/>
    <w:rsid w:val="00DD0320"/>
    <w:rsid w:val="00DF7A1F"/>
    <w:rsid w:val="00E912D3"/>
    <w:rsid w:val="00EC2CED"/>
    <w:rsid w:val="00F054F7"/>
    <w:rsid w:val="00FC2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B32"/>
    <w:pPr>
      <w:suppressAutoHyphens/>
      <w:ind w:left="720"/>
      <w:contextualSpacing/>
    </w:pPr>
    <w:rPr>
      <w:rFonts w:ascii="Calibri" w:eastAsia="SimSun" w:hAnsi="Calibri" w:cs="font28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Клюквина</dc:creator>
  <cp:keywords/>
  <dc:description/>
  <cp:lastModifiedBy>Софья Клюквина</cp:lastModifiedBy>
  <cp:revision>19</cp:revision>
  <dcterms:created xsi:type="dcterms:W3CDTF">2021-01-13T07:38:00Z</dcterms:created>
  <dcterms:modified xsi:type="dcterms:W3CDTF">2021-01-14T10:39:00Z</dcterms:modified>
</cp:coreProperties>
</file>