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A9" w:rsidRPr="000B62A9" w:rsidRDefault="000B62A9" w:rsidP="000B6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духовно-нравственных ценностей средствами искусства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Педагоческий</w:t>
      </w:r>
      <w:proofErr w:type="spellEnd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процесс только тогда хорош,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когда в нем воспитание идет впереди обучения.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 вызванные им к действию духовные силы будут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впитывать знания как пищу, необходимую для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дальнейшего духовного роста и становления личности».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Ш. </w:t>
      </w:r>
      <w:proofErr w:type="spellStart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Амонашвили</w:t>
      </w:r>
      <w:proofErr w:type="spellEnd"/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«Русское народное искусство, как и искусство любого народа, — </w:t>
      </w:r>
      <w:proofErr w:type="gramStart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это</w:t>
      </w:r>
      <w:proofErr w:type="gramEnd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прежде всего мир особого отношения к своему труду, к своей деятельности вообще и жизни в целом. Мировоззрением народа является его трудовая деятельность, быт, его обряды. И предметы народного искусства — все без исключения — всегда были в употреблении; ими работали, они помогали человеку даже тогда, когда служили празднику, </w:t>
      </w:r>
      <w:proofErr w:type="spellStart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иба</w:t>
      </w:r>
      <w:proofErr w:type="spellEnd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крестьянский праздник, как и всякий народный отдых, — часть трудового быта.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...От отношения всех к народному искусству зависит его судьба. Забота о народном искусстве всех народов нашей страны — это долг, счастливая и радостная обязанность каждого гражданина нашей великой многонациональной Родины».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Академик Д</w:t>
      </w:r>
      <w:proofErr w:type="gramStart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Лихачев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Россия - страна великой культуры и высокой духовности. Нравственность и духовный авторитет всегда ценились у нас выше, чем богатство и власть. В последние годы много говорится о разрушенных идеалах, о падении нравственных устоев, утрате обществом существовавших ранее норм и принципов морали. Но сегодня, наконец-то, о проблеме духовно-нравственного воспитания заговорили как о проблеме общенациональной.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В концепции модернизации российского образования на период до 2010 года говорится, что воспитание следует рассматривать как целенаправленную деятельность, осуществляемую в системе образования, ориентированную на создание условий для развития духовности на основе общечеловеческих ценностей; оказание учащимся помощи в нравственном становлении, создание условий для самореализации личности.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Главные показатели результативности обучения изобразительному искусству: применение знаний, умений, навыков в практической деятельности. Традиционная система воспитания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ориентирована на развитие его нравственного самосознания.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Ни один человек не рождается с определенным уровнем духовности, духовность формируется постепенно, с детства. И в наших силах помочь детям понять и принять величайшие духовные ценности, развить основы нравственности. Именно поэтому нравственное воспитание - одно из важнейших направлений работы современной школы. И здесь немаловажную роль играет уроки изобразительного искусства с применением краеведческого материала с их разнообразными ресурсами и творческим потенциалом. Уроки музейной педагогики и исследовательская работа в краеведении - это не просто источник информации. Они делают важное дело - защищает детскую душу, питает ум и сердце ребенка. Но научить можно тому, что умеешь, сам. Среди музееведов великое множество людей нравственно одаренных, талантливых, любящих свое дело. Сам Народ является «</w:t>
      </w:r>
      <w:proofErr w:type="spellStart"/>
      <w:r w:rsidRPr="000B62A9">
        <w:rPr>
          <w:rFonts w:ascii="Times New Roman" w:eastAsia="Times New Roman" w:hAnsi="Times New Roman" w:cs="Times New Roman"/>
          <w:sz w:val="24"/>
          <w:szCs w:val="24"/>
        </w:rPr>
        <w:t>берегинями</w:t>
      </w:r>
      <w:proofErr w:type="spell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богатства духовного». Изучение этнической культуры объединяет, увлекает особых людей, у которых особое состояние души - они умеют отдавать себя людям, нести знания, учить добру, милосердию, любви.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учитель ИЗО, МХК, черчения я развиваю эстетические, творческие способности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>, что определяет человека как личность.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Народная культура и декоративно-прикладное искусство России и города Моршанска донесли до наших дней старинные традиции, которые не должны быть утеряны. Активное освоение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этих традиций народного искусства в их главных видах даёт возможность восстановить в России национальную основу процесса развития личности.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Наряду с обучением детей декоративно-прикладному искусству я веду исследовательскую работу. Воспитанниками объединения “</w:t>
      </w:r>
      <w:proofErr w:type="spellStart"/>
      <w:r w:rsidRPr="000B62A9">
        <w:rPr>
          <w:rFonts w:ascii="Times New Roman" w:eastAsia="Times New Roman" w:hAnsi="Times New Roman" w:cs="Times New Roman"/>
          <w:sz w:val="24"/>
          <w:szCs w:val="24"/>
        </w:rPr>
        <w:t>Любава</w:t>
      </w:r>
      <w:proofErr w:type="spell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” проведены этнографические исследования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Моршанском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районе: изучение историко-художественной культуры деревень. В настоящее время ведётся работа по созданию в школе музея народного творчества и быта города Моршанска и </w:t>
      </w:r>
      <w:proofErr w:type="spellStart"/>
      <w:r w:rsidRPr="000B62A9">
        <w:rPr>
          <w:rFonts w:ascii="Times New Roman" w:eastAsia="Times New Roman" w:hAnsi="Times New Roman" w:cs="Times New Roman"/>
          <w:sz w:val="24"/>
          <w:szCs w:val="24"/>
        </w:rPr>
        <w:t>Моршанского</w:t>
      </w:r>
      <w:proofErr w:type="spell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района. Экспозиции музея пополняются этнографическими сведениями и экспонатами, собранными в ходе экспедиций и походов.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С целью исследования архитектуры города ведётся работа в объединении «Природа. Живопись. Архитектура». На занятиях дети разрабатывают исследовательские проекты, составляют картотеку памятников архитектуры города, в том числе и утраченной архитектуры.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Такая работа важна и актуальна в наше время. Собранный материал даёт возможность понять, как работает данная модель в обучении.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В моей работе постоянно появляется большое количество различных методов и средств воспитания и развития молодого поколения. Но одновременно с этим педагогам нельзя отказываться и от такого действенного средства школьного воспитания как народная педагогика, народная культура, краеведение. Обучение детей изобразительному искусству через краеведение – актуально и значимо. Потому что народ, родина, родня, родители имеют один корень. А значит, и становление личности следует начинать с изучения своих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корней. Только хорошо зная культуру своего народа, поймёшь её место в культуре страны и мировой культуре в целом. Программа по изобразительному искусству </w:t>
      </w:r>
      <w:proofErr w:type="spellStart"/>
      <w:r w:rsidRPr="000B62A9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дает учителю большие возможности для этого. Используя в преподавательской деятельности уроки музейной педагогики, экскурсии, этнографические экспедиции, игры-викторины, проектную методику, учитель тщательно продумывает роль и место в учебном процессе краеведческого материала, связь его с другими предметными сферами. Уроки-выставки, уроки-салоны и другие творческие модели занятий прочно вошли в практику моей работы. Учебную дисциплину "Изобразительное искусство" я рассматриваю как составную часть курса МХК. 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Работа с детьми направлена на развитие духовно-нравственного и патриотического воспитания школьников.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Основными задачами в работе являются: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- содействие культурному и духовно-нравственному просвещению педагогической общественности и российской семьи, духовно-нравственному и патриотическому воспитанию школьников;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- способствование развитию школьного музейного дела, как образовательного процесса, и одного из важных направлений в деле приобщения детей к русской и мировой культуре;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- содействие возрождению, сохранению и развитию лучших традиций национальной российской культуры, приобщение к духовным ценностям;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- содействие развитию и воспитанию исследовательских качеств, применение их в практической деятельности, развитие проектной деятельности.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изучении МХК с использованием краеведческих материалов в работе со школьниками делается ставка на развитие представлений о мире, истории, способности наблюдать, классифицировать и генерировать информацию. Широко практикуются активные формы познания в процессе какой-либо деятельности, свободный обмен мнениями, ролевые и творческие задания.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это знакомство с музейными коллекциями стимулирует сопереживание, эмоционально обогащает духовный мир детей и подростков, учит пониманию прекрасного, способствует </w:t>
      </w:r>
      <w:proofErr w:type="spellStart"/>
      <w:r w:rsidRPr="000B62A9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 Задачи формирования гармонически развитой личности с широким культурным кругозором стоят и перед школой, и перед музеем. Это совмещение интересов позволяет установить партнерство, планировать общую деятельность, создавать интегрированные программы, а по ним проводить совместные занятия с детьми. Совершенно очевидно, что в будущем музеи и школы будут развивать свое партнерство, создавать и апробировать новые методы в работе с детьми всех возрастов.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С учетом методических принципов разработаны сценарии тематических занятий, ориентированные на различные возрастные группы, а также практические материалы —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lastRenderedPageBreak/>
        <w:t>листки активности, имеющие большое значение для разработки новых интерактивных методов.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В последние десятилетие историко-художественный музей города Моршанска стал образовательным центром, его значение в культурной жизни города особенно возросло. Появилась новая научная дисциплина – музейная педагогика, предметом изучения которой являются культурно-образовательные аспекты. Музей действуют в сфере дополнительного, неформального образования.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настоящее время совместно с историко-художественным музеем города </w:t>
      </w:r>
      <w:proofErr w:type="spellStart"/>
      <w:r w:rsidRPr="000B62A9">
        <w:rPr>
          <w:rFonts w:ascii="Times New Roman" w:eastAsia="Times New Roman" w:hAnsi="Times New Roman" w:cs="Times New Roman"/>
          <w:sz w:val="24"/>
          <w:szCs w:val="24"/>
        </w:rPr>
        <w:t>Мошанска</w:t>
      </w:r>
      <w:proofErr w:type="spell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мною создается Отдел педагогики. Главной его целью является разработка дифференцированных образовательных программ (с учетом возрастных психологических особенностей детей).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Так появились: программа «Надежда» для детей с ограниченными возможностями, программа “Верю в себя” для обучающихся начальной школы, программа “Ищу себя” для среднего школьного возраста, где дети выбирают для себя вид декоративно-прикладного творчества, которым бы они хотели бы заниматься, программа “</w:t>
      </w:r>
      <w:proofErr w:type="spellStart"/>
      <w:r w:rsidRPr="000B62A9">
        <w:rPr>
          <w:rFonts w:ascii="Times New Roman" w:eastAsia="Times New Roman" w:hAnsi="Times New Roman" w:cs="Times New Roman"/>
          <w:sz w:val="24"/>
          <w:szCs w:val="24"/>
        </w:rPr>
        <w:t>Любава</w:t>
      </w:r>
      <w:proofErr w:type="spell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” для детей старшего школьного возраста, где они закрепляют и развивают технологические навыки, полученные на ранних ступенях и </w:t>
      </w:r>
      <w:proofErr w:type="spellStart"/>
      <w:r w:rsidRPr="000B62A9">
        <w:rPr>
          <w:rFonts w:ascii="Times New Roman" w:eastAsia="Times New Roman" w:hAnsi="Times New Roman" w:cs="Times New Roman"/>
          <w:sz w:val="24"/>
          <w:szCs w:val="24"/>
        </w:rPr>
        <w:t>учаться</w:t>
      </w:r>
      <w:proofErr w:type="spell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новым приемам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прикладного творчества, доминирующая идея “Совершенствую себя”.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Наряду с этим создана программа с углубленным изучением предмета изобразительного искусства, где проводится индивидуальная работа с одаренными детьми по методу проекта в соответствии с программой ”Приглашение к творчеству”. Профориентация. Повышенная степень сложности. Доминирующая идея “Реализую себя”.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Разработана Программа «Декоративно-прикладное искусство и дизайн» для обучающихся 12-14 лет, которая учит детей использовать и изготовлять предметы </w:t>
      </w:r>
      <w:proofErr w:type="spellStart"/>
      <w:r w:rsidRPr="000B62A9">
        <w:rPr>
          <w:rFonts w:ascii="Times New Roman" w:eastAsia="Times New Roman" w:hAnsi="Times New Roman" w:cs="Times New Roman"/>
          <w:sz w:val="24"/>
          <w:szCs w:val="24"/>
        </w:rPr>
        <w:t>этноукрашений</w:t>
      </w:r>
      <w:proofErr w:type="spell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для интерьера, для одежды, учит разным техникам выполнения.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На уроках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ведётся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правильной обработки экспедиционных материалов, учащиеся знакомятся с видами жанров декоративно-прикладного искусства, занимаются исследовательской деятельностью, что органично ведёт к выступлению на конференциях, участию в конкурсах, фестивалях.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Дети используют полученные знания на других уроках: истории, литературе, музыке, МХК. Коммуникативные способности детей значительно повышаются, формируется эстетический вкус, интерес к своей малой родине, появляется понимание её значимости.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Такой опыт работы может быть использован в любом общеобразовательном учреждении и внедрен творческой личностью, готовой к пересмотру существующих программ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ИЗО.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подтверждение значимости такой работы - хорошие результаты обучающихся в конкурсах, конференциях, выставках.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Поэтому опыт представлен традиционным уроком, педагогическим проектом по теме «Использование краеведческого материала на уроках изобразительного искусства» и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программами: «Декоративно-прикладное искусство и дизайн» и “Призвание к искусству”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>то показывает сочетание традиционных и инновационных подходов в преподавании ИЗО на основе краеведческих материалов.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Преподавая много лет в школе изобразительное искусство и МХК, пришла к выводу о том, что дети часто совершенно не знают своего этнического начала. Поэтому осознавать и воспринимать культуру других народов им очень трудно. Основываясь на опыт работы, захотелось научить детей понимать культуру своего народа и чувствовать с ней кровную связь. Такая образовательная траектория в обучении заставила пересмотреть планирование и выстроить недостающие часы в основном образовании, отведённые на предметную сферу, в дополнительное образование. Это позволило создать ряд модифицированных программ, объединить детей по интересам и нацелить на исследовательскую деятельность. Безусловно, данная работа сплотила как ученические коллективы, так и улучшила психологический настрой между учителем и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. Постоянный поиск, умение организовать образовательный процесс в разных формах выводит учителя на качественно новую ступень общения с воспитанниками.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Что же касается приобретённых знаний, то обучающиеся охотно узнают не только искусство своего народа, но и его историю, изучают литературные источники, приобретают этнографические и фольклорные знания. Так выстраивается система работы в этом направлении, которая на протяжении уже многих лет даёт очень хорошие результаты (победы в конкурсах, конференциях, статьи в газетах, выступления на телевидении, выставки работ).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Несомненно, учитель, который станет на путь такого продвижения по созданию использования краеведения на уроках изобразительного искусства, столкнётся с рядом проблем, которые можно обозначить определённым перечнем:</w:t>
      </w:r>
    </w:p>
    <w:p w:rsidR="000B62A9" w:rsidRPr="000B62A9" w:rsidRDefault="000B62A9" w:rsidP="000B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вливание дополнительных финансовых средств;</w:t>
      </w:r>
    </w:p>
    <w:p w:rsidR="000B62A9" w:rsidRPr="000B62A9" w:rsidRDefault="000B62A9" w:rsidP="000B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материально-техническая база;</w:t>
      </w:r>
    </w:p>
    <w:p w:rsidR="000B62A9" w:rsidRPr="000B62A9" w:rsidRDefault="000B62A9" w:rsidP="000B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информационная недостаточность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такого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рода деятельности (метод проб и ошибок);</w:t>
      </w:r>
    </w:p>
    <w:p w:rsidR="000B62A9" w:rsidRPr="000B62A9" w:rsidRDefault="000B62A9" w:rsidP="000B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написание дополнительных программ;</w:t>
      </w:r>
    </w:p>
    <w:p w:rsidR="000B62A9" w:rsidRPr="000B62A9" w:rsidRDefault="000B62A9" w:rsidP="000B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недостаточность литературы по данному вопросу;</w:t>
      </w:r>
    </w:p>
    <w:p w:rsidR="000B62A9" w:rsidRPr="000B62A9" w:rsidRDefault="000B62A9" w:rsidP="000B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организация этнографических экспедиций;</w:t>
      </w:r>
    </w:p>
    <w:p w:rsidR="000B62A9" w:rsidRPr="000B62A9" w:rsidRDefault="000B62A9" w:rsidP="000B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описание и хранение экспонатов, добытых в результате экспедиций;</w:t>
      </w:r>
    </w:p>
    <w:p w:rsidR="000B62A9" w:rsidRPr="000B62A9" w:rsidRDefault="000B62A9" w:rsidP="000B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организация форм нестандартных занятий и др.</w:t>
      </w:r>
    </w:p>
    <w:p w:rsidR="000B62A9" w:rsidRPr="000B62A9" w:rsidRDefault="000B62A9" w:rsidP="000B62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Но если педагог работает творчески, то всё воздастся сторицей.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Первое - это другой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lastRenderedPageBreak/>
        <w:t>уровень знаний обучающихся; второе - их стремление к демонстрации результата; третье - объединение и сплочённость детского коллектива; четвёртое - отношение к учителю как к направляющему совместную деятельность; пятое - осознание себя как личности, участвующей в создании этнической культуры и являющейся продолжением этой культуры.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образом, краеведение на уроках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– это целая система, выстраиваемая педагогом совместно с обучающимися и даже с их родителями, которая способна привести к новому видению преподавания предмета, к повышению его значимости. Каждый педагог будет выстраивать эту систему согласно своим способностям, возможностям и потребностям, но основные моменты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всё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же можно представить схематично.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9670" cy="2179955"/>
            <wp:effectExtent l="19050" t="0" r="0" b="0"/>
            <wp:docPr id="1" name="Рисунок 1" descr="http://geum.ru/next/images/149561-nomer-m4256b2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um.ru/next/images/149561-nomer-m4256b2b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9955" cy="1042035"/>
            <wp:effectExtent l="19050" t="0" r="0" b="0"/>
            <wp:docPr id="2" name="Рисунок 2" descr="http://geum.ru/next/images/149561-nomer-m66fc5a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um.ru/next/images/149561-nomer-m66fc5a1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6435" cy="1042035"/>
            <wp:effectExtent l="19050" t="0" r="5715" b="0"/>
            <wp:docPr id="3" name="Рисунок 3" descr="http://geum.ru/next/images/149561-nomer-m69ae83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um.ru/next/images/149561-nomer-m69ae838c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680" cy="351155"/>
            <wp:effectExtent l="19050" t="0" r="0" b="0"/>
            <wp:docPr id="4" name="Рисунок 4" descr="http://geum.ru/next/images/149561-nomer-9f37e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um.ru/next/images/149561-nomer-9f37e5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155" cy="233680"/>
            <wp:effectExtent l="19050" t="0" r="0" b="0"/>
            <wp:docPr id="5" name="Рисунок 5" descr="http://geum.ru/next/images/149561-nomer-34f842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eum.ru/next/images/149561-nomer-34f8420d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9595" cy="1042035"/>
            <wp:effectExtent l="19050" t="0" r="8255" b="0"/>
            <wp:docPr id="6" name="Рисунок 6" descr="http://geum.ru/next/images/149561-nomer-m3e7a67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eum.ru/next/images/149561-nomer-m3e7a674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2480" cy="1042035"/>
            <wp:effectExtent l="19050" t="0" r="0" b="0"/>
            <wp:docPr id="7" name="Рисунок 7" descr="http://geum.ru/next/images/149561-nomer-md5e0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eum.ru/next/images/149561-nomer-md5e013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680" cy="138430"/>
            <wp:effectExtent l="19050" t="0" r="0" b="0"/>
            <wp:docPr id="8" name="Рисунок 8" descr="http://geum.ru/next/images/149561-nomer-3f838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eum.ru/next/images/149561-nomer-3f83826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155" cy="351155"/>
            <wp:effectExtent l="19050" t="0" r="0" b="0"/>
            <wp:docPr id="9" name="Рисунок 9" descr="http://geum.ru/next/images/149561-nomer-m319638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eum.ru/next/images/149561-nomer-m3196383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090" cy="351155"/>
            <wp:effectExtent l="19050" t="0" r="0" b="0"/>
            <wp:docPr id="10" name="Рисунок 10" descr="http://geum.ru/next/images/149561-nomer-5789e2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eum.ru/next/images/149561-nomer-5789e2f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9680" cy="1042035"/>
            <wp:effectExtent l="19050" t="0" r="0" b="0"/>
            <wp:docPr id="11" name="Рисунок 11" descr="http://geum.ru/next/images/149561-nomer-m50910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eum.ru/next/images/149561-nomer-m50910579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3680" cy="138430"/>
            <wp:effectExtent l="19050" t="0" r="0" b="0"/>
            <wp:docPr id="12" name="Рисунок 12" descr="http://geum.ru/next/images/149561-nomer-3f838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eum.ru/next/images/149561-nomer-3f83826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5280" cy="1042035"/>
            <wp:effectExtent l="19050" t="0" r="0" b="0"/>
            <wp:docPr id="13" name="Рисунок 13" descr="http://geum.ru/next/images/149561-nomer-m5f226d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eum.ru/next/images/149561-nomer-m5f226d6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9235" cy="1042035"/>
            <wp:effectExtent l="19050" t="0" r="5715" b="0"/>
            <wp:docPr id="14" name="Рисунок 14" descr="http://geum.ru/next/images/149561-nomer-m6d5d65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eum.ru/next/images/149561-nomer-m6d5d65fc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680" cy="233680"/>
            <wp:effectExtent l="19050" t="0" r="0" b="0"/>
            <wp:docPr id="15" name="Рисунок 15" descr="http://geum.ru/next/images/149561-nomer-3e2e2d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eum.ru/next/images/149561-nomer-3e2e2dd9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090" cy="233680"/>
            <wp:effectExtent l="19050" t="0" r="0" b="0"/>
            <wp:docPr id="16" name="Рисунок 16" descr="http://geum.ru/next/images/149561-nomer-57aed7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eum.ru/next/images/149561-nomer-57aed7ff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2395" cy="1042035"/>
            <wp:effectExtent l="19050" t="0" r="8255" b="0"/>
            <wp:docPr id="17" name="Рисунок 17" descr="http://geum.ru/next/images/149561-nomer-m6e7325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eum.ru/next/images/149561-nomer-m6e73251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формы подачи материалов изучения объекта:</w:t>
      </w:r>
    </w:p>
    <w:p w:rsidR="000B62A9" w:rsidRPr="000B62A9" w:rsidRDefault="000B62A9" w:rsidP="000B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фотографии;</w:t>
      </w:r>
    </w:p>
    <w:p w:rsidR="000B62A9" w:rsidRPr="000B62A9" w:rsidRDefault="000B62A9" w:rsidP="000B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рисунки;</w:t>
      </w:r>
    </w:p>
    <w:p w:rsidR="000B62A9" w:rsidRPr="000B62A9" w:rsidRDefault="000B62A9" w:rsidP="000B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акварели;</w:t>
      </w:r>
    </w:p>
    <w:p w:rsidR="000B62A9" w:rsidRPr="000B62A9" w:rsidRDefault="000B62A9" w:rsidP="000B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доклады,</w:t>
      </w:r>
    </w:p>
    <w:p w:rsidR="000B62A9" w:rsidRPr="000B62A9" w:rsidRDefault="000B62A9" w:rsidP="000B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рефераты;</w:t>
      </w:r>
    </w:p>
    <w:p w:rsidR="000B62A9" w:rsidRPr="000B62A9" w:rsidRDefault="000B62A9" w:rsidP="000B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библиография;</w:t>
      </w:r>
    </w:p>
    <w:p w:rsidR="000B62A9" w:rsidRPr="000B62A9" w:rsidRDefault="000B62A9" w:rsidP="000B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макеты;</w:t>
      </w:r>
    </w:p>
    <w:p w:rsidR="000B62A9" w:rsidRPr="000B62A9" w:rsidRDefault="000B62A9" w:rsidP="000B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декоративные поделки;</w:t>
      </w:r>
    </w:p>
    <w:p w:rsidR="000B62A9" w:rsidRPr="000B62A9" w:rsidRDefault="000B62A9" w:rsidP="000B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аппликации.</w:t>
      </w:r>
    </w:p>
    <w:p w:rsidR="00221A9E" w:rsidRDefault="000B62A9" w:rsidP="000B62A9"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В своей работе необходимо развивать чувство прекрасного у </w:t>
      </w:r>
      <w:proofErr w:type="spellStart"/>
      <w:r w:rsidRPr="000B62A9">
        <w:rPr>
          <w:rFonts w:ascii="Times New Roman" w:eastAsia="Times New Roman" w:hAnsi="Times New Roman" w:cs="Times New Roman"/>
          <w:sz w:val="24"/>
          <w:szCs w:val="24"/>
        </w:rPr>
        <w:t>подростающего</w:t>
      </w:r>
      <w:proofErr w:type="spell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поколения, формировать высокие эстетические вкусы, умение понимать и ценить произведения искусства, памятники истории и архитектуры, красоту и богатство родной природы малой родины.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Реализация этих задач осуществляется через приобщение к эстетической культуре и активное включение обучающихся в творческую деятельность.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Один из путей активизации учебно-воспитательной работы по изобразительному искусству и совершенствованию средств эстетического воспитания видится в использовании краеведческого принципа. В школьном краеведении заключены огромные возможности для реализации комплексного подхода к воспитанию. Краеведению принадлежит важное место в укреплении связи обучения с жизнью.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Всестороннее изучение родного края, на которое направлена работа в системе школьного краеведения, ныне немыслимо без познания искусства, которое способствует расширению общеобразовательного и мировоззренческого кругозора школьников, повышает их общую и эстетическую культуру, воспитывает патриотизм, идейно-нравственные убеждения.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Специфика содержания школьного краеведения характеризуется многопредметной направленностью.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В своей работе я продолжаю применять разные формы и методы, а также научно-педагогические основы художественного краеведения как особого предметного направления.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Основная цель моей работы — раскрыть сущность художественного краеведения, обосновать систему краеведческой работы по искусству и оказать методическую помощь учителям изобразительного искусства и других учебных предметов в организации на местах изучения искусства родного края.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Будет ли в школе звучать мелодия русской речи, народной песни, народного орнамента, раскрывающая детям красоту души своего народа, во многом завит от нас. Радуется душа, когда при соприкосновении с народным искусством пробуждаются творческие силы учителя и учеников.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Народное искусство – </w:t>
      </w:r>
      <w:proofErr w:type="gramStart"/>
      <w:r w:rsidRPr="000B62A9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0B62A9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огромный мир духовного опыта народа, художественные идеи которого – неотъемлемая часть культуры Отечества.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 xml:space="preserve">Мой доклад можно завершить словами М. А. Некрасовой: 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“</w:t>
      </w:r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Народное искусство — прошлое в настоящем, живая традиция, неизменно сохраняющая цепь преемственности поколений, народов, эпох. На новый уровень современных проблем народное искусство выдвинуто веком завоевания космоса, научно-технического прогресса и экологического кризиса.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Как часть культуры народное искусство — это и сама природа, и историческая память народа, </w:t>
      </w:r>
      <w:proofErr w:type="spellStart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необрывающаяся</w:t>
      </w:r>
      <w:proofErr w:type="spellEnd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связь времен, эстетическое единство, цельность народного искусства есть свидетельство его высоконравственных основ”.</w:t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</w:r>
      <w:r w:rsidRPr="000B62A9">
        <w:rPr>
          <w:rFonts w:ascii="Times New Roman" w:eastAsia="Times New Roman" w:hAnsi="Times New Roman" w:cs="Times New Roman"/>
          <w:sz w:val="24"/>
          <w:szCs w:val="24"/>
        </w:rPr>
        <w:br/>
        <w:t>“</w:t>
      </w:r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...Народное искусство — это прошлое, живущее в настоящем, устремленное в будущее своей мечтой </w:t>
      </w:r>
      <w:proofErr w:type="gramStart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gramEnd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небывалом. Оно творит свой мир Красоты, живет своим идеалом Добра и Справедливости, развивается </w:t>
      </w:r>
      <w:proofErr w:type="gramStart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proofErr w:type="gramEnd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только </w:t>
      </w:r>
      <w:proofErr w:type="gramStart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ему</w:t>
      </w:r>
      <w:proofErr w:type="gramEnd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присущим законам. Это культурная память народа, неотделимая от самых глубоких устремлений современности</w:t>
      </w:r>
      <w:proofErr w:type="gramStart"/>
      <w:r w:rsidRPr="000B6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.”</w:t>
      </w:r>
      <w:proofErr w:type="gramEnd"/>
    </w:p>
    <w:sectPr w:rsidR="0022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C41A3"/>
    <w:multiLevelType w:val="multilevel"/>
    <w:tmpl w:val="6314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730F5"/>
    <w:multiLevelType w:val="multilevel"/>
    <w:tmpl w:val="A96C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62A9"/>
    <w:rsid w:val="000B62A9"/>
    <w:rsid w:val="0022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2441</Words>
  <Characters>13916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3</cp:revision>
  <dcterms:created xsi:type="dcterms:W3CDTF">2017-01-20T05:42:00Z</dcterms:created>
  <dcterms:modified xsi:type="dcterms:W3CDTF">2017-01-20T05:44:00Z</dcterms:modified>
</cp:coreProperties>
</file>