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BF" w:rsidRPr="00A27BBF" w:rsidRDefault="00A27BBF" w:rsidP="00A27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BF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27BBF" w:rsidRPr="00A27BBF" w:rsidRDefault="00A27BBF" w:rsidP="00A27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BBF">
        <w:rPr>
          <w:rFonts w:ascii="Times New Roman" w:hAnsi="Times New Roman" w:cs="Times New Roman"/>
          <w:b/>
          <w:sz w:val="28"/>
          <w:szCs w:val="28"/>
        </w:rPr>
        <w:t>«Формирование у детей старшего дошкольного возраста представлений о малой Родине в процессе театрализованной деятельности»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>В государственной программе «Патриотическое воспитание граждан Российской Федерации на 2016 – 2020 г.» воспитание у дошкольников любви к Родине, родному краю, чувства гордости за свою страну  рассматривается приоритетной задачей современной системы образования. В настоящее время необходимо обеспечить условия для развития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уважения к историческим святыням и памятникам Отечества [1].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>В Федеральном законе  «Об образовании в Российской Федерации» указано, что государственная политика и правовое регулирование отношений в сфере образования основываются на единстве образовательного пространства на территории Российской Федерации, защите и развитии этнокультурных особенностей и традиций народов Российской Федерации в условиях многонационального государства [2].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BBF">
        <w:rPr>
          <w:rFonts w:ascii="Times New Roman" w:hAnsi="Times New Roman" w:cs="Times New Roman"/>
          <w:sz w:val="28"/>
          <w:szCs w:val="28"/>
        </w:rP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 нравственными и социокультурными ценностями [3].</w:t>
      </w:r>
      <w:proofErr w:type="gramEnd"/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Дошкольное детство – это важнейший и самоценный период в становлении и развитии личности ребёнка. Соприкосновение  на этапе дошкольного детства с социальным миром, взаимоотношениями окружающих, традициями народа содействует расширению детского кругозора, развитию социальных и личностных качеств,  патриотических проявлений детей. 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Федеральный  государственный образовательный стандарт дошкольного образования (ФГОС 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 xml:space="preserve"> из основных принципов современного образования дошкольников определяет учёт национальных, региональных, этнокультурных особенностей.  Обеспечение условий для приобщения детей </w:t>
      </w:r>
      <w:r w:rsidRPr="00A27BBF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 к социокультурным традициям своего народа и государства. 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ФГОС 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 xml:space="preserve"> «Социально 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коммуникативное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 xml:space="preserve"> развитие» направлено на формирование уважительного отношения и чувства принадлежности малой Родине и Отечеству, представлений о социокультурных ценностях нашего народа, об отечественных традициях  и праздниках; формирование основ безопасности в быту, социуме,  природе [4].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 Д. С. Лихачёв в  книге «Письма о добром и 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>» отмечает: «Человек живёт не только в природной среде, но и в среде, созданной культурой его предков и им самим. …Память и знание прошлого наполняют мир, делают его интересным, значительным, одухотворенным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>о мы не только должны знать историю всего, что нас окружает, начиная с нашей семьи, продолжая селом или городом и кончая страной и миром, но и хранить эту историю, эту безмерную глубину окружающего… Если человек не любит хотя бы изредка смотреть на старые фотографии своих родителей, не ценит память о них, значит, он не любит их. Если человек не любит старые дома, старые улицы, пусть даже и плохонькие, значит, у него нет любви к своему городу. Если человек равнодушен к памятникам истории своей страны, значит, он равнодушен к своей стране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 xml:space="preserve"> патриотизму нельзя только призывать, его нужно заботливо воспитывать – воспитывать любовь к родным местам, воспитывать духовную оседлость…Не будет корней в родной местности, в родной стране – будет много людей, похожих на степн</w:t>
      </w:r>
      <w:r w:rsidR="00AA4B0C">
        <w:rPr>
          <w:rFonts w:ascii="Times New Roman" w:hAnsi="Times New Roman" w:cs="Times New Roman"/>
          <w:sz w:val="28"/>
          <w:szCs w:val="28"/>
        </w:rPr>
        <w:t>ое растение перекати - поле» [9</w:t>
      </w:r>
      <w:r w:rsidRPr="00A27BB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96 с.].</w:t>
      </w:r>
      <w:r w:rsidR="00AA4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>Слово «Родина» таит в себе глубокий смысл. Родина – это понятие широкое, но это, прежде всего, место, где человек родился и живёт. Любовь к отчизне начинается с родной местности и расширяется до пределов всей страны. Малая родина для жителей Ульяновской области – это Симбирск, Димитровград, великая река Волга, река Черемшан, берёзовые рощи и сосновые боры, ягодные поляны и уникальные парки, бескрайние нивы и поля; это памятные места, связанные с жизнью  знаменитых граждан России: Дениса Васильевича Давыдова, Николая Михайловича Карамзина, Ивана Александровича Гончарова, Николая Михайловича Языкова, Аркадия Александров</w:t>
      </w:r>
      <w:r w:rsidR="00AA4B0C">
        <w:rPr>
          <w:rFonts w:ascii="Times New Roman" w:hAnsi="Times New Roman" w:cs="Times New Roman"/>
          <w:sz w:val="28"/>
          <w:szCs w:val="28"/>
        </w:rPr>
        <w:t xml:space="preserve">ича </w:t>
      </w:r>
      <w:proofErr w:type="spellStart"/>
      <w:r w:rsidR="00AA4B0C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="00AA4B0C">
        <w:rPr>
          <w:rFonts w:ascii="Times New Roman" w:hAnsi="Times New Roman" w:cs="Times New Roman"/>
          <w:sz w:val="28"/>
          <w:szCs w:val="28"/>
        </w:rPr>
        <w:t xml:space="preserve"> и многих других [6</w:t>
      </w:r>
      <w:r w:rsidRPr="00A27BBF">
        <w:rPr>
          <w:rFonts w:ascii="Times New Roman" w:hAnsi="Times New Roman" w:cs="Times New Roman"/>
          <w:sz w:val="28"/>
          <w:szCs w:val="28"/>
        </w:rPr>
        <w:t>; 4-5с.].</w:t>
      </w:r>
      <w:r w:rsidR="00AA4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Изучением теоретических основ проблемы формирования у детей дошкольного возраста представлений об окружающем  социальном мире занимались:  М. И. Богомолова,  Л. С.  Выготский,  В. Г.  Нечаев,  Б. Г.  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lastRenderedPageBreak/>
        <w:t xml:space="preserve">Ананьев, В. В. Давыдов, Л. М. Захарова, С. А. Козлова, В. И. Кириенко, Б. Ф. Ломов, Б. М. Теплов,  Е. А. </w:t>
      </w:r>
      <w:proofErr w:type="spellStart"/>
      <w:r w:rsidRPr="00A27BBF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A27BBF">
        <w:rPr>
          <w:rFonts w:ascii="Times New Roman" w:hAnsi="Times New Roman" w:cs="Times New Roman"/>
          <w:sz w:val="28"/>
          <w:szCs w:val="28"/>
        </w:rPr>
        <w:t xml:space="preserve">,  Н. С. </w:t>
      </w:r>
      <w:proofErr w:type="spellStart"/>
      <w:r w:rsidRPr="00A27BBF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A27BBF">
        <w:rPr>
          <w:rFonts w:ascii="Times New Roman" w:hAnsi="Times New Roman" w:cs="Times New Roman"/>
          <w:sz w:val="28"/>
          <w:szCs w:val="28"/>
        </w:rPr>
        <w:t xml:space="preserve">,  Т. С. Комарова, А. П. Усова, Р. И. Жуковская, Е. И. </w:t>
      </w:r>
      <w:proofErr w:type="spellStart"/>
      <w:r w:rsidRPr="00A27BBF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A27BBF">
        <w:rPr>
          <w:rFonts w:ascii="Times New Roman" w:hAnsi="Times New Roman" w:cs="Times New Roman"/>
          <w:sz w:val="28"/>
          <w:szCs w:val="28"/>
        </w:rPr>
        <w:t xml:space="preserve">, Н. Ф. Виноградова, З. А. </w:t>
      </w:r>
      <w:proofErr w:type="spellStart"/>
      <w:r w:rsidRPr="00A27BBF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A27BBF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A27BBF">
        <w:rPr>
          <w:rFonts w:ascii="Times New Roman" w:hAnsi="Times New Roman" w:cs="Times New Roman"/>
          <w:sz w:val="28"/>
          <w:szCs w:val="28"/>
        </w:rPr>
        <w:t>Котлякова</w:t>
      </w:r>
      <w:proofErr w:type="spellEnd"/>
      <w:r w:rsidRPr="00A27BBF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Pr="00A27BBF">
        <w:rPr>
          <w:rFonts w:ascii="Times New Roman" w:hAnsi="Times New Roman" w:cs="Times New Roman"/>
          <w:sz w:val="28"/>
          <w:szCs w:val="28"/>
        </w:rPr>
        <w:t>Майданкина</w:t>
      </w:r>
      <w:proofErr w:type="spellEnd"/>
      <w:proofErr w:type="gramEnd"/>
      <w:r w:rsidRPr="00A27BBF">
        <w:rPr>
          <w:rFonts w:ascii="Times New Roman" w:hAnsi="Times New Roman" w:cs="Times New Roman"/>
          <w:sz w:val="28"/>
          <w:szCs w:val="28"/>
        </w:rPr>
        <w:t xml:space="preserve">, А. Ю. Тихонова, и др. 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 Среди наиболее значимых проблем, стоящих перед образованием на современном этапе, выступает проблема становления ценностного отношения к малой родине, воспитания основ патриотизма у детей дошкольного возраста. Особенно важна она в период дошкольного детства, в котором закладываются первоосновы для дальнейшего развития нравственных чувств ребенка, в том числе ценностного отношения к малой Родине. Дошкольный период развития ребёнка характеризуется не столько приобретением определённой суммы знаний, сколько служит фундаментом для развития базиса его личностной культуры; в дошкольном детстве ребёнок начинает познавать самого себя, раскрывает свои возможности и способности, становится полноценным и полноправным ч</w:t>
      </w:r>
      <w:r w:rsidR="00AA4B0C">
        <w:rPr>
          <w:rFonts w:ascii="Times New Roman" w:hAnsi="Times New Roman" w:cs="Times New Roman"/>
          <w:sz w:val="28"/>
          <w:szCs w:val="28"/>
        </w:rPr>
        <w:t>леном человеческого общества [8</w:t>
      </w:r>
      <w:r w:rsidRPr="00A27BBF">
        <w:rPr>
          <w:rFonts w:ascii="Times New Roman" w:hAnsi="Times New Roman" w:cs="Times New Roman"/>
          <w:sz w:val="28"/>
          <w:szCs w:val="28"/>
        </w:rPr>
        <w:t xml:space="preserve">; 3с.]. 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  Суть формирования представлений о малой Родине состоит в том, чтобы обеспечить условия для развития у дошкольников чувства любви и уважения к родному дому и семье, к родной природе, к истории и культуре малой Родины, созданной трудами родных и близких ребенку людей.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Проблема ознакомления дошкольников с родным краем продиктована потребностью российского общества в гражданском самоопределении, сохранении непрерывности традиций отечественной культуры и преемственности поколений. 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Обращение к данной проблеме обусловлено следующим: – анализ возрастных психологических особенностей  (образность мышления,  подражательность, внушаемость, эмоциональность, непосредственность и т.д.) дает основание утверждать, что старший дошкольник  «открыт» для воздействий окружающей действительности,  и он способен проявлять адекватное отношение к миру (отношение к людям, самому себе, Родине и т. д.).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 xml:space="preserve"> Именно через систему этих отношений реализуется гражданская позиция личности. Однако формирующим является отношение традициям, обычаям,  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культуре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 xml:space="preserve">  отчего дома, к людям, живущим в родной местности,  природе родного края (А. П. Усова, М. И. Богомолова, 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BBF">
        <w:rPr>
          <w:rFonts w:ascii="Times New Roman" w:hAnsi="Times New Roman" w:cs="Times New Roman"/>
          <w:sz w:val="28"/>
          <w:szCs w:val="28"/>
        </w:rPr>
        <w:t>Н. Ф. Виногра</w:t>
      </w:r>
      <w:r w:rsidR="00AA4B0C">
        <w:rPr>
          <w:rFonts w:ascii="Times New Roman" w:hAnsi="Times New Roman" w:cs="Times New Roman"/>
          <w:sz w:val="28"/>
          <w:szCs w:val="28"/>
        </w:rPr>
        <w:t>дова,  А. Ю. Тихонова и др.) [7</w:t>
      </w:r>
      <w:r w:rsidRPr="00A27BBF">
        <w:rPr>
          <w:rFonts w:ascii="Times New Roman" w:hAnsi="Times New Roman" w:cs="Times New Roman"/>
          <w:sz w:val="28"/>
          <w:szCs w:val="28"/>
        </w:rPr>
        <w:t>; 210 с.].</w:t>
      </w:r>
      <w:r w:rsidR="00AA4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 Многими учеными, педагогами и психологами, такими как Н. В. Алешина, Н. Ф. Виноградова, С.А. Козлова, Н. Г. </w:t>
      </w:r>
      <w:proofErr w:type="spellStart"/>
      <w:r w:rsidRPr="00A27BBF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A27BBF">
        <w:rPr>
          <w:rFonts w:ascii="Times New Roman" w:hAnsi="Times New Roman" w:cs="Times New Roman"/>
          <w:sz w:val="28"/>
          <w:szCs w:val="28"/>
        </w:rPr>
        <w:t xml:space="preserve">, Н. К. Крупская, Л. Е. </w:t>
      </w:r>
      <w:r w:rsidRPr="00A27BBF">
        <w:rPr>
          <w:rFonts w:ascii="Times New Roman" w:hAnsi="Times New Roman" w:cs="Times New Roman"/>
          <w:sz w:val="28"/>
          <w:szCs w:val="28"/>
        </w:rPr>
        <w:lastRenderedPageBreak/>
        <w:t>Никонова, В. А. Сухомлинский, К. Д. Ушинский, были исследованы разнообразные вопрос</w:t>
      </w:r>
      <w:r w:rsidR="00AA4B0C">
        <w:rPr>
          <w:rFonts w:ascii="Times New Roman" w:hAnsi="Times New Roman" w:cs="Times New Roman"/>
          <w:sz w:val="28"/>
          <w:szCs w:val="28"/>
        </w:rPr>
        <w:t>ы патриотического воспитания [10; 170-173с.].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>В содержательном аспекте вопросы формирования интереса к родному городу исследовались в публикациях ученых и педагогов</w:t>
      </w:r>
      <w:r w:rsidRPr="00A27BBF">
        <w:rPr>
          <w:rFonts w:ascii="Cambria Math" w:hAnsi="Cambria Math" w:cs="Cambria Math"/>
          <w:sz w:val="28"/>
          <w:szCs w:val="28"/>
        </w:rPr>
        <w:t>‐</w:t>
      </w:r>
      <w:r w:rsidRPr="00A27BBF">
        <w:rPr>
          <w:rFonts w:ascii="Times New Roman" w:hAnsi="Times New Roman" w:cs="Times New Roman"/>
          <w:sz w:val="28"/>
          <w:szCs w:val="28"/>
        </w:rPr>
        <w:t>практиков – Г. И. Козловой,  Е. В. Ивановой,  Н. Б. Жаровой</w:t>
      </w:r>
      <w:r w:rsidR="00AA4B0C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="00AA4B0C">
        <w:rPr>
          <w:rFonts w:ascii="Times New Roman" w:hAnsi="Times New Roman" w:cs="Times New Roman"/>
          <w:sz w:val="28"/>
          <w:szCs w:val="28"/>
        </w:rPr>
        <w:t>Соломенниковой</w:t>
      </w:r>
      <w:proofErr w:type="spellEnd"/>
      <w:r w:rsidR="00AA4B0C">
        <w:rPr>
          <w:rFonts w:ascii="Times New Roman" w:hAnsi="Times New Roman" w:cs="Times New Roman"/>
          <w:sz w:val="28"/>
          <w:szCs w:val="28"/>
        </w:rPr>
        <w:t xml:space="preserve"> и др. [12</w:t>
      </w:r>
      <w:r w:rsidRPr="00A27BBF">
        <w:rPr>
          <w:rFonts w:ascii="Times New Roman" w:hAnsi="Times New Roman" w:cs="Times New Roman"/>
          <w:sz w:val="28"/>
          <w:szCs w:val="28"/>
        </w:rPr>
        <w:t>; 53–59с.].</w:t>
      </w:r>
      <w:r w:rsidR="00AA4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BBF">
        <w:rPr>
          <w:rFonts w:ascii="Times New Roman" w:hAnsi="Times New Roman" w:cs="Times New Roman"/>
          <w:sz w:val="28"/>
          <w:szCs w:val="28"/>
        </w:rPr>
        <w:t xml:space="preserve">Известны исследования, связанные с изменением содержания дошкольного образования и воспитания, направленные на изучение механизмов социализации,  формирования социальной компетенции ребёнка (Т. Н. Антонова,  Т. </w:t>
      </w:r>
      <w:proofErr w:type="spellStart"/>
      <w:r w:rsidRPr="00A27BBF">
        <w:rPr>
          <w:rFonts w:ascii="Times New Roman" w:hAnsi="Times New Roman" w:cs="Times New Roman"/>
          <w:sz w:val="28"/>
          <w:szCs w:val="28"/>
        </w:rPr>
        <w:t>Т.Зубова</w:t>
      </w:r>
      <w:proofErr w:type="spellEnd"/>
      <w:r w:rsidRPr="00A27BBF">
        <w:rPr>
          <w:rFonts w:ascii="Times New Roman" w:hAnsi="Times New Roman" w:cs="Times New Roman"/>
          <w:sz w:val="28"/>
          <w:szCs w:val="28"/>
        </w:rPr>
        <w:t xml:space="preserve">,  Е. П.  </w:t>
      </w:r>
      <w:proofErr w:type="spellStart"/>
      <w:r w:rsidRPr="00A27BBF">
        <w:rPr>
          <w:rFonts w:ascii="Times New Roman" w:hAnsi="Times New Roman" w:cs="Times New Roman"/>
          <w:sz w:val="28"/>
          <w:szCs w:val="28"/>
        </w:rPr>
        <w:t>Артаунова</w:t>
      </w:r>
      <w:proofErr w:type="spellEnd"/>
      <w:r w:rsidRPr="00A27BBF">
        <w:rPr>
          <w:rFonts w:ascii="Times New Roman" w:hAnsi="Times New Roman" w:cs="Times New Roman"/>
          <w:sz w:val="28"/>
          <w:szCs w:val="28"/>
        </w:rPr>
        <w:t xml:space="preserve">  и др.); осознания  самого себя как представителя человеческой цивилизации  (С.А. Козлова, О. А. Князева и др.); восприятия детьми окружающего их мира предметов  (О. А.  Артамонова-</w:t>
      </w:r>
      <w:proofErr w:type="spellStart"/>
      <w:r w:rsidRPr="00A27BB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A27BBF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 xml:space="preserve"> формирования у  дошкольников представлений о трудовой деятельности взр</w:t>
      </w:r>
      <w:r w:rsidR="00AA4B0C">
        <w:rPr>
          <w:rFonts w:ascii="Times New Roman" w:hAnsi="Times New Roman" w:cs="Times New Roman"/>
          <w:sz w:val="28"/>
          <w:szCs w:val="28"/>
        </w:rPr>
        <w:t xml:space="preserve">ослых (М. В. </w:t>
      </w:r>
      <w:proofErr w:type="spellStart"/>
      <w:r w:rsidR="00AA4B0C">
        <w:rPr>
          <w:rFonts w:ascii="Times New Roman" w:hAnsi="Times New Roman" w:cs="Times New Roman"/>
          <w:sz w:val="28"/>
          <w:szCs w:val="28"/>
        </w:rPr>
        <w:t>Крухлет</w:t>
      </w:r>
      <w:proofErr w:type="spellEnd"/>
      <w:r w:rsidR="00AA4B0C">
        <w:rPr>
          <w:rFonts w:ascii="Times New Roman" w:hAnsi="Times New Roman" w:cs="Times New Roman"/>
          <w:sz w:val="28"/>
          <w:szCs w:val="28"/>
        </w:rPr>
        <w:t xml:space="preserve">) и т.д. </w:t>
      </w:r>
      <w:bookmarkStart w:id="0" w:name="_GoBack"/>
      <w:bookmarkEnd w:id="0"/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>Огромный вклад в разработку и развитие проблемы социального развития личности внес</w:t>
      </w:r>
      <w:r w:rsidR="00AA4B0C">
        <w:rPr>
          <w:rFonts w:ascii="Times New Roman" w:hAnsi="Times New Roman" w:cs="Times New Roman"/>
          <w:sz w:val="28"/>
          <w:szCs w:val="28"/>
        </w:rPr>
        <w:t>ла  С. А. Козлова [5</w:t>
      </w:r>
      <w:r w:rsidRPr="00A27BBF">
        <w:rPr>
          <w:rFonts w:ascii="Times New Roman" w:hAnsi="Times New Roman" w:cs="Times New Roman"/>
          <w:sz w:val="28"/>
          <w:szCs w:val="28"/>
        </w:rPr>
        <w:t>, 118с.].</w:t>
      </w:r>
      <w:r w:rsidR="00AA4B0C">
        <w:rPr>
          <w:rFonts w:ascii="Times New Roman" w:hAnsi="Times New Roman" w:cs="Times New Roman"/>
          <w:sz w:val="28"/>
          <w:szCs w:val="28"/>
        </w:rPr>
        <w:t xml:space="preserve"> </w:t>
      </w:r>
      <w:r w:rsidRPr="00A27BBF">
        <w:rPr>
          <w:rFonts w:ascii="Times New Roman" w:hAnsi="Times New Roman" w:cs="Times New Roman"/>
          <w:sz w:val="28"/>
          <w:szCs w:val="28"/>
        </w:rPr>
        <w:t xml:space="preserve"> В  своих трудах она рассматривает  процесс патриотического воспитания как целенаправленный процесс педагогического воздействия, цель которого – обогащение  детей дошкольного возраста  представлениями о Родине, формирование патриотических чувств, привитие эталонов нравственного поведения, становление чувства долга, развитие потребности принос</w:t>
      </w:r>
      <w:r w:rsidR="00AA4B0C">
        <w:rPr>
          <w:rFonts w:ascii="Times New Roman" w:hAnsi="Times New Roman" w:cs="Times New Roman"/>
          <w:sz w:val="28"/>
          <w:szCs w:val="28"/>
        </w:rPr>
        <w:t>ить пользу народу и Отечеству [</w:t>
      </w:r>
      <w:r w:rsidRPr="00A27BBF">
        <w:rPr>
          <w:rFonts w:ascii="Times New Roman" w:hAnsi="Times New Roman" w:cs="Times New Roman"/>
          <w:sz w:val="28"/>
          <w:szCs w:val="28"/>
        </w:rPr>
        <w:t>8; 134-135с.].</w:t>
      </w:r>
      <w:r w:rsidR="00AA4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BBF">
        <w:rPr>
          <w:rFonts w:ascii="Times New Roman" w:hAnsi="Times New Roman" w:cs="Times New Roman"/>
          <w:sz w:val="28"/>
          <w:szCs w:val="28"/>
        </w:rPr>
        <w:t>Л. М. Захарова,  делая акцент на этнокультурное воспитание,  определяет   потребность введения в образовательный процесс содержания знаний  о родной народной культуре, социальных нормах поведения, духовно-нравственных ценностях;  знакомстве  с культурными достижениями других народов; использовании опыта народного воспитания с целью развития у детей интереса к народной культуре, воспитания дружеского отношения к л</w:t>
      </w:r>
      <w:r w:rsidR="00AA4B0C">
        <w:rPr>
          <w:rFonts w:ascii="Times New Roman" w:hAnsi="Times New Roman" w:cs="Times New Roman"/>
          <w:sz w:val="28"/>
          <w:szCs w:val="28"/>
        </w:rPr>
        <w:t>юдям разных  национальностей [11</w:t>
      </w:r>
      <w:r w:rsidRPr="00A27BB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64 – 68с.].</w:t>
      </w:r>
      <w:r w:rsidR="00AA4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Развитие у дошкольников представлений о социальной действительности, отношениях 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 xml:space="preserve"> взрослыми и сверстниками, способах взаимодействия в обществе – процесс сложный и творческий. Он способствует формированию социальных качеств личности, предполагает активное участие ребёнка, сочетает эмоционально-действенное отношение к окружающему миру. Воспитание современного культурного человека осуществляется под влиянием многих жизненных факторов. Значительная роль, бесспорно, </w:t>
      </w:r>
      <w:r w:rsidRPr="00A27BBF">
        <w:rPr>
          <w:rFonts w:ascii="Times New Roman" w:hAnsi="Times New Roman" w:cs="Times New Roman"/>
          <w:sz w:val="28"/>
          <w:szCs w:val="28"/>
        </w:rPr>
        <w:lastRenderedPageBreak/>
        <w:t>отводится искусству, особенно театральному. «Волшебным краем» называл театр А. С. Пушкин. Театр любим детьми,  прежде всего потому, что доступен. Воспринимает ли ребёнок театральное действо, сам ли участвует, он вовлекается в окружающий мир, в атмосферу глубоких личных переживаний и эмоциональных настроений.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В условиях внедрения ФГОС ДО важным направлением  образовательной деятельности в ДОО является приобщение к историко-культурным ценностям малой 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Родины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 xml:space="preserve"> и  ресурсы театрализованной деятельности являются чрезвычайно важными.</w:t>
      </w:r>
    </w:p>
    <w:p w:rsidR="009F2048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>Организовать образовательный процесс в ДОО с целью помочь дошкольникам познакомиться с родным краем - малой Родиной, понять  и принять его историю, культуру, установить взаимосвязь с предметами и объектами окружающей действительности, принять участие в созидательной деятельности – в этом заключается главный смысл данной работы. Важнейшим средством в реализации этого направления является театрализованная деятельность, которая расширяет  представления о родном крае, воспитает любовь к малой Родине, содействует развитию  у дошкольников патриотических чувств.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>Патриотическое воспитание детей – сложный процесс. В его основе лежит развитие чувств, эмоциональной сферы, обусловленных духовным климатом общества, историческими корнями. 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воспитание любви к малой Родине, возвращение к вековым корням.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>Социальное в образовании создаёт новые возможности для улучшения его качества, создание единого воспитательного, образовательного и культурного пространства (Федеральный закон «Об образовании в Российской Федерации). Важно единство образовательного пространства д</w:t>
      </w:r>
      <w:r w:rsidR="00AA4B0C">
        <w:rPr>
          <w:rFonts w:ascii="Times New Roman" w:hAnsi="Times New Roman" w:cs="Times New Roman"/>
          <w:sz w:val="28"/>
          <w:szCs w:val="28"/>
        </w:rPr>
        <w:t>етского сада, семьи и социума [1</w:t>
      </w:r>
      <w:r w:rsidRPr="00A27BBF">
        <w:rPr>
          <w:rFonts w:ascii="Times New Roman" w:hAnsi="Times New Roman" w:cs="Times New Roman"/>
          <w:sz w:val="28"/>
          <w:szCs w:val="28"/>
        </w:rPr>
        <w:t>5; 4с.].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не только вводит детей в мир </w:t>
      </w:r>
      <w:proofErr w:type="gramStart"/>
      <w:r w:rsidRPr="00A27BBF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A27BBF">
        <w:rPr>
          <w:rFonts w:ascii="Times New Roman" w:hAnsi="Times New Roman" w:cs="Times New Roman"/>
          <w:sz w:val="28"/>
          <w:szCs w:val="28"/>
        </w:rPr>
        <w:t>, но и развивает сферу чувств, будит соучастие, сострадание, развивают различные способности детей.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>Воспитательное значение театрального искусства огромно, поэтому особенно в дошкольном возрасте, для формирования различных свойств и качеств в человеческой личности, важно использовать его как сильное, но в тоже время не навязчивое педагогическое средство.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lastRenderedPageBreak/>
        <w:t>Театрализованная  деятельность в ДОУ дает возможность детям познавать окружающий мир, жить в гармонии с ним, позволяют дошкольникам строить взаимодействие и общение друг с другом, развивают их способности в различных видах деятельностей. Дети учатся смотреть на себя со стороны, изображая разные характеры и поступки: взаимопомощь, поддержку, жадность, хитрость и пр. Выступления перед аудиторией формируют уверенность в себе, опыт социальных навыков поведения, способствуют развитию у дошкольников всех компонентов речи. Это говорит о том, что в театрализованной деятельности решаются задачи всех образовательных областей и не только через воздействие на ребенка, но и через игру, в которой ребенок получает знания непроизвольно через практику действий.</w:t>
      </w:r>
    </w:p>
    <w:p w:rsid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>Разнообразные виды театрализованной деятельности отображают многогранные социальные проявления и обеспечивают условия для расширения кругозора, закрепления у детей структурированных представлений о социальной действительности, развития коммуникативных способностей, инициативы, активности, чувства гендерной, семейной и гражданской принадлежности, патриотических чувств, позитивной социализации [</w:t>
      </w:r>
      <w:r w:rsidR="00AA4B0C">
        <w:rPr>
          <w:rFonts w:ascii="Times New Roman" w:hAnsi="Times New Roman" w:cs="Times New Roman"/>
          <w:sz w:val="28"/>
          <w:szCs w:val="28"/>
        </w:rPr>
        <w:t>13</w:t>
      </w:r>
      <w:r w:rsidRPr="00A27BBF">
        <w:rPr>
          <w:rFonts w:ascii="Times New Roman" w:hAnsi="Times New Roman" w:cs="Times New Roman"/>
          <w:sz w:val="28"/>
          <w:szCs w:val="28"/>
        </w:rPr>
        <w:t>; 107с.].</w:t>
      </w:r>
      <w:r w:rsidR="00AA4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BB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>1. Государственная программа «Патриотическое воспитание граждан Российской Федерации на 2016 - 2020 годы» от 30 декабря 2015 г. № 1493 http://clck.yandex.ru</w:t>
      </w:r>
    </w:p>
    <w:p w:rsid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2.  Федеральный закон Российской Федерации от 29 декабря 2012 г. N 273-ФЗ «Об образовании в Российской Федерации» Статья 3. Основные принципы государственной политики и правового регулирования отношений в сфере образования </w:t>
      </w:r>
      <w:hyperlink r:id="rId5" w:history="1">
        <w:r w:rsidRPr="00EC7734">
          <w:rPr>
            <w:rStyle w:val="a3"/>
            <w:rFonts w:ascii="Times New Roman" w:hAnsi="Times New Roman" w:cs="Times New Roman"/>
            <w:sz w:val="28"/>
            <w:szCs w:val="28"/>
          </w:rPr>
          <w:t>http://rg.ru/gazeta/rg/2012/12/31.htm</w:t>
        </w:r>
      </w:hyperlink>
    </w:p>
    <w:p w:rsidR="00A27BBF" w:rsidRP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>3.  Федеральный закон Российской Федерации от 29 декабря 2012 г. N 273-ФЗ «Об образовании в Российской Федерации» Статья 12. Образовательные программы http://rg.ru/gazeta/rg/2012/12/31.html</w:t>
      </w:r>
    </w:p>
    <w:p w:rsidR="00A27BBF" w:rsidRDefault="00A27BBF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 w:rsidRPr="00A27BBF">
        <w:rPr>
          <w:rFonts w:ascii="Times New Roman" w:hAnsi="Times New Roman" w:cs="Times New Roman"/>
          <w:sz w:val="28"/>
          <w:szCs w:val="28"/>
        </w:rPr>
        <w:t xml:space="preserve">4.  ФГОС ДО </w:t>
      </w:r>
      <w:hyperlink r:id="rId6" w:history="1">
        <w:r w:rsidR="00A228FD" w:rsidRPr="00EC7734">
          <w:rPr>
            <w:rStyle w:val="a3"/>
            <w:rFonts w:ascii="Times New Roman" w:hAnsi="Times New Roman" w:cs="Times New Roman"/>
            <w:sz w:val="28"/>
            <w:szCs w:val="28"/>
          </w:rPr>
          <w:t>http://www.rg.ru/2013/11/25/doshk-standart-dok.html</w:t>
        </w:r>
      </w:hyperlink>
    </w:p>
    <w:p w:rsidR="00546853" w:rsidRDefault="00546853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46853">
        <w:t xml:space="preserve"> </w:t>
      </w:r>
      <w:r w:rsidRPr="00546853">
        <w:rPr>
          <w:rFonts w:ascii="Times New Roman" w:hAnsi="Times New Roman" w:cs="Times New Roman"/>
          <w:sz w:val="28"/>
          <w:szCs w:val="28"/>
        </w:rPr>
        <w:t>Богомолова  М. И.  Межнациональное воспитание детей: учебное пособие / М. И. Богомолова, Л. М. Захарова. — М.: Флинта: Наука, 2011. –176с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8FD" w:rsidRDefault="00546853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46853">
        <w:rPr>
          <w:rFonts w:ascii="Times New Roman" w:hAnsi="Times New Roman" w:cs="Times New Roman"/>
          <w:sz w:val="28"/>
          <w:szCs w:val="28"/>
        </w:rPr>
        <w:t xml:space="preserve">П. И. Волкова, А. Ю. Тихонова </w:t>
      </w:r>
      <w:proofErr w:type="spellStart"/>
      <w:r w:rsidRPr="00546853">
        <w:rPr>
          <w:rFonts w:ascii="Times New Roman" w:hAnsi="Times New Roman" w:cs="Times New Roman"/>
          <w:sz w:val="28"/>
          <w:szCs w:val="28"/>
        </w:rPr>
        <w:t>Симбирско</w:t>
      </w:r>
      <w:proofErr w:type="spellEnd"/>
      <w:r w:rsidRPr="00546853">
        <w:rPr>
          <w:rFonts w:ascii="Times New Roman" w:hAnsi="Times New Roman" w:cs="Times New Roman"/>
          <w:sz w:val="28"/>
          <w:szCs w:val="28"/>
        </w:rPr>
        <w:t>-Ульяновское краеведение в вопросах и ответах: учебно-методическое пособие. – 2 изд. – Ульяновск: УИПКПРО, 2013. – С.4-7</w:t>
      </w:r>
    </w:p>
    <w:p w:rsidR="00546853" w:rsidRDefault="00546853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546853">
        <w:rPr>
          <w:rFonts w:ascii="Times New Roman" w:hAnsi="Times New Roman" w:cs="Times New Roman"/>
          <w:sz w:val="28"/>
          <w:szCs w:val="28"/>
        </w:rPr>
        <w:t>Ковардакова</w:t>
      </w:r>
      <w:proofErr w:type="spellEnd"/>
      <w:r w:rsidRPr="00546853">
        <w:rPr>
          <w:rFonts w:ascii="Times New Roman" w:hAnsi="Times New Roman" w:cs="Times New Roman"/>
          <w:sz w:val="28"/>
          <w:szCs w:val="28"/>
        </w:rPr>
        <w:t xml:space="preserve">  М. А., </w:t>
      </w:r>
      <w:proofErr w:type="spellStart"/>
      <w:r w:rsidRPr="00546853">
        <w:rPr>
          <w:rFonts w:ascii="Times New Roman" w:hAnsi="Times New Roman" w:cs="Times New Roman"/>
          <w:sz w:val="28"/>
          <w:szCs w:val="28"/>
        </w:rPr>
        <w:t>Майданкина</w:t>
      </w:r>
      <w:proofErr w:type="spellEnd"/>
      <w:r w:rsidRPr="00546853">
        <w:rPr>
          <w:rFonts w:ascii="Times New Roman" w:hAnsi="Times New Roman" w:cs="Times New Roman"/>
          <w:sz w:val="28"/>
          <w:szCs w:val="28"/>
        </w:rPr>
        <w:t xml:space="preserve">  Н. Ю. Симбирский Венец: Программа и методические материалы к образовательной работе с детьми дошкольного возраста по приобщению к культурно-историческим ценностям региона. – Ульяновск: УИПКПРО, 2003. -  С.3</w:t>
      </w:r>
    </w:p>
    <w:p w:rsidR="00546853" w:rsidRDefault="00546853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46853">
        <w:rPr>
          <w:rFonts w:ascii="Times New Roman" w:hAnsi="Times New Roman" w:cs="Times New Roman"/>
          <w:sz w:val="28"/>
          <w:szCs w:val="28"/>
        </w:rPr>
        <w:t xml:space="preserve">Козлова  С. А., Куликова Т. А. Дошкольная педагогика : </w:t>
      </w:r>
      <w:proofErr w:type="spellStart"/>
      <w:r w:rsidRPr="0054685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4685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4685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46853">
        <w:rPr>
          <w:rFonts w:ascii="Times New Roman" w:hAnsi="Times New Roman" w:cs="Times New Roman"/>
          <w:sz w:val="28"/>
          <w:szCs w:val="28"/>
        </w:rPr>
        <w:t xml:space="preserve"> для студ. сред. проф. учеб. заведений. – 9-е изд., </w:t>
      </w:r>
      <w:proofErr w:type="spellStart"/>
      <w:r w:rsidRPr="00546853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546853">
        <w:rPr>
          <w:rFonts w:ascii="Times New Roman" w:hAnsi="Times New Roman" w:cs="Times New Roman"/>
          <w:sz w:val="28"/>
          <w:szCs w:val="28"/>
        </w:rPr>
        <w:t>. и доп. – М.: Издательский центр «Академия», 2008. - С.134-135; 302.</w:t>
      </w:r>
    </w:p>
    <w:p w:rsidR="00546853" w:rsidRDefault="00546853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46853">
        <w:rPr>
          <w:rFonts w:ascii="Times New Roman" w:hAnsi="Times New Roman" w:cs="Times New Roman"/>
          <w:sz w:val="28"/>
          <w:szCs w:val="28"/>
        </w:rPr>
        <w:t xml:space="preserve">Лихачёв Д. С. Письма о добром и </w:t>
      </w:r>
      <w:proofErr w:type="gramStart"/>
      <w:r w:rsidRPr="00546853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546853">
        <w:rPr>
          <w:rFonts w:ascii="Times New Roman" w:hAnsi="Times New Roman" w:cs="Times New Roman"/>
          <w:sz w:val="28"/>
          <w:szCs w:val="28"/>
        </w:rPr>
        <w:t xml:space="preserve">. Серия: </w:t>
      </w:r>
      <w:proofErr w:type="gramStart"/>
      <w:r w:rsidRPr="0054685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546853">
        <w:rPr>
          <w:rFonts w:ascii="Times New Roman" w:hAnsi="Times New Roman" w:cs="Times New Roman"/>
          <w:sz w:val="28"/>
          <w:szCs w:val="28"/>
        </w:rPr>
        <w:t xml:space="preserve"> роман-газета №3 Издательство: М.: ИД Карл </w:t>
      </w:r>
      <w:proofErr w:type="spellStart"/>
      <w:r w:rsidRPr="00546853">
        <w:rPr>
          <w:rFonts w:ascii="Times New Roman" w:hAnsi="Times New Roman" w:cs="Times New Roman"/>
          <w:sz w:val="28"/>
          <w:szCs w:val="28"/>
        </w:rPr>
        <w:t>Тиберт</w:t>
      </w:r>
      <w:proofErr w:type="spellEnd"/>
      <w:r w:rsidRPr="00546853">
        <w:rPr>
          <w:rFonts w:ascii="Times New Roman" w:hAnsi="Times New Roman" w:cs="Times New Roman"/>
          <w:sz w:val="28"/>
          <w:szCs w:val="28"/>
        </w:rPr>
        <w:t>, 1997. -  96с.</w:t>
      </w:r>
    </w:p>
    <w:p w:rsidR="00546853" w:rsidRDefault="00546853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46853">
        <w:rPr>
          <w:rFonts w:ascii="Times New Roman" w:hAnsi="Times New Roman" w:cs="Times New Roman"/>
          <w:sz w:val="28"/>
          <w:szCs w:val="28"/>
        </w:rPr>
        <w:t>Гусев Д. А., Васильева К. В. Малая родина в патриотическом воспитании дошкольников // Молодой ученый. — 2014. — №21.1. — С. 170-173</w:t>
      </w:r>
    </w:p>
    <w:p w:rsidR="00546853" w:rsidRDefault="00546853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46853">
        <w:t xml:space="preserve"> </w:t>
      </w:r>
      <w:r w:rsidRPr="00546853">
        <w:rPr>
          <w:rFonts w:ascii="Times New Roman" w:hAnsi="Times New Roman" w:cs="Times New Roman"/>
          <w:sz w:val="28"/>
          <w:szCs w:val="28"/>
        </w:rPr>
        <w:t xml:space="preserve"> Захарова, Л. М. Этнокультурное воспитание детей дошкольного возраста / Л. М. Захарова // Педагогическое образование и наука. — 2011. — № 2. — С. 64—68</w:t>
      </w:r>
    </w:p>
    <w:p w:rsidR="00546853" w:rsidRDefault="00546853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46853">
        <w:t xml:space="preserve"> </w:t>
      </w:r>
      <w:r w:rsidRPr="00546853">
        <w:rPr>
          <w:rFonts w:ascii="Times New Roman" w:hAnsi="Times New Roman" w:cs="Times New Roman"/>
          <w:sz w:val="28"/>
          <w:szCs w:val="28"/>
        </w:rPr>
        <w:t>Козлова Г.И. Информатизация педагогического процесса в ДОУ / Г.И. Козлова, Е.В. Иванова, Н.Б. Жарова // Современный детский сад. – 2012. – №3. – С. 53–59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3" w:rsidRDefault="00546853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4685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546853">
        <w:rPr>
          <w:rFonts w:ascii="Times New Roman" w:hAnsi="Times New Roman" w:cs="Times New Roman"/>
          <w:sz w:val="28"/>
          <w:szCs w:val="28"/>
        </w:rPr>
        <w:t xml:space="preserve">  М. Д. Театральная деятельность дошкольника // Дошкольное воспитание. – 1999. - № 11. – С.6-14</w:t>
      </w:r>
    </w:p>
    <w:p w:rsidR="00546853" w:rsidRDefault="00546853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46853">
        <w:rPr>
          <w:rFonts w:ascii="Times New Roman" w:hAnsi="Times New Roman" w:cs="Times New Roman"/>
          <w:sz w:val="28"/>
          <w:szCs w:val="28"/>
        </w:rPr>
        <w:t xml:space="preserve">Сафонова Т.В., Волкова О.В.  Реализация задач патриотического воспитания дошкольников в условиях внедрения национально-регионального компонента // Интеграция образования и воспитания №4, 2008г. </w:t>
      </w:r>
      <w:hyperlink r:id="rId7" w:history="1">
        <w:r w:rsidRPr="00EC7734">
          <w:rPr>
            <w:rStyle w:val="a3"/>
            <w:rFonts w:ascii="Times New Roman" w:hAnsi="Times New Roman" w:cs="Times New Roman"/>
            <w:sz w:val="28"/>
            <w:szCs w:val="28"/>
          </w:rPr>
          <w:t>http://cyberleninka.ru</w:t>
        </w:r>
      </w:hyperlink>
    </w:p>
    <w:p w:rsidR="00546853" w:rsidRDefault="00AA4B0C" w:rsidP="00A27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A4B0C">
        <w:rPr>
          <w:rFonts w:ascii="Times New Roman" w:hAnsi="Times New Roman" w:cs="Times New Roman"/>
          <w:sz w:val="28"/>
          <w:szCs w:val="28"/>
        </w:rPr>
        <w:t>Пантелеева Н.Г. Знакомим детей с малой родиной: Методическое пособие. М.: ТЦ Сфера, 2015.(Библиотека Воспитателя) –  С.5.</w:t>
      </w:r>
    </w:p>
    <w:p w:rsidR="00AA4B0C" w:rsidRPr="00A27BBF" w:rsidRDefault="00AA4B0C" w:rsidP="00A27B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4B0C" w:rsidRPr="00A2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68"/>
    <w:rsid w:val="00546853"/>
    <w:rsid w:val="00641A68"/>
    <w:rsid w:val="009F2048"/>
    <w:rsid w:val="00A228FD"/>
    <w:rsid w:val="00A27BBF"/>
    <w:rsid w:val="00A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berlenin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2013/11/25/doshk-standart-dok.html" TargetMode="External"/><Relationship Id="rId5" Type="http://schemas.openxmlformats.org/officeDocument/2006/relationships/hyperlink" Target="http://rg.ru/gazeta/rg/2012/12/3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2017-12-14T09:48:00Z</dcterms:created>
  <dcterms:modified xsi:type="dcterms:W3CDTF">2017-12-14T10:23:00Z</dcterms:modified>
</cp:coreProperties>
</file>