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FB" w:rsidRPr="006754FB" w:rsidRDefault="006754FB" w:rsidP="006754FB">
      <w:pPr>
        <w:spacing w:after="0" w:line="240" w:lineRule="auto"/>
        <w:jc w:val="center"/>
        <w:rPr>
          <w:rFonts w:ascii="Times New Roman" w:hAnsi="Times New Roman" w:cs="Times New Roman"/>
          <w:sz w:val="28"/>
          <w:szCs w:val="28"/>
        </w:rPr>
      </w:pPr>
      <w:r w:rsidRPr="006754FB">
        <w:rPr>
          <w:rFonts w:ascii="Times New Roman" w:hAnsi="Times New Roman" w:cs="Times New Roman"/>
          <w:sz w:val="28"/>
          <w:szCs w:val="28"/>
        </w:rPr>
        <w:t>Муниципальное автономное дошкольное образовательное учреждение</w:t>
      </w:r>
    </w:p>
    <w:p w:rsidR="006754FB" w:rsidRPr="006754FB" w:rsidRDefault="006754FB" w:rsidP="006754FB">
      <w:pPr>
        <w:spacing w:after="0" w:line="240" w:lineRule="auto"/>
        <w:jc w:val="center"/>
        <w:rPr>
          <w:rFonts w:ascii="Times New Roman" w:hAnsi="Times New Roman" w:cs="Times New Roman"/>
          <w:sz w:val="28"/>
          <w:szCs w:val="28"/>
        </w:rPr>
      </w:pPr>
      <w:r w:rsidRPr="006754FB">
        <w:rPr>
          <w:rFonts w:ascii="Times New Roman" w:hAnsi="Times New Roman" w:cs="Times New Roman"/>
          <w:sz w:val="28"/>
          <w:szCs w:val="28"/>
        </w:rPr>
        <w:t>«Детский сад комбинированного вида №49»</w:t>
      </w:r>
    </w:p>
    <w:p w:rsidR="006754FB" w:rsidRPr="006754FB" w:rsidRDefault="006754FB" w:rsidP="006754FB">
      <w:pPr>
        <w:spacing w:after="0" w:line="240" w:lineRule="auto"/>
        <w:jc w:val="center"/>
        <w:rPr>
          <w:rFonts w:ascii="Times New Roman" w:hAnsi="Times New Roman" w:cs="Times New Roman"/>
          <w:sz w:val="28"/>
          <w:szCs w:val="28"/>
        </w:rPr>
      </w:pPr>
      <w:r w:rsidRPr="006754FB">
        <w:rPr>
          <w:rFonts w:ascii="Times New Roman" w:hAnsi="Times New Roman" w:cs="Times New Roman"/>
          <w:sz w:val="28"/>
          <w:szCs w:val="28"/>
        </w:rPr>
        <w:t>городского округа город Салават Республики Башкортостан</w:t>
      </w:r>
    </w:p>
    <w:p w:rsidR="006754FB" w:rsidRPr="006754FB" w:rsidRDefault="006754FB" w:rsidP="006754FB">
      <w:pPr>
        <w:spacing w:after="0"/>
        <w:rPr>
          <w:rFonts w:ascii="Times New Roman" w:hAnsi="Times New Roman" w:cs="Times New Roman"/>
          <w:sz w:val="28"/>
          <w:szCs w:val="28"/>
        </w:rPr>
      </w:pPr>
      <w:r w:rsidRPr="006754FB">
        <w:rPr>
          <w:rFonts w:ascii="Times New Roman" w:hAnsi="Times New Roman" w:cs="Times New Roman"/>
          <w:sz w:val="28"/>
          <w:szCs w:val="28"/>
        </w:rPr>
        <w:t xml:space="preserve">   </w:t>
      </w:r>
    </w:p>
    <w:p w:rsidR="006754FB" w:rsidRPr="006754FB" w:rsidRDefault="006754FB" w:rsidP="006754FB">
      <w:pPr>
        <w:rPr>
          <w:rFonts w:ascii="Times New Roman" w:hAnsi="Times New Roman" w:cs="Times New Roman"/>
          <w:sz w:val="40"/>
          <w:szCs w:val="40"/>
        </w:rPr>
      </w:pPr>
    </w:p>
    <w:p w:rsidR="006754FB" w:rsidRPr="006754FB" w:rsidRDefault="006754FB" w:rsidP="006754FB">
      <w:pPr>
        <w:jc w:val="center"/>
        <w:rPr>
          <w:rFonts w:ascii="Times New Roman" w:hAnsi="Times New Roman" w:cs="Times New Roman"/>
          <w:sz w:val="40"/>
          <w:szCs w:val="40"/>
        </w:rPr>
      </w:pPr>
    </w:p>
    <w:p w:rsidR="006754FB" w:rsidRPr="006754FB" w:rsidRDefault="006754FB" w:rsidP="006754FB">
      <w:pPr>
        <w:jc w:val="center"/>
        <w:rPr>
          <w:rFonts w:ascii="Times New Roman" w:hAnsi="Times New Roman" w:cs="Times New Roman"/>
          <w:b/>
          <w:sz w:val="36"/>
          <w:szCs w:val="36"/>
        </w:rPr>
      </w:pPr>
      <w:r w:rsidRPr="006754FB">
        <w:rPr>
          <w:rFonts w:ascii="Times New Roman" w:hAnsi="Times New Roman" w:cs="Times New Roman"/>
          <w:b/>
          <w:sz w:val="36"/>
          <w:szCs w:val="36"/>
        </w:rPr>
        <w:t>Доклад</w:t>
      </w:r>
    </w:p>
    <w:p w:rsidR="006754FB" w:rsidRPr="006754FB" w:rsidRDefault="006754FB" w:rsidP="006754FB">
      <w:pPr>
        <w:pStyle w:val="a3"/>
        <w:shd w:val="clear" w:color="auto" w:fill="FFFFFF" w:themeFill="background1"/>
        <w:spacing w:before="240" w:beforeAutospacing="0" w:after="240" w:afterAutospacing="0" w:line="219" w:lineRule="atLeast"/>
        <w:jc w:val="center"/>
        <w:rPr>
          <w:sz w:val="32"/>
          <w:szCs w:val="32"/>
        </w:rPr>
      </w:pPr>
      <w:r w:rsidRPr="006754FB">
        <w:rPr>
          <w:b/>
          <w:sz w:val="32"/>
          <w:szCs w:val="32"/>
        </w:rPr>
        <w:t>на тему:</w:t>
      </w:r>
      <w:r w:rsidRPr="006754FB">
        <w:rPr>
          <w:b/>
          <w:sz w:val="36"/>
          <w:szCs w:val="36"/>
        </w:rPr>
        <w:t xml:space="preserve"> </w:t>
      </w:r>
      <w:r w:rsidRPr="006754FB">
        <w:rPr>
          <w:b/>
          <w:sz w:val="32"/>
          <w:szCs w:val="32"/>
        </w:rPr>
        <w:t>«</w:t>
      </w:r>
      <w:r w:rsidRPr="006754FB">
        <w:rPr>
          <w:rStyle w:val="a4"/>
          <w:sz w:val="32"/>
          <w:szCs w:val="32"/>
        </w:rPr>
        <w:t>Организация взаимодействия ДОУ и семьи по проблеме сохранения и укрепления здоровья детей»</w:t>
      </w:r>
    </w:p>
    <w:p w:rsidR="006754FB" w:rsidRPr="006754FB" w:rsidRDefault="006754FB" w:rsidP="006754FB">
      <w:pPr>
        <w:jc w:val="center"/>
        <w:rPr>
          <w:rFonts w:ascii="Times New Roman" w:hAnsi="Times New Roman" w:cs="Times New Roman"/>
          <w:b/>
          <w:bCs/>
          <w:sz w:val="36"/>
          <w:szCs w:val="36"/>
        </w:rPr>
      </w:pPr>
    </w:p>
    <w:p w:rsidR="006754FB" w:rsidRPr="006754FB" w:rsidRDefault="006754FB" w:rsidP="006754FB">
      <w:pPr>
        <w:rPr>
          <w:rFonts w:ascii="Times New Roman" w:hAnsi="Times New Roman" w:cs="Times New Roman"/>
          <w:sz w:val="40"/>
          <w:szCs w:val="40"/>
        </w:rPr>
      </w:pPr>
    </w:p>
    <w:p w:rsidR="006754FB" w:rsidRPr="006754FB" w:rsidRDefault="006754FB" w:rsidP="006754FB">
      <w:pPr>
        <w:rPr>
          <w:rFonts w:ascii="Times New Roman" w:hAnsi="Times New Roman" w:cs="Times New Roman"/>
          <w:sz w:val="40"/>
          <w:szCs w:val="40"/>
        </w:rPr>
      </w:pPr>
    </w:p>
    <w:p w:rsidR="006754FB" w:rsidRPr="006754FB" w:rsidRDefault="006754FB" w:rsidP="006754FB">
      <w:pPr>
        <w:rPr>
          <w:rFonts w:ascii="Times New Roman" w:hAnsi="Times New Roman" w:cs="Times New Roman"/>
          <w:sz w:val="40"/>
          <w:szCs w:val="40"/>
        </w:rPr>
      </w:pPr>
    </w:p>
    <w:p w:rsidR="006754FB" w:rsidRPr="006754FB" w:rsidRDefault="006754FB" w:rsidP="006754FB">
      <w:pPr>
        <w:spacing w:after="0" w:line="240" w:lineRule="auto"/>
        <w:jc w:val="center"/>
        <w:rPr>
          <w:rFonts w:ascii="Times New Roman" w:hAnsi="Times New Roman" w:cs="Times New Roman"/>
          <w:sz w:val="28"/>
          <w:szCs w:val="28"/>
        </w:rPr>
      </w:pPr>
      <w:r w:rsidRPr="006754FB">
        <w:rPr>
          <w:rFonts w:ascii="Times New Roman" w:hAnsi="Times New Roman" w:cs="Times New Roman"/>
          <w:sz w:val="28"/>
          <w:szCs w:val="28"/>
        </w:rPr>
        <w:t>Подготовила:</w:t>
      </w:r>
    </w:p>
    <w:p w:rsidR="006754FB" w:rsidRPr="006754FB" w:rsidRDefault="006754FB" w:rsidP="006754FB">
      <w:pPr>
        <w:spacing w:after="0" w:line="240" w:lineRule="auto"/>
        <w:jc w:val="center"/>
        <w:rPr>
          <w:rFonts w:ascii="Times New Roman" w:hAnsi="Times New Roman" w:cs="Times New Roman"/>
          <w:sz w:val="28"/>
          <w:szCs w:val="28"/>
        </w:rPr>
      </w:pPr>
      <w:r w:rsidRPr="006754FB">
        <w:rPr>
          <w:rFonts w:ascii="Times New Roman" w:hAnsi="Times New Roman" w:cs="Times New Roman"/>
          <w:sz w:val="28"/>
          <w:szCs w:val="28"/>
        </w:rPr>
        <w:t xml:space="preserve">Воспитатель: </w:t>
      </w:r>
      <w:proofErr w:type="spellStart"/>
      <w:r w:rsidRPr="006754FB">
        <w:rPr>
          <w:rFonts w:ascii="Times New Roman" w:hAnsi="Times New Roman" w:cs="Times New Roman"/>
          <w:sz w:val="28"/>
          <w:szCs w:val="28"/>
        </w:rPr>
        <w:t>Клементьева</w:t>
      </w:r>
      <w:proofErr w:type="spellEnd"/>
      <w:r w:rsidRPr="006754FB">
        <w:rPr>
          <w:rFonts w:ascii="Times New Roman" w:hAnsi="Times New Roman" w:cs="Times New Roman"/>
          <w:sz w:val="28"/>
          <w:szCs w:val="28"/>
        </w:rPr>
        <w:t xml:space="preserve"> А.А.</w:t>
      </w:r>
    </w:p>
    <w:p w:rsidR="006754FB" w:rsidRPr="006754FB" w:rsidRDefault="006754FB" w:rsidP="006754FB">
      <w:pPr>
        <w:rPr>
          <w:rFonts w:ascii="Times New Roman" w:hAnsi="Times New Roman" w:cs="Times New Roman"/>
          <w:color w:val="002060"/>
          <w:sz w:val="40"/>
          <w:szCs w:val="40"/>
        </w:rPr>
      </w:pPr>
    </w:p>
    <w:p w:rsidR="006754FB" w:rsidRPr="006754FB" w:rsidRDefault="006754FB" w:rsidP="006754FB">
      <w:pPr>
        <w:rPr>
          <w:rFonts w:ascii="Times New Roman" w:hAnsi="Times New Roman" w:cs="Times New Roman"/>
          <w:color w:val="002060"/>
          <w:sz w:val="40"/>
          <w:szCs w:val="40"/>
        </w:rPr>
      </w:pPr>
    </w:p>
    <w:p w:rsidR="006754FB" w:rsidRPr="006754FB" w:rsidRDefault="006754FB" w:rsidP="006754FB">
      <w:pPr>
        <w:rPr>
          <w:rFonts w:ascii="Times New Roman" w:hAnsi="Times New Roman" w:cs="Times New Roman"/>
          <w:color w:val="002060"/>
          <w:sz w:val="40"/>
          <w:szCs w:val="40"/>
        </w:rPr>
      </w:pPr>
      <w:bookmarkStart w:id="0" w:name="_GoBack"/>
      <w:bookmarkEnd w:id="0"/>
    </w:p>
    <w:p w:rsidR="006754FB" w:rsidRPr="006754FB" w:rsidRDefault="006754FB" w:rsidP="006754FB">
      <w:pPr>
        <w:rPr>
          <w:rFonts w:ascii="Times New Roman" w:hAnsi="Times New Roman" w:cs="Times New Roman"/>
          <w:color w:val="002060"/>
          <w:sz w:val="40"/>
          <w:szCs w:val="40"/>
        </w:rPr>
      </w:pPr>
    </w:p>
    <w:p w:rsidR="006754FB" w:rsidRPr="006754FB" w:rsidRDefault="006754FB" w:rsidP="006754FB">
      <w:pPr>
        <w:jc w:val="center"/>
        <w:rPr>
          <w:rFonts w:ascii="Times New Roman" w:hAnsi="Times New Roman" w:cs="Times New Roman"/>
          <w:sz w:val="28"/>
          <w:szCs w:val="28"/>
        </w:rPr>
      </w:pPr>
      <w:r w:rsidRPr="006754FB">
        <w:rPr>
          <w:rFonts w:ascii="Times New Roman" w:hAnsi="Times New Roman" w:cs="Times New Roman"/>
          <w:sz w:val="28"/>
          <w:szCs w:val="28"/>
        </w:rPr>
        <w:t>2018</w:t>
      </w:r>
      <w:r w:rsidRPr="006754FB">
        <w:rPr>
          <w:rFonts w:ascii="Times New Roman" w:hAnsi="Times New Roman" w:cs="Times New Roman"/>
          <w:sz w:val="28"/>
          <w:szCs w:val="28"/>
        </w:rPr>
        <w:t xml:space="preserve"> год</w:t>
      </w:r>
    </w:p>
    <w:p w:rsidR="006754FB" w:rsidRPr="006754FB" w:rsidRDefault="006754FB" w:rsidP="0000141A">
      <w:pPr>
        <w:pStyle w:val="a3"/>
        <w:shd w:val="clear" w:color="auto" w:fill="FFFFFF" w:themeFill="background1"/>
        <w:spacing w:before="240" w:beforeAutospacing="0" w:after="240" w:afterAutospacing="0" w:line="219" w:lineRule="atLeast"/>
        <w:jc w:val="center"/>
        <w:rPr>
          <w:rStyle w:val="a4"/>
        </w:rPr>
      </w:pPr>
    </w:p>
    <w:p w:rsidR="006754FB" w:rsidRDefault="006754FB" w:rsidP="0000141A">
      <w:pPr>
        <w:pStyle w:val="a3"/>
        <w:shd w:val="clear" w:color="auto" w:fill="FFFFFF" w:themeFill="background1"/>
        <w:spacing w:before="240" w:beforeAutospacing="0" w:after="240" w:afterAutospacing="0" w:line="219" w:lineRule="atLeast"/>
        <w:jc w:val="center"/>
        <w:rPr>
          <w:rStyle w:val="a4"/>
        </w:rPr>
      </w:pPr>
    </w:p>
    <w:p w:rsidR="006754FB" w:rsidRDefault="006754FB" w:rsidP="0000141A">
      <w:pPr>
        <w:pStyle w:val="a3"/>
        <w:shd w:val="clear" w:color="auto" w:fill="FFFFFF" w:themeFill="background1"/>
        <w:spacing w:before="240" w:beforeAutospacing="0" w:after="240" w:afterAutospacing="0" w:line="219" w:lineRule="atLeast"/>
        <w:jc w:val="center"/>
        <w:rPr>
          <w:rStyle w:val="a4"/>
        </w:rPr>
      </w:pPr>
    </w:p>
    <w:p w:rsidR="006754FB" w:rsidRDefault="006754FB" w:rsidP="0000141A">
      <w:pPr>
        <w:pStyle w:val="a3"/>
        <w:shd w:val="clear" w:color="auto" w:fill="FFFFFF" w:themeFill="background1"/>
        <w:spacing w:before="240" w:beforeAutospacing="0" w:after="240" w:afterAutospacing="0" w:line="219" w:lineRule="atLeast"/>
        <w:jc w:val="center"/>
        <w:rPr>
          <w:rStyle w:val="a4"/>
        </w:rPr>
      </w:pPr>
    </w:p>
    <w:p w:rsidR="006754FB" w:rsidRDefault="006754FB" w:rsidP="0000141A">
      <w:pPr>
        <w:pStyle w:val="a3"/>
        <w:shd w:val="clear" w:color="auto" w:fill="FFFFFF" w:themeFill="background1"/>
        <w:spacing w:before="240" w:beforeAutospacing="0" w:after="240" w:afterAutospacing="0" w:line="219" w:lineRule="atLeast"/>
        <w:jc w:val="center"/>
        <w:rPr>
          <w:rStyle w:val="a4"/>
        </w:rPr>
      </w:pPr>
    </w:p>
    <w:p w:rsidR="006754FB" w:rsidRDefault="006754FB" w:rsidP="0000141A">
      <w:pPr>
        <w:pStyle w:val="a3"/>
        <w:shd w:val="clear" w:color="auto" w:fill="FFFFFF" w:themeFill="background1"/>
        <w:spacing w:before="240" w:beforeAutospacing="0" w:after="240" w:afterAutospacing="0" w:line="219" w:lineRule="atLeast"/>
        <w:jc w:val="center"/>
        <w:rPr>
          <w:rStyle w:val="a4"/>
        </w:rPr>
      </w:pPr>
    </w:p>
    <w:p w:rsidR="006754FB" w:rsidRDefault="006754FB" w:rsidP="0000141A">
      <w:pPr>
        <w:pStyle w:val="a3"/>
        <w:shd w:val="clear" w:color="auto" w:fill="FFFFFF" w:themeFill="background1"/>
        <w:spacing w:before="240" w:beforeAutospacing="0" w:after="240" w:afterAutospacing="0" w:line="219" w:lineRule="atLeast"/>
        <w:jc w:val="center"/>
        <w:rPr>
          <w:rStyle w:val="a4"/>
        </w:rPr>
      </w:pPr>
      <w:r>
        <w:rPr>
          <w:rStyle w:val="a4"/>
        </w:rPr>
        <w:lastRenderedPageBreak/>
        <w:t>Доклад на тему:</w:t>
      </w:r>
    </w:p>
    <w:p w:rsidR="003D7F78" w:rsidRPr="0000141A" w:rsidRDefault="006754FB" w:rsidP="0000141A">
      <w:pPr>
        <w:pStyle w:val="a3"/>
        <w:shd w:val="clear" w:color="auto" w:fill="FFFFFF" w:themeFill="background1"/>
        <w:spacing w:before="240" w:beforeAutospacing="0" w:after="240" w:afterAutospacing="0" w:line="219" w:lineRule="atLeast"/>
        <w:jc w:val="center"/>
      </w:pPr>
      <w:r>
        <w:rPr>
          <w:rStyle w:val="a4"/>
        </w:rPr>
        <w:t>«</w:t>
      </w:r>
      <w:r w:rsidR="00A90BC8" w:rsidRPr="0000141A">
        <w:rPr>
          <w:rStyle w:val="a4"/>
        </w:rPr>
        <w:t>Организация в</w:t>
      </w:r>
      <w:r w:rsidR="003D7F78" w:rsidRPr="0000141A">
        <w:rPr>
          <w:rStyle w:val="a4"/>
        </w:rPr>
        <w:t>заимодействи</w:t>
      </w:r>
      <w:r w:rsidR="00A90BC8" w:rsidRPr="0000141A">
        <w:rPr>
          <w:rStyle w:val="a4"/>
        </w:rPr>
        <w:t>я</w:t>
      </w:r>
      <w:r w:rsidR="003D7F78" w:rsidRPr="0000141A">
        <w:rPr>
          <w:rStyle w:val="a4"/>
        </w:rPr>
        <w:t xml:space="preserve"> ДОУ и семьи по </w:t>
      </w:r>
      <w:r w:rsidR="00A90BC8" w:rsidRPr="0000141A">
        <w:rPr>
          <w:rStyle w:val="a4"/>
        </w:rPr>
        <w:t>проблеме</w:t>
      </w:r>
      <w:r w:rsidR="003D7F78" w:rsidRPr="0000141A">
        <w:rPr>
          <w:rStyle w:val="a4"/>
        </w:rPr>
        <w:t xml:space="preserve"> сохранения и укрепления здоровья детей</w:t>
      </w:r>
      <w:r>
        <w:rPr>
          <w:rStyle w:val="a4"/>
        </w:rPr>
        <w:t>»</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«Семья для ребенка – это источник общественного опыта. Здесь он находит</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примеры для подражания и здесь происходит его социальное рождение. И если мы хотим вырастить нравственно здоровое поколение, то должны решать эту проблему «всем миром»: детский сад, семья, общественность».</w:t>
      </w:r>
    </w:p>
    <w:p w:rsidR="003D7F78" w:rsidRPr="00F40B25" w:rsidRDefault="00F40B25"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 xml:space="preserve">                                                                                                                               </w:t>
      </w:r>
      <w:r w:rsidR="003D7F78" w:rsidRPr="00F40B25">
        <w:rPr>
          <w:color w:val="323232"/>
        </w:rPr>
        <w:t>В.А. Сухомлинский</w:t>
      </w:r>
    </w:p>
    <w:p w:rsidR="00F40B25" w:rsidRPr="00F40B25" w:rsidRDefault="00F40B25" w:rsidP="0000141A">
      <w:pPr>
        <w:pStyle w:val="a3"/>
        <w:shd w:val="clear" w:color="auto" w:fill="FFFFFF" w:themeFill="background1"/>
        <w:spacing w:before="0" w:beforeAutospacing="0" w:after="0" w:afterAutospacing="0" w:line="219" w:lineRule="atLeast"/>
        <w:jc w:val="both"/>
        <w:rPr>
          <w:color w:val="323232"/>
        </w:rPr>
      </w:pP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Детство – это уникальный период в жизни человека: именно в это время формируется здоровье, происходит становление личности, опыт детства во многом определяет взрослую жизнь человека. В начале пути рядом с беззащитным малышом находятся самые главные люди в его жизни – родители. На определенном этапе жизненного пути ребенок поступает в детский сад. Теперь его окружают взрослые и дети, которых он раньше не знал, которые составляют иную сущность, чем его семья. Перед педагогами стоит задача создания условий для обеспечения воспитания счастливых, физически, психически, психологически здоровых детей. Эта задача не может быть осуществлена без взаимодействия педагогов и родителей в интересах ребенка.</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Современное общество, стремительные темпы его развития, новые информационные технологии предъявляют всё более высокие требования к человеку и его здоровью. Жизнь в современном мире  ставит перед нами много новых проблем, среди которой самой актуальной на сегодняшний день является проблема сохранения и укрепления здоровья.</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Ведь воспитание здорового ребенка – одна из главнейших задач семьи и дошкольного учреждения. Хорошо, когда здоровый образ жизни является традицией семьи. Но зачастую родители, занятые работой с одной стороны, не могут дать ребенку личный положительный пример здорового образа жизни, а с другой не противостоят отрицательным внешним влияниям. В этой ситуации возрастает роль дошкольного образовательного учреждения как ведущего звена в организации образовательной работы с детьми.</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Семья и детский сад – те социальные структуры, которые в основном определяют уровень здоровья ребенка. Поступая в детский сад, многие дети имеют отклонения в физическом развитии: нарушение осанки, излишний вес, задержки в развитии быстроты, ловкости, координации движений. И одной из причин таких результатов является неосведомленность родителей в вопросах физического воспитания детей.</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Чтобы быть здоровым, нужно овладеть искусством его сохранения и укрепления. Этому искусству и должно уделяться как можно больше внимания, как в дошкольном образовательном учреждении, так и в семье. Только в дошкольном возрасте самое благоприятное время для выработки правильных привычек, которые в сочетании с обучением дошкольников методам укрепления и сохранения здоровья приведут к положительным результатам. Проблема оздоровления детей – целенаправленная, систематически спланированная педагогическая работа дошкольного образовательного учреждения и семьи.</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В силу сложившихся экономических причин, занятостью на работе, современные родители большую часть времени уделяют вопросам материального обеспечения семьи, поэтому организация семейного досуга становится делом образовательного учреждения, чтобы заинтересовать родителей проблемой формирования культуры здоровья в сознании подрастающего поколения.</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Дошкольные образовательные учреждения является единственным общественным институтом, с которым ежедневно вступают в контакт родители и где начинается их систематическое просвещение. Поэтому образовательные учреждения имеют возможность оказывать непосредственное влияние на семьи воспитанников.</w:t>
      </w:r>
    </w:p>
    <w:p w:rsidR="003D7F78" w:rsidRPr="00F40B25" w:rsidRDefault="006754FB" w:rsidP="0000141A">
      <w:pPr>
        <w:pStyle w:val="a3"/>
        <w:shd w:val="clear" w:color="auto" w:fill="FFFFFF" w:themeFill="background1"/>
        <w:spacing w:before="0" w:beforeAutospacing="0" w:after="0" w:afterAutospacing="0" w:line="219" w:lineRule="atLeast"/>
        <w:jc w:val="both"/>
        <w:rPr>
          <w:color w:val="323232"/>
        </w:rPr>
      </w:pPr>
      <w:r>
        <w:rPr>
          <w:color w:val="323232"/>
        </w:rPr>
        <w:t>Сотрудничество</w:t>
      </w:r>
      <w:r w:rsidR="003D7F78" w:rsidRPr="00F40B25">
        <w:rPr>
          <w:color w:val="323232"/>
        </w:rPr>
        <w:t xml:space="preserve"> </w:t>
      </w:r>
      <w:proofErr w:type="gramStart"/>
      <w:r w:rsidR="003D7F78" w:rsidRPr="00F40B25">
        <w:rPr>
          <w:color w:val="323232"/>
        </w:rPr>
        <w:t>дошкольного</w:t>
      </w:r>
      <w:r w:rsidR="00F40B25">
        <w:rPr>
          <w:color w:val="323232"/>
        </w:rPr>
        <w:t xml:space="preserve"> </w:t>
      </w:r>
      <w:r w:rsidR="003D7F78" w:rsidRPr="00F40B25">
        <w:rPr>
          <w:color w:val="323232"/>
        </w:rPr>
        <w:t xml:space="preserve"> образовательного</w:t>
      </w:r>
      <w:proofErr w:type="gramEnd"/>
      <w:r>
        <w:rPr>
          <w:color w:val="323232"/>
        </w:rPr>
        <w:t xml:space="preserve"> </w:t>
      </w:r>
      <w:r w:rsidR="003D7F78" w:rsidRPr="00F40B25">
        <w:rPr>
          <w:color w:val="323232"/>
        </w:rPr>
        <w:t xml:space="preserve"> учреждения и семьи предполагает совместные определения целей деятельности, планирование предстоящей работы, распределение сил и </w:t>
      </w:r>
      <w:r w:rsidR="003D7F78" w:rsidRPr="00F40B25">
        <w:rPr>
          <w:color w:val="323232"/>
        </w:rPr>
        <w:lastRenderedPageBreak/>
        <w:t>средств в соответствии с возможностями каждого участника, совместный контроль и оценку результатов работы, а затем и прогнозирование новых целей, задач и результатов.</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Главной задачей сотрудничества МАДОУ и семьи – это обеспечить безболезненное привыкание ребенка к детскому саду в период адаптации. Далее обязательно следует вместе с родителями объективно оценить состояние здоровья, физического и двигательного развития, спрогнозировать его улучшение; наметить единые подходы к распорядку дня, питанию, одежде, организации условий для двигательной активности ребенка.</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Выстраивание взаимодействия детского сада и семьи на основе сотрудничества – процесс достаточно сложный.</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Организуя сотрудничество с семьей по воспитанию здорового ребенка, и глубоко понимая тесную взаимосвязь данной работы с содержанием всей физкультурно-оздоровительной программы детского сада, нужно особое внимание уделить поиску новых форм и подходов к физическому развитию детей, базирующихся на многофакторном анализе внешних воздействий, мониторинге состояния здоровья каждого ребенка, учете и использовании особенностей его организма.</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Совместная работа с семьей в МАДОУ строиться на следующих основных положениях, определяющих ее содержание, организацию и методику:</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1. Единство, которое достигается в том случае, если цели и задачи воспитания здорового ребенка хорошо понятны не только воспитателю, но и родителям, когда семья знакома с основным содержанием, методами и приемами физкультурно-оздоровительной работой в детском саду, а педагоги используют лучший опыт семейного воспитания.</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2. Систематичность и последовательность работы (в соответствии с контрольным планом) в течение всего года и всего периода пребывания ребенка в детском саду.</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3. Индивидуальный подход к каждому ребенку и к каждой семье на основе учета их интересов и способностей.</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4. Взаимное доверие и взаимопонимание педагогов и родителей на основе доброжелательной критики и самокритики. Укрепление авторитета педагога в семье, а родителей в детском саду.</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В соответствии с этими основными положениями система работы с семьей включает:</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1.Ознакомление родителей с результатами диагностики состояния здоровья ребенка и его психомоторного развития;</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2.Участие в составлении индивидуальных программ (планов) оздоровления детей;</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3.Целенаправленную санитарно-просветительную работу, пропагандирующую общегигиенические требования, необходимость рационального режима и полноценного сбалансированного питания, закаливания, оптимального воздушного и температурного режима;</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4.Ознакомление родителей с содержанием физкультурно-оздоровительной работой в детском саду;</w:t>
      </w:r>
    </w:p>
    <w:p w:rsidR="003D7F78" w:rsidRPr="00F40B25" w:rsidRDefault="003D7F78" w:rsidP="006754FB">
      <w:pPr>
        <w:pStyle w:val="a3"/>
        <w:shd w:val="clear" w:color="auto" w:fill="FFFFFF" w:themeFill="background1"/>
        <w:spacing w:before="0" w:beforeAutospacing="0" w:after="0" w:afterAutospacing="0" w:line="219" w:lineRule="atLeast"/>
        <w:rPr>
          <w:color w:val="323232"/>
        </w:rPr>
      </w:pPr>
      <w:r w:rsidRPr="00F40B25">
        <w:rPr>
          <w:color w:val="323232"/>
        </w:rPr>
        <w:t>5.Обучение конкретным п</w:t>
      </w:r>
      <w:r w:rsidR="006754FB">
        <w:rPr>
          <w:color w:val="323232"/>
        </w:rPr>
        <w:t>риемам и методам оздоровления (</w:t>
      </w:r>
      <w:proofErr w:type="spellStart"/>
      <w:r w:rsidR="006754FB">
        <w:rPr>
          <w:color w:val="323232"/>
        </w:rPr>
        <w:t>дыхательной</w:t>
      </w:r>
      <w:r w:rsidRPr="00F40B25">
        <w:rPr>
          <w:color w:val="323232"/>
        </w:rPr>
        <w:t>гимнастике</w:t>
      </w:r>
      <w:proofErr w:type="spellEnd"/>
      <w:r w:rsidRPr="00F40B25">
        <w:rPr>
          <w:color w:val="323232"/>
        </w:rPr>
        <w:t>, самомассажу, разнообразным видам закаливания);</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6.Ознакомление с  мероприятиями, проводимыми в дошкольном учреждении по укреплению здоровья. В этих целях хорошо используются: информация в родительских уголках, в папках передвижках.</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7.Различные консультации, устные журналы и дискуссии с участием психолога, медиков, специалистов по физическому образованию, а также родителей с опытом семейного воспитания;</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8.Семинары-практикумы, деловые игры и тренинги с прослушиванием магнитофонных записей бесед с детьми; "открытые дни" родителей с просмотром и проведением разнообразных занятий в физкультурном зале, на стадионе, закаливающих и лечебных процедур.</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Проблему воспитания, развития и формирования здорового ребенка невозможно решить в полной мере без активного участия в этом родителей.</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Эффективными формами сотрудничества дошкольного учреждения с семьей являются:</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 xml:space="preserve">1.Родительские собрания - являются одной из эффективных форм взаимодействия с семьей, темы и вид собрания педагоги и общие собрания. На них можно обсудить вопросы физического </w:t>
      </w:r>
      <w:r w:rsidRPr="00F40B25">
        <w:rPr>
          <w:color w:val="323232"/>
        </w:rPr>
        <w:lastRenderedPageBreak/>
        <w:t>воспитания и проблемы летнего оздоровительного периода и др. На общее собрание  можно пригласить  медика. Предусматриваются выступления родителей.</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2.Совместные физкультурные досуги, праздники, Дни здоровья - позволяют приобщить к здоровому образу жизни не только воспитанников детского сада, но и их родителей. Физкультурные праздники способствуют совершенствованию двигательных умений детей, формированию интереса и потребности в занятиях физическими упражнениями. Дни здоровья содействуют оздоровлению детей и взрослых, предупреждают утомление.</w:t>
      </w:r>
      <w:r w:rsidR="006D0FB6" w:rsidRPr="00F40B25">
        <w:rPr>
          <w:color w:val="323232"/>
        </w:rPr>
        <w:t xml:space="preserve"> Можно организовать  т</w:t>
      </w:r>
      <w:r w:rsidRPr="00F40B25">
        <w:rPr>
          <w:color w:val="323232"/>
        </w:rPr>
        <w:t>уристические походы – одна из наиболее активных форм совместного отдыха. Это – общение с природой, смена обстановки, психологическая разгрузка и физическая активность. Походы сближают родителей, детей и педагогов дошкольного учреждения, дают прекрасную возможность создания атмосферы взаимопонимания и сотрудничества.</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3.Дни открытых дверей- являясь достаточно распространенной формой работы, дают возможность познакомить родителей с дошкольным учреждением, его традициями, правилами, особенностями воспитательно-образовательной работы, заинтересовать ею и привлечь к участию. Проводится как экскурсия по дошкольному учреждению с посещением группы, где воспитываются дети пришедших родителей. Можно показать утреннюю гимнастику, физкультурное занятие, наблюдать за организацией питания, сна, закаливающих процедур и других режимных моментов в ДОУ.</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4. Домашние задания - позволяют повысить двигательную активность детей, подтянуть отстающего в движении ребенка, дать родителям конкретные советы по общению с детьми, дать родителям конкретное содержание для общения с детьми.</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5.Совместный просмотр видеофильмов, фильмов - заставляет обсуждать проблемы, искать пути к здоровью ребенка</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6.Передача опыта семейного воспитания - можно осуществить через разнообразные интервью, выставки, конференции, на которых родители будут обмениваться опытом между собой, на выставках узнать о досугах своих воспитанников.</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7.Комплектование педагогической библиотеки по организации физического воспитания в семье - к комплектованию библиотечного фонда целесообразно привлечь самих родителей, которые охотно передают в общественное пользование прочитанные книги, журналы. Пропаганда литературы по педагогической тематике входит в обязанности педагогов дошкольного учреждения. Важны разные формы этой работы: традиционные папки-передвижки, обсуждение отдельных книг или публикаций в ходе консультаций, заседаний дискуссионного клуба, информация на групповом стенде, выставки новой литературы с краткой аннотацией, обзор новинок на родительском собрании и т.д. Задача педагогов – пробудить у родителей интерес к педагогической литературе и помочь выбрать в потоке современных изданий надежные в теоретическом отношении источники.</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8.Выпуск газеты – где освещаются актуальные вопросы оздоровления ребенка, в номерах предлагаются диагностические материалы и рекомендации для родителей.</w:t>
      </w:r>
    </w:p>
    <w:p w:rsidR="003D7F78" w:rsidRPr="00F40B25" w:rsidRDefault="006D0FB6"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 xml:space="preserve">Рекомендуются </w:t>
      </w:r>
      <w:r w:rsidR="003D7F78" w:rsidRPr="00F40B25">
        <w:rPr>
          <w:color w:val="323232"/>
        </w:rPr>
        <w:t xml:space="preserve"> следующие методы сотрудничества с семьей:</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1.Беседа с родителями - являются наиболее эффективной формой доведения до сведения родителей информации о жизни ребенка в группе. Регулярно сообщая родителям даже о незначительных достижениях ребенка, обращая внимание на его достоинства, воспитатель способствует созданию позитивного взгляда родителей на своего ребенка, приучает следить за успехами ребенка, правильно реагировать на них. Беседы проводятся как индивидуальные, так и групповые. И в том и в другом случае четко определяется цель: что необходимо выяснить, в чем хотим помочь. Содержание беседы лаконичное, значимое для родителей, преподносится таким образом, чтобы побудить собеседников к высказыванию.</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 xml:space="preserve">2.Консультации родителей - которые проводятся индивидуально </w:t>
      </w:r>
      <w:r w:rsidR="006D0FB6" w:rsidRPr="00F40B25">
        <w:rPr>
          <w:color w:val="323232"/>
        </w:rPr>
        <w:t xml:space="preserve">или для подгруппы родителей. </w:t>
      </w:r>
      <w:r w:rsidRPr="00F40B25">
        <w:rPr>
          <w:color w:val="323232"/>
        </w:rPr>
        <w:t>Целями консультации являются усвоение родителями определенных знаний, умений; помощь им в разрешении проблемных вопросов. Формы проведения консультаций различны (квалифицированное сообщение специалиста с последующим обсуждением; обсуждение статьи, заранее прочитанной всеми приглашенными на консультацию; практическое занятие).</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lastRenderedPageBreak/>
        <w:t>3.Наблюдения за ребенком - позволяет многое узнать об особенностях семейного воспитания, микроклимата, общения. Чтобы избежать случайных выводов наблюдение следует проводить несколько раз в аналогичных ситуациях.</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4. Анкетирование- помогает выявить наиболее приемлемые и эффективные формы работы с родителями, помогает оценить работу коллектива, выявить те вопросы воспитания и развития детей, которые у родителей вызывают затруднения.</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Итак, в основе взаимодействия дошкольного учреждения и семьи лежи</w:t>
      </w:r>
      <w:r w:rsidR="006D0FB6" w:rsidRPr="00F40B25">
        <w:rPr>
          <w:color w:val="323232"/>
        </w:rPr>
        <w:t>т сотрудничество.   С</w:t>
      </w:r>
      <w:r w:rsidRPr="00F40B25">
        <w:rPr>
          <w:color w:val="323232"/>
        </w:rPr>
        <w:t>отрудничество требуется в интересах ребенка и что в этом необходимо убедить и родителей. Инициатива в установлении взаимодействия с семьей и квалифицированная реализация задач этого взаимодействия определяют направляющую роль дошкольного учреждения по отношению к семейному воспитанию.</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Следует убедить родителей, что необходимо найти возможность для занятий физической культурой, повышение двигательной активности, создать все необходимые условия для того, чтобы дети росли физически здоровыми, крепкими. Вовлечение семьи в спортивные мероприятия имеет большое значение: в такой семье вырастит здоровый, любящий спорт человек.</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Важно, чтобы родители непосредственно участвовали в жизни детского сада, помогали в осуществлении воспитательно-образовательного процесса.</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Вовлечение родителей в жизнь детского сада принесет пользу и дошкольному учреждению и родителям. Важно, чтобы родителям представилась возможность посещать своего ребенка в любое время, чтобы они могли увидеть, как их дети живут в детском саду.</w:t>
      </w:r>
    </w:p>
    <w:p w:rsidR="003D7F78" w:rsidRPr="00F40B25" w:rsidRDefault="003D7F78" w:rsidP="0000141A">
      <w:pPr>
        <w:pStyle w:val="a3"/>
        <w:shd w:val="clear" w:color="auto" w:fill="FFFFFF" w:themeFill="background1"/>
        <w:spacing w:before="0" w:beforeAutospacing="0" w:after="0" w:afterAutospacing="0" w:line="219" w:lineRule="atLeast"/>
        <w:jc w:val="both"/>
        <w:rPr>
          <w:color w:val="323232"/>
        </w:rPr>
      </w:pPr>
      <w:r w:rsidRPr="00F40B25">
        <w:rPr>
          <w:color w:val="323232"/>
        </w:rPr>
        <w:t>Успех сотрудничества семьи и дошкольного учреждения во много зависит от того, насколько педагог знает родителей, их отношение к детям, нужды, стремления.</w:t>
      </w:r>
    </w:p>
    <w:p w:rsidR="000F5B63" w:rsidRPr="00F40B25" w:rsidRDefault="000F5B63" w:rsidP="0000141A">
      <w:pPr>
        <w:spacing w:after="0"/>
        <w:rPr>
          <w:rFonts w:ascii="Times New Roman" w:hAnsi="Times New Roman" w:cs="Times New Roman"/>
        </w:rPr>
      </w:pPr>
      <w:bookmarkStart w:id="1" w:name="navigation"/>
      <w:bookmarkEnd w:id="1"/>
    </w:p>
    <w:sectPr w:rsidR="000F5B63" w:rsidRPr="00F40B25" w:rsidSect="0000141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B6601"/>
    <w:multiLevelType w:val="multilevel"/>
    <w:tmpl w:val="F1026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D7F78"/>
    <w:rsid w:val="0000141A"/>
    <w:rsid w:val="00037211"/>
    <w:rsid w:val="000F5B63"/>
    <w:rsid w:val="003D7F78"/>
    <w:rsid w:val="006754FB"/>
    <w:rsid w:val="006D0FB6"/>
    <w:rsid w:val="00774341"/>
    <w:rsid w:val="00A90BC8"/>
    <w:rsid w:val="00E264B6"/>
    <w:rsid w:val="00EA6C4E"/>
    <w:rsid w:val="00F40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462CC"/>
  <w15:docId w15:val="{9B63985E-989C-41B1-80EB-E0ABDD05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F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7F7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D7F78"/>
    <w:rPr>
      <w:b/>
      <w:bCs/>
    </w:rPr>
  </w:style>
  <w:style w:type="character" w:styleId="a5">
    <w:name w:val="Hyperlink"/>
    <w:basedOn w:val="a0"/>
    <w:uiPriority w:val="99"/>
    <w:semiHidden/>
    <w:unhideWhenUsed/>
    <w:rsid w:val="003D7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2031</Words>
  <Characters>11579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Kirill</cp:lastModifiedBy>
  <cp:revision>6</cp:revision>
  <dcterms:created xsi:type="dcterms:W3CDTF">2002-12-31T19:13:00Z</dcterms:created>
  <dcterms:modified xsi:type="dcterms:W3CDTF">2018-10-14T05:09:00Z</dcterms:modified>
</cp:coreProperties>
</file>