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9" w:rsidRPr="00654E49" w:rsidRDefault="00654E49" w:rsidP="00654E49">
      <w:pPr>
        <w:pStyle w:val="20"/>
        <w:shd w:val="clear" w:color="auto" w:fill="auto"/>
        <w:spacing w:after="0" w:line="360" w:lineRule="auto"/>
        <w:jc w:val="right"/>
        <w:rPr>
          <w:sz w:val="28"/>
          <w:szCs w:val="28"/>
        </w:rPr>
      </w:pPr>
      <w:r w:rsidRPr="00654E49">
        <w:rPr>
          <w:sz w:val="28"/>
          <w:szCs w:val="28"/>
        </w:rPr>
        <w:t>Тимофеева Лилия Владимировна</w:t>
      </w:r>
    </w:p>
    <w:p w:rsidR="000C4E3F" w:rsidRPr="00654E49" w:rsidRDefault="00654E49" w:rsidP="00654E49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654E49">
        <w:rPr>
          <w:sz w:val="28"/>
          <w:szCs w:val="28"/>
        </w:rPr>
        <w:t>Духовно-нравственное воспитание дошкольников посредством приобщения к якутским музыкальным традициям</w:t>
      </w:r>
      <w:r w:rsidR="004B440D">
        <w:rPr>
          <w:sz w:val="28"/>
          <w:szCs w:val="28"/>
        </w:rPr>
        <w:t xml:space="preserve"> (якутской традиционной культуре)</w:t>
      </w:r>
      <w:r w:rsidRPr="00654E49">
        <w:rPr>
          <w:sz w:val="28"/>
          <w:szCs w:val="28"/>
        </w:rPr>
        <w:t>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>Известно, что дошкольный возраст — это важнейший период становления личности, когда закладываются предпосылки гражданских качеств, формируются и развиваются первые представления об окружающем мире, человеке, обществе, культуре. На этом этапе необходимо знакомить дошкольников с традициями «своей» социокультурной среды - местными историко-культурными, национальными, географическими, природными особенностями региона.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>Очень важно привить детям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220AF0" w:rsidRDefault="00F245D5" w:rsidP="00220AF0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При ознакомлении детей с </w:t>
      </w:r>
      <w:r w:rsidR="00654E49">
        <w:rPr>
          <w:sz w:val="28"/>
          <w:szCs w:val="28"/>
        </w:rPr>
        <w:t>якутской традиционной культурой</w:t>
      </w:r>
      <w:r w:rsidRPr="00654E49">
        <w:rPr>
          <w:sz w:val="28"/>
          <w:szCs w:val="28"/>
        </w:rPr>
        <w:t xml:space="preserve"> мы ставим следующие задачи:</w:t>
      </w:r>
    </w:p>
    <w:p w:rsidR="000C4E3F" w:rsidRPr="00654E49" w:rsidRDefault="00F245D5" w:rsidP="00220AF0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>- сформировать представление об особенностях музыкальной культуры;</w:t>
      </w:r>
    </w:p>
    <w:p w:rsidR="000C4E3F" w:rsidRPr="00654E49" w:rsidRDefault="00F245D5" w:rsidP="00654E49">
      <w:pPr>
        <w:pStyle w:val="21"/>
        <w:numPr>
          <w:ilvl w:val="0"/>
          <w:numId w:val="3"/>
        </w:numPr>
        <w:shd w:val="clear" w:color="auto" w:fill="auto"/>
        <w:spacing w:before="0" w:line="360" w:lineRule="auto"/>
        <w:ind w:lef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 прививать интерес к народному художественному творчеству;</w:t>
      </w:r>
    </w:p>
    <w:p w:rsidR="000C4E3F" w:rsidRPr="00654E49" w:rsidRDefault="00F245D5" w:rsidP="00654E49">
      <w:pPr>
        <w:pStyle w:val="21"/>
        <w:numPr>
          <w:ilvl w:val="0"/>
          <w:numId w:val="3"/>
        </w:numPr>
        <w:shd w:val="clear" w:color="auto" w:fill="auto"/>
        <w:spacing w:before="0" w:line="360" w:lineRule="auto"/>
        <w:ind w:lef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 обогатить речь детей народными пословицами, поговорками;</w:t>
      </w:r>
    </w:p>
    <w:p w:rsidR="000C4E3F" w:rsidRPr="00654E49" w:rsidRDefault="00F245D5" w:rsidP="00654E49">
      <w:pPr>
        <w:pStyle w:val="21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 развивать образное мышление ребенка, его фантазию с помощью народных сказок, легенд, сказаний;</w:t>
      </w:r>
    </w:p>
    <w:p w:rsidR="000C4E3F" w:rsidRPr="00654E49" w:rsidRDefault="00F245D5" w:rsidP="00654E49">
      <w:pPr>
        <w:pStyle w:val="21"/>
        <w:numPr>
          <w:ilvl w:val="0"/>
          <w:numId w:val="3"/>
        </w:numPr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 использовать образы героев </w:t>
      </w:r>
      <w:proofErr w:type="spellStart"/>
      <w:r w:rsidRPr="00654E49">
        <w:rPr>
          <w:sz w:val="28"/>
          <w:szCs w:val="28"/>
        </w:rPr>
        <w:t>олонхо</w:t>
      </w:r>
      <w:proofErr w:type="spellEnd"/>
      <w:r w:rsidRPr="00654E49">
        <w:rPr>
          <w:sz w:val="28"/>
          <w:szCs w:val="28"/>
        </w:rPr>
        <w:t xml:space="preserve"> и сказок как пример для подражания в воспитании нравственно-этических качеств личности.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Знакомство с якутским фольклором начинается на музыкальных занятиях со </w:t>
      </w:r>
      <w:r w:rsidRPr="00654E49">
        <w:rPr>
          <w:rStyle w:val="a5"/>
          <w:sz w:val="28"/>
          <w:szCs w:val="28"/>
        </w:rPr>
        <w:t>средней группы.</w:t>
      </w:r>
      <w:r w:rsidR="004B440D">
        <w:rPr>
          <w:sz w:val="28"/>
          <w:szCs w:val="28"/>
        </w:rPr>
        <w:t xml:space="preserve"> Детям </w:t>
      </w:r>
      <w:r w:rsidRPr="00654E49">
        <w:rPr>
          <w:sz w:val="28"/>
          <w:szCs w:val="28"/>
        </w:rPr>
        <w:t>слуша</w:t>
      </w:r>
      <w:r w:rsidR="004B440D">
        <w:rPr>
          <w:sz w:val="28"/>
          <w:szCs w:val="28"/>
        </w:rPr>
        <w:t>ют народные песни, знакомятся</w:t>
      </w:r>
      <w:r w:rsidRPr="00654E49">
        <w:rPr>
          <w:sz w:val="28"/>
          <w:szCs w:val="28"/>
        </w:rPr>
        <w:t xml:space="preserve"> со звуками </w:t>
      </w:r>
      <w:proofErr w:type="spellStart"/>
      <w:r w:rsidRPr="00654E49">
        <w:rPr>
          <w:sz w:val="28"/>
          <w:szCs w:val="28"/>
        </w:rPr>
        <w:t>хомуса</w:t>
      </w:r>
      <w:proofErr w:type="spellEnd"/>
      <w:r w:rsidRPr="00654E49">
        <w:rPr>
          <w:sz w:val="28"/>
          <w:szCs w:val="28"/>
        </w:rPr>
        <w:t>. Обязательн</w:t>
      </w:r>
      <w:r w:rsidR="004B440D">
        <w:rPr>
          <w:sz w:val="28"/>
          <w:szCs w:val="28"/>
        </w:rPr>
        <w:t>о во время прослушивания обращается</w:t>
      </w:r>
      <w:r w:rsidRPr="00654E49">
        <w:rPr>
          <w:sz w:val="28"/>
          <w:szCs w:val="28"/>
        </w:rPr>
        <w:t xml:space="preserve"> внимание детей на</w:t>
      </w:r>
      <w:r w:rsidR="004B440D">
        <w:rPr>
          <w:sz w:val="28"/>
          <w:szCs w:val="28"/>
        </w:rPr>
        <w:t xml:space="preserve"> то, как передаются образы</w:t>
      </w:r>
      <w:r w:rsidRPr="00654E49">
        <w:rPr>
          <w:sz w:val="28"/>
          <w:szCs w:val="28"/>
        </w:rPr>
        <w:t xml:space="preserve"> природы, животных. Отдельно представляется народный </w:t>
      </w:r>
      <w:proofErr w:type="spellStart"/>
      <w:r w:rsidRPr="00654E49">
        <w:rPr>
          <w:sz w:val="28"/>
          <w:szCs w:val="28"/>
        </w:rPr>
        <w:t>варганный</w:t>
      </w:r>
      <w:proofErr w:type="spellEnd"/>
      <w:r w:rsidRPr="00654E49">
        <w:rPr>
          <w:sz w:val="28"/>
          <w:szCs w:val="28"/>
        </w:rPr>
        <w:t xml:space="preserve"> инструмент </w:t>
      </w:r>
      <w:proofErr w:type="spellStart"/>
      <w:r w:rsidRPr="00654E49">
        <w:rPr>
          <w:sz w:val="28"/>
          <w:szCs w:val="28"/>
        </w:rPr>
        <w:t>хомус</w:t>
      </w:r>
      <w:proofErr w:type="spellEnd"/>
      <w:r w:rsidRPr="00654E49">
        <w:rPr>
          <w:sz w:val="28"/>
          <w:szCs w:val="28"/>
        </w:rPr>
        <w:t xml:space="preserve">. Дети слушают с </w:t>
      </w:r>
      <w:r w:rsidRPr="00654E49">
        <w:rPr>
          <w:sz w:val="28"/>
          <w:szCs w:val="28"/>
        </w:rPr>
        <w:lastRenderedPageBreak/>
        <w:t>большим интересом, а после пытаются рассказать о своих впечатлениях.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>С детьми 4-х лет под уже знакомую им музыку разучиваются элементы народных танцев. При обучени</w:t>
      </w:r>
      <w:r w:rsidR="004B440D">
        <w:rPr>
          <w:sz w:val="28"/>
          <w:szCs w:val="28"/>
        </w:rPr>
        <w:t>и детей тем или иным движениям</w:t>
      </w:r>
      <w:r w:rsidRPr="00654E49">
        <w:rPr>
          <w:sz w:val="28"/>
          <w:szCs w:val="28"/>
        </w:rPr>
        <w:t xml:space="preserve"> учиты</w:t>
      </w:r>
      <w:r w:rsidR="004B440D">
        <w:rPr>
          <w:sz w:val="28"/>
          <w:szCs w:val="28"/>
        </w:rPr>
        <w:t>вается</w:t>
      </w:r>
      <w:r w:rsidRPr="00654E49">
        <w:rPr>
          <w:sz w:val="28"/>
          <w:szCs w:val="28"/>
        </w:rPr>
        <w:t xml:space="preserve"> их возрастные особенности. На этом этапе танцевальные движения простые, имитирующие. Дети изображают растения или животных, пытаются в танце передать их характер. Подходит, например, танец птиц, </w:t>
      </w:r>
      <w:proofErr w:type="spellStart"/>
      <w:r w:rsidRPr="00654E49">
        <w:rPr>
          <w:sz w:val="28"/>
          <w:szCs w:val="28"/>
        </w:rPr>
        <w:t>нерпушек</w:t>
      </w:r>
      <w:proofErr w:type="spellEnd"/>
      <w:r w:rsidRPr="00654E49">
        <w:rPr>
          <w:sz w:val="28"/>
          <w:szCs w:val="28"/>
        </w:rPr>
        <w:t>, танец цветов. Предшествует этому предварительное чтение и обсуждение якутских сказок о животных. Все разученные</w:t>
      </w:r>
      <w:r w:rsidR="004B440D">
        <w:rPr>
          <w:sz w:val="28"/>
          <w:szCs w:val="28"/>
        </w:rPr>
        <w:t xml:space="preserve"> танцевальные номера</w:t>
      </w:r>
      <w:r w:rsidRPr="00654E49">
        <w:rPr>
          <w:sz w:val="28"/>
          <w:szCs w:val="28"/>
        </w:rPr>
        <w:t xml:space="preserve"> включаются в сценарии утренников и развлечений.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В </w:t>
      </w:r>
      <w:r w:rsidRPr="00654E49">
        <w:rPr>
          <w:rStyle w:val="a5"/>
          <w:sz w:val="28"/>
          <w:szCs w:val="28"/>
        </w:rPr>
        <w:t>старших группах</w:t>
      </w:r>
      <w:r w:rsidRPr="00654E49">
        <w:rPr>
          <w:sz w:val="28"/>
          <w:szCs w:val="28"/>
        </w:rPr>
        <w:t xml:space="preserve"> на музыкальных занятиях используется </w:t>
      </w:r>
      <w:proofErr w:type="spellStart"/>
      <w:r w:rsidRPr="00654E49">
        <w:rPr>
          <w:sz w:val="28"/>
          <w:szCs w:val="28"/>
        </w:rPr>
        <w:t>варганная</w:t>
      </w:r>
      <w:proofErr w:type="spellEnd"/>
      <w:r w:rsidRPr="00654E49">
        <w:rPr>
          <w:sz w:val="28"/>
          <w:szCs w:val="28"/>
        </w:rPr>
        <w:t xml:space="preserve"> музыка </w:t>
      </w:r>
      <w:proofErr w:type="spellStart"/>
      <w:r w:rsidRPr="00654E49">
        <w:rPr>
          <w:sz w:val="28"/>
          <w:szCs w:val="28"/>
        </w:rPr>
        <w:t>хомуса</w:t>
      </w:r>
      <w:proofErr w:type="spellEnd"/>
      <w:r w:rsidRPr="00654E49">
        <w:rPr>
          <w:sz w:val="28"/>
          <w:szCs w:val="28"/>
        </w:rPr>
        <w:t>, происходит знакомство с гортанными звуками якутского национального горлового пения. Жи</w:t>
      </w:r>
      <w:r w:rsidR="00DD0807">
        <w:rPr>
          <w:sz w:val="28"/>
          <w:szCs w:val="28"/>
        </w:rPr>
        <w:t xml:space="preserve">вая музыка </w:t>
      </w:r>
      <w:proofErr w:type="spellStart"/>
      <w:r w:rsidR="00DD0807">
        <w:rPr>
          <w:sz w:val="28"/>
          <w:szCs w:val="28"/>
        </w:rPr>
        <w:t>хомуса</w:t>
      </w:r>
      <w:proofErr w:type="spellEnd"/>
      <w:r w:rsidR="00DD0807">
        <w:rPr>
          <w:sz w:val="28"/>
          <w:szCs w:val="28"/>
        </w:rPr>
        <w:t xml:space="preserve"> звучит в </w:t>
      </w:r>
      <w:r w:rsidRPr="00654E49">
        <w:rPr>
          <w:sz w:val="28"/>
          <w:szCs w:val="28"/>
        </w:rPr>
        <w:t>исполнении</w:t>
      </w:r>
      <w:r w:rsidR="00DD0807">
        <w:rPr>
          <w:sz w:val="28"/>
          <w:szCs w:val="28"/>
        </w:rPr>
        <w:t xml:space="preserve"> педагога</w:t>
      </w:r>
      <w:r w:rsidRPr="00654E49">
        <w:rPr>
          <w:sz w:val="28"/>
          <w:szCs w:val="28"/>
        </w:rPr>
        <w:t xml:space="preserve">, а также по возможности приглашается детский ансамбль </w:t>
      </w:r>
      <w:proofErr w:type="spellStart"/>
      <w:r w:rsidRPr="00654E49">
        <w:rPr>
          <w:sz w:val="28"/>
          <w:szCs w:val="28"/>
        </w:rPr>
        <w:t>хомусистов</w:t>
      </w:r>
      <w:proofErr w:type="spellEnd"/>
      <w:r w:rsidRPr="00654E49">
        <w:rPr>
          <w:sz w:val="28"/>
          <w:szCs w:val="28"/>
        </w:rPr>
        <w:t xml:space="preserve"> из городской Детской школы искусств. Такие концерты всегда производят неизгладимое впечатление.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>Песни на якутском языке с интересом подхватываются детьми, независимо от национальности. Довольно быстро на слух улавливают текст и мелодию, с удовольствием поют на иностранном (якутском) языке. Для этого подходят мелодичные песни, несложные в плане артикуляции.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 xml:space="preserve">При разучивании якутских танцев для шестилеток усложняются движения и рисунок. Если в средней группе дети танцевали в основном все вместе, то в старшей группе их уже можно разделить на подгруппы и даже ставить сольные партии и танцы. Как это и принято в традициях танцевального искусства Якутии девочки преимущественно исполняют роль птиц - </w:t>
      </w:r>
      <w:proofErr w:type="spellStart"/>
      <w:r w:rsidRPr="00654E49">
        <w:rPr>
          <w:sz w:val="28"/>
          <w:szCs w:val="28"/>
        </w:rPr>
        <w:t>стерхов</w:t>
      </w:r>
      <w:proofErr w:type="spellEnd"/>
      <w:r w:rsidRPr="00654E49">
        <w:rPr>
          <w:sz w:val="28"/>
          <w:szCs w:val="28"/>
        </w:rPr>
        <w:t>, а мальчики изо</w:t>
      </w:r>
      <w:r w:rsidR="00F54BE4">
        <w:rPr>
          <w:sz w:val="28"/>
          <w:szCs w:val="28"/>
        </w:rPr>
        <w:t xml:space="preserve">бражают </w:t>
      </w:r>
      <w:proofErr w:type="spellStart"/>
      <w:r w:rsidR="00F54BE4">
        <w:rPr>
          <w:sz w:val="28"/>
          <w:szCs w:val="28"/>
        </w:rPr>
        <w:t>ботуров</w:t>
      </w:r>
      <w:proofErr w:type="spellEnd"/>
      <w:r w:rsidR="00F54BE4">
        <w:rPr>
          <w:sz w:val="28"/>
          <w:szCs w:val="28"/>
        </w:rPr>
        <w:t xml:space="preserve"> (богатырей)</w:t>
      </w:r>
      <w:r w:rsidR="00B54DC7">
        <w:rPr>
          <w:sz w:val="28"/>
          <w:szCs w:val="28"/>
        </w:rPr>
        <w:t xml:space="preserve"> или охотников</w:t>
      </w:r>
      <w:r w:rsidRPr="00654E49">
        <w:rPr>
          <w:sz w:val="28"/>
          <w:szCs w:val="28"/>
        </w:rPr>
        <w:t>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40" w:firstLine="720"/>
        <w:rPr>
          <w:sz w:val="28"/>
          <w:szCs w:val="28"/>
        </w:rPr>
      </w:pPr>
      <w:r w:rsidRPr="00654E49">
        <w:rPr>
          <w:sz w:val="28"/>
          <w:szCs w:val="28"/>
        </w:rPr>
        <w:t xml:space="preserve">Эта работа требует серьезного подхода: детям необходимо очень внимательно слушать композиционно более сложную музыку, чтобы правильно и вовремя выполнять танцевальные движения. Надо следить и за эмоциональным исполнением танцев. Хотелось бы заметить, что подбор </w:t>
      </w:r>
      <w:r w:rsidRPr="00654E49">
        <w:rPr>
          <w:sz w:val="28"/>
          <w:szCs w:val="28"/>
        </w:rPr>
        <w:lastRenderedPageBreak/>
        <w:t>репертуара полностью зависит не только от способностей, но и от состава детей в группе. Если в группе больше девочек, то соответственно сюжет и композиция танцев будет с преобладанием женских партий. Все танцы заканчиваются победой добра над злом и общей радостью.</w:t>
      </w:r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40" w:firstLine="720"/>
        <w:rPr>
          <w:sz w:val="28"/>
          <w:szCs w:val="28"/>
        </w:rPr>
      </w:pPr>
      <w:r w:rsidRPr="00654E49">
        <w:rPr>
          <w:rStyle w:val="a5"/>
          <w:sz w:val="28"/>
          <w:szCs w:val="28"/>
        </w:rPr>
        <w:t>В подготовительной к школе группе</w:t>
      </w:r>
      <w:r w:rsidRPr="00654E49">
        <w:rPr>
          <w:sz w:val="28"/>
          <w:szCs w:val="28"/>
        </w:rPr>
        <w:t xml:space="preserve"> уже более углубленно </w:t>
      </w:r>
      <w:r w:rsidR="00E13CBF">
        <w:rPr>
          <w:sz w:val="28"/>
          <w:szCs w:val="28"/>
        </w:rPr>
        <w:t xml:space="preserve">изучается якутская поэзия, героический эпос - </w:t>
      </w:r>
      <w:proofErr w:type="spellStart"/>
      <w:r w:rsidRPr="00654E49">
        <w:rPr>
          <w:sz w:val="28"/>
          <w:szCs w:val="28"/>
        </w:rPr>
        <w:t>олонхо</w:t>
      </w:r>
      <w:proofErr w:type="spellEnd"/>
      <w:r w:rsidRPr="00654E49">
        <w:rPr>
          <w:sz w:val="28"/>
          <w:szCs w:val="28"/>
        </w:rPr>
        <w:t>, закрепляются и совершенствуются знания, умения в музыке и танцах, происходит знакомство с национальными обычаями и обрядами, предметами национальной материальной культуры. Совместно с воспитателями знакомим со стихами для детей в переводах на русский</w:t>
      </w:r>
      <w:r w:rsidR="00E13CBF">
        <w:rPr>
          <w:sz w:val="28"/>
          <w:szCs w:val="28"/>
        </w:rPr>
        <w:t xml:space="preserve"> язык народных поэтов Якутии С</w:t>
      </w:r>
      <w:r w:rsidRPr="00654E49">
        <w:rPr>
          <w:sz w:val="28"/>
          <w:szCs w:val="28"/>
        </w:rPr>
        <w:t>. Данилова, М. Ефимова, И. Гоголева, ведется работа по развитию речи с малыми жанрами устного народного творчества - пословицами и поговорками, загадками.</w:t>
      </w:r>
    </w:p>
    <w:p w:rsidR="000C4E3F" w:rsidRPr="00654E49" w:rsidRDefault="00F245D5" w:rsidP="00B941FD">
      <w:pPr>
        <w:pStyle w:val="21"/>
        <w:shd w:val="clear" w:color="auto" w:fill="auto"/>
        <w:spacing w:before="0" w:line="360" w:lineRule="auto"/>
        <w:ind w:left="20" w:right="40" w:firstLine="720"/>
        <w:rPr>
          <w:sz w:val="28"/>
          <w:szCs w:val="28"/>
        </w:rPr>
      </w:pPr>
      <w:r w:rsidRPr="00654E49">
        <w:rPr>
          <w:sz w:val="28"/>
          <w:szCs w:val="28"/>
        </w:rPr>
        <w:t xml:space="preserve">На музыкальных занятиях продолжаем слушать музыку </w:t>
      </w:r>
      <w:proofErr w:type="spellStart"/>
      <w:r w:rsidRPr="00654E49">
        <w:rPr>
          <w:sz w:val="28"/>
          <w:szCs w:val="28"/>
        </w:rPr>
        <w:t>хомуса</w:t>
      </w:r>
      <w:proofErr w:type="spellEnd"/>
      <w:r w:rsidRPr="00654E49">
        <w:rPr>
          <w:sz w:val="28"/>
          <w:szCs w:val="28"/>
        </w:rPr>
        <w:t xml:space="preserve">, разучиваем новые танцы и песни. Девочки этой возрастной группы исполняют более сложные танцы, в которых появляются новые сюжеты и рисунок. Например, танец желаний (с </w:t>
      </w:r>
      <w:proofErr w:type="spellStart"/>
      <w:r w:rsidRPr="00654E49">
        <w:rPr>
          <w:sz w:val="28"/>
          <w:szCs w:val="28"/>
        </w:rPr>
        <w:t>саламой</w:t>
      </w:r>
      <w:proofErr w:type="spellEnd"/>
      <w:r w:rsidRPr="00654E49">
        <w:rPr>
          <w:sz w:val="28"/>
          <w:szCs w:val="28"/>
        </w:rPr>
        <w:t xml:space="preserve">), танец с </w:t>
      </w:r>
      <w:proofErr w:type="spellStart"/>
      <w:r w:rsidRPr="00654E49">
        <w:rPr>
          <w:sz w:val="28"/>
          <w:szCs w:val="28"/>
        </w:rPr>
        <w:t>чоронами</w:t>
      </w:r>
      <w:proofErr w:type="spellEnd"/>
      <w:r w:rsidRPr="00654E49">
        <w:rPr>
          <w:sz w:val="28"/>
          <w:szCs w:val="28"/>
        </w:rPr>
        <w:t>. В этих танцах необычный шаг, более сложная пластика, используются атрибуты. С мальчиками разучивается танец охотников и танец рыбаков. Эти танцы рассказывают о старинных обычаях и трудовой жизни якутов. В также нужны атрибуты охотников и рыбаков.</w:t>
      </w:r>
      <w:bookmarkStart w:id="0" w:name="_GoBack"/>
      <w:bookmarkEnd w:id="0"/>
    </w:p>
    <w:p w:rsidR="000C4E3F" w:rsidRPr="00654E49" w:rsidRDefault="00F245D5" w:rsidP="00654E49">
      <w:pPr>
        <w:pStyle w:val="21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654E49">
        <w:rPr>
          <w:sz w:val="28"/>
          <w:szCs w:val="28"/>
        </w:rPr>
        <w:t>Приобщая детей к якутской национальной культуре, мы совместными усилиями воспитываем толерантное восприятие социокультурного пространства мира, учим бережному и уважительному отношению к окружающей их хрупкой северной природе, эстетически развиваем, учим любить свою малую родину, свой край, быть настоящими патриотами.</w:t>
      </w:r>
    </w:p>
    <w:sectPr w:rsidR="000C4E3F" w:rsidRPr="00654E49">
      <w:type w:val="continuous"/>
      <w:pgSz w:w="11909" w:h="16838"/>
      <w:pgMar w:top="1304" w:right="1242" w:bottom="1304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91" w:rsidRDefault="00DF6591">
      <w:r>
        <w:separator/>
      </w:r>
    </w:p>
  </w:endnote>
  <w:endnote w:type="continuationSeparator" w:id="0">
    <w:p w:rsidR="00DF6591" w:rsidRDefault="00DF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91" w:rsidRDefault="00DF6591"/>
  </w:footnote>
  <w:footnote w:type="continuationSeparator" w:id="0">
    <w:p w:rsidR="00DF6591" w:rsidRDefault="00DF65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57F"/>
    <w:multiLevelType w:val="multilevel"/>
    <w:tmpl w:val="C3647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33E7C"/>
    <w:multiLevelType w:val="multilevel"/>
    <w:tmpl w:val="C6AEA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F5BC0"/>
    <w:multiLevelType w:val="multilevel"/>
    <w:tmpl w:val="47585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4E3F"/>
    <w:rsid w:val="000C4E3F"/>
    <w:rsid w:val="00220AF0"/>
    <w:rsid w:val="004B440D"/>
    <w:rsid w:val="005C00ED"/>
    <w:rsid w:val="00654E49"/>
    <w:rsid w:val="00B54DC7"/>
    <w:rsid w:val="00B941FD"/>
    <w:rsid w:val="00DD0807"/>
    <w:rsid w:val="00DF6591"/>
    <w:rsid w:val="00E026EB"/>
    <w:rsid w:val="00E13CBF"/>
    <w:rsid w:val="00E41F21"/>
    <w:rsid w:val="00F245D5"/>
    <w:rsid w:val="00F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0" w:line="479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79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9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200" w:line="479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79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9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"Якутнипроалмаз"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2016-11-08T05:10:00Z</dcterms:created>
  <dcterms:modified xsi:type="dcterms:W3CDTF">2016-11-09T01:44:00Z</dcterms:modified>
</cp:coreProperties>
</file>