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2304D">
        <w:rPr>
          <w:rFonts w:ascii="Times New Roman" w:hAnsi="Times New Roman"/>
          <w:sz w:val="28"/>
          <w:szCs w:val="28"/>
        </w:rPr>
        <w:t>едеральное государственное казённое общеобразовательное учреждение «Ульяновское гвардейское суворовское военное училище</w:t>
      </w: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304D">
        <w:rPr>
          <w:rFonts w:ascii="Times New Roman" w:hAnsi="Times New Roman"/>
          <w:sz w:val="28"/>
          <w:szCs w:val="28"/>
        </w:rPr>
        <w:t>Министерства обороны Российской Федерации»</w:t>
      </w: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40A9" w:rsidRDefault="001940A9" w:rsidP="00AB09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Игровые технологии, </w:t>
      </w:r>
    </w:p>
    <w:p w:rsidR="00AB09FA" w:rsidRPr="0082304D" w:rsidRDefault="001940A9" w:rsidP="00AB09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средство формирования коммуникативной технологии</w:t>
      </w: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shd w:val="clear" w:color="auto" w:fill="B8CFEF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9FA" w:rsidRDefault="00AB09FA" w:rsidP="00AB09FA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B09FA" w:rsidRDefault="00AB09FA" w:rsidP="00AB09FA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B09FA" w:rsidRDefault="00AB09FA" w:rsidP="00AB09FA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B09FA" w:rsidRDefault="00AB09FA" w:rsidP="00AB09FA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B09FA" w:rsidRDefault="00AB09FA" w:rsidP="00AB09FA">
      <w:pPr>
        <w:spacing w:after="0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B09FA" w:rsidRPr="00B64481" w:rsidRDefault="00AB09FA" w:rsidP="00AB0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AB09FA">
        <w:rPr>
          <w:rFonts w:ascii="Times New Roman" w:hAnsi="Times New Roman" w:cs="Times New Roman"/>
          <w:b/>
          <w:i/>
          <w:sz w:val="28"/>
          <w:szCs w:val="28"/>
        </w:rPr>
        <w:t>Грязина</w:t>
      </w:r>
      <w:proofErr w:type="spellEnd"/>
      <w:r w:rsidRPr="00AB09FA">
        <w:rPr>
          <w:rFonts w:ascii="Times New Roman" w:hAnsi="Times New Roman" w:cs="Times New Roman"/>
          <w:b/>
          <w:i/>
          <w:sz w:val="28"/>
          <w:szCs w:val="28"/>
        </w:rPr>
        <w:t xml:space="preserve"> Елена Юрьевна</w:t>
      </w:r>
      <w:r w:rsidRPr="00B644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09FA" w:rsidRPr="00B64481" w:rsidRDefault="00231291" w:rsidP="00AB0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09FA" w:rsidRPr="00B64481">
        <w:rPr>
          <w:rFonts w:ascii="Times New Roman" w:hAnsi="Times New Roman" w:cs="Times New Roman"/>
          <w:sz w:val="28"/>
          <w:szCs w:val="28"/>
        </w:rPr>
        <w:t xml:space="preserve">реподаватель отдельной дисциплины </w:t>
      </w:r>
    </w:p>
    <w:p w:rsidR="00AB09FA" w:rsidRPr="00B64481" w:rsidRDefault="00AB09FA" w:rsidP="00AB0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481">
        <w:rPr>
          <w:rFonts w:ascii="Times New Roman" w:hAnsi="Times New Roman" w:cs="Times New Roman"/>
          <w:sz w:val="28"/>
          <w:szCs w:val="28"/>
        </w:rPr>
        <w:t>«Иностранный язык», ФГКОУ УГСВУ МО РФ</w:t>
      </w:r>
    </w:p>
    <w:p w:rsidR="00AB09FA" w:rsidRDefault="00231291" w:rsidP="00AB0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AB09FA" w:rsidRPr="00B64481">
        <w:rPr>
          <w:rFonts w:ascii="Times New Roman" w:hAnsi="Times New Roman" w:cs="Times New Roman"/>
          <w:sz w:val="28"/>
          <w:szCs w:val="28"/>
        </w:rPr>
        <w:t>ысшая категория)</w:t>
      </w:r>
    </w:p>
    <w:p w:rsidR="00AB09FA" w:rsidRDefault="00AB09FA" w:rsidP="00AB09FA">
      <w:pPr>
        <w:spacing w:after="0"/>
        <w:ind w:firstLine="4395"/>
        <w:rPr>
          <w:rFonts w:ascii="Times New Roman" w:hAnsi="Times New Roman"/>
          <w:sz w:val="28"/>
          <w:szCs w:val="28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shd w:val="clear" w:color="auto" w:fill="B8CFEF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09FA" w:rsidRDefault="00AB09FA" w:rsidP="00AB09FA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B8CFEF"/>
        </w:rPr>
      </w:pPr>
    </w:p>
    <w:p w:rsidR="00AB09FA" w:rsidRDefault="00AB09FA" w:rsidP="00AB09FA">
      <w:pPr>
        <w:spacing w:after="0"/>
        <w:ind w:left="5103"/>
        <w:jc w:val="both"/>
        <w:rPr>
          <w:rFonts w:ascii="Times New Roman" w:hAnsi="Times New Roman"/>
          <w:color w:val="333333"/>
          <w:sz w:val="28"/>
          <w:szCs w:val="28"/>
          <w:shd w:val="clear" w:color="auto" w:fill="B8CFEF"/>
        </w:rPr>
      </w:pPr>
    </w:p>
    <w:p w:rsidR="00AB09FA" w:rsidRDefault="00AB09FA" w:rsidP="00AB09FA">
      <w:pPr>
        <w:spacing w:after="0"/>
        <w:ind w:left="5103"/>
        <w:jc w:val="both"/>
        <w:rPr>
          <w:rFonts w:ascii="Times New Roman" w:hAnsi="Times New Roman"/>
          <w:color w:val="333333"/>
          <w:sz w:val="28"/>
          <w:szCs w:val="28"/>
          <w:shd w:val="clear" w:color="auto" w:fill="B8CFEF"/>
        </w:rPr>
      </w:pPr>
    </w:p>
    <w:p w:rsidR="00AB09FA" w:rsidRDefault="00AB09FA" w:rsidP="00AB09FA">
      <w:pPr>
        <w:spacing w:after="0"/>
        <w:ind w:left="5103"/>
        <w:jc w:val="both"/>
        <w:rPr>
          <w:rFonts w:ascii="Times New Roman" w:hAnsi="Times New Roman"/>
          <w:color w:val="333333"/>
          <w:sz w:val="28"/>
          <w:szCs w:val="28"/>
          <w:shd w:val="clear" w:color="auto" w:fill="B8CFEF"/>
        </w:rPr>
      </w:pPr>
    </w:p>
    <w:p w:rsidR="00AB09FA" w:rsidRDefault="00AB09FA" w:rsidP="00AB09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B8CFEF"/>
        </w:rPr>
      </w:pPr>
    </w:p>
    <w:p w:rsidR="00AB09FA" w:rsidRDefault="00AB09FA" w:rsidP="00AB09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B8CFEF"/>
        </w:rPr>
      </w:pPr>
    </w:p>
    <w:p w:rsidR="00AB09FA" w:rsidRDefault="00AB09FA" w:rsidP="00AB09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B8CFEF"/>
        </w:rPr>
      </w:pPr>
    </w:p>
    <w:p w:rsidR="00AB09FA" w:rsidRDefault="00AB09FA" w:rsidP="00AB09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B8CFEF"/>
        </w:rPr>
      </w:pPr>
    </w:p>
    <w:p w:rsidR="00AB09FA" w:rsidRPr="0082304D" w:rsidRDefault="00AB09FA" w:rsidP="00AB09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B8CFEF"/>
        </w:rPr>
      </w:pP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304D">
        <w:rPr>
          <w:rFonts w:ascii="Times New Roman" w:hAnsi="Times New Roman"/>
          <w:sz w:val="28"/>
          <w:szCs w:val="28"/>
        </w:rPr>
        <w:t>Ульяновск</w:t>
      </w:r>
    </w:p>
    <w:p w:rsidR="00AB09FA" w:rsidRPr="0082304D" w:rsidRDefault="00AB09FA" w:rsidP="00AB09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4C362C" w:rsidRPr="00AB09FA" w:rsidRDefault="00AB09FA" w:rsidP="00AB0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color w:val="333333"/>
          <w:sz w:val="28"/>
          <w:szCs w:val="28"/>
          <w:shd w:val="clear" w:color="auto" w:fill="B8CFEF"/>
        </w:rPr>
        <w:br w:type="page"/>
      </w:r>
    </w:p>
    <w:p w:rsidR="004C362C" w:rsidRPr="003B03BD" w:rsidRDefault="004C362C" w:rsidP="004C362C">
      <w:pPr>
        <w:shd w:val="clear" w:color="auto" w:fill="FFFFFF"/>
        <w:spacing w:after="0" w:line="240" w:lineRule="auto"/>
        <w:ind w:left="39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Обучение и игры не враги, цели и интересы которых совершенно противоположны и </w:t>
      </w:r>
      <w:proofErr w:type="spellStart"/>
      <w:r w:rsidRPr="003B0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несогласимы</w:t>
      </w:r>
      <w:proofErr w:type="spellEnd"/>
      <w:r w:rsidRPr="003B0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 это друзья, товарищи, которым сама природа указала идти одною дорогою и взаимно поддерживать друг друга...</w:t>
      </w:r>
    </w:p>
    <w:p w:rsidR="004C362C" w:rsidRPr="003B03BD" w:rsidRDefault="004C362C" w:rsidP="004C362C">
      <w:pPr>
        <w:shd w:val="clear" w:color="auto" w:fill="FFFFFF"/>
        <w:spacing w:after="0" w:line="240" w:lineRule="auto"/>
        <w:ind w:left="3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 Игры особенно способны развивать активную сторону человеческой природы, Столько же активность ума, сколько чувства и воли.</w:t>
      </w:r>
    </w:p>
    <w:p w:rsidR="004C362C" w:rsidRDefault="004C362C" w:rsidP="004C362C">
      <w:pPr>
        <w:shd w:val="clear" w:color="auto" w:fill="FFFFFF"/>
        <w:spacing w:after="0" w:line="240" w:lineRule="auto"/>
        <w:ind w:left="71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B0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П.Ф.Каптерев</w:t>
      </w:r>
      <w:proofErr w:type="spellEnd"/>
    </w:p>
    <w:p w:rsidR="004C362C" w:rsidRDefault="004C362C" w:rsidP="004C362C">
      <w:pPr>
        <w:shd w:val="clear" w:color="auto" w:fill="FFFFFF"/>
        <w:spacing w:after="0" w:line="240" w:lineRule="auto"/>
        <w:ind w:left="71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985" w:rsidRPr="00216B85" w:rsidRDefault="00F02985" w:rsidP="00E703BB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5">
        <w:rPr>
          <w:rFonts w:ascii="Times New Roman" w:hAnsi="Times New Roman" w:cs="Times New Roman"/>
          <w:sz w:val="28"/>
          <w:szCs w:val="28"/>
        </w:rPr>
        <w:t>Современные требования обучения вынуждают к поиску новых форм, методов и приемов повышающих эффективность усвоения учебного материала. Такие формы обучения должны вовлекать суворовцев в процесс обучения, способствовать формированию интереса и стремлению изучать иностранный язык.</w:t>
      </w:r>
    </w:p>
    <w:p w:rsidR="00F02985" w:rsidRPr="00216B85" w:rsidRDefault="00F02985" w:rsidP="00E703BB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5">
        <w:rPr>
          <w:rFonts w:ascii="Times New Roman" w:hAnsi="Times New Roman" w:cs="Times New Roman"/>
          <w:sz w:val="28"/>
          <w:szCs w:val="28"/>
        </w:rPr>
        <w:t xml:space="preserve">  Основная задача обучения иностранным языкам – это формирование коммуникативной компетенции. Из множества методов и приемов, помогающих в реше</w:t>
      </w:r>
      <w:r w:rsidR="003723C6" w:rsidRPr="00216B85">
        <w:rPr>
          <w:rFonts w:ascii="Times New Roman" w:hAnsi="Times New Roman" w:cs="Times New Roman"/>
          <w:sz w:val="28"/>
          <w:szCs w:val="28"/>
        </w:rPr>
        <w:t>нии данной задачи, игровая технология</w:t>
      </w:r>
      <w:r w:rsidRPr="00216B85">
        <w:rPr>
          <w:rFonts w:ascii="Times New Roman" w:hAnsi="Times New Roman" w:cs="Times New Roman"/>
          <w:sz w:val="28"/>
          <w:szCs w:val="28"/>
        </w:rPr>
        <w:t xml:space="preserve"> заслуживает внимания. Являясь развлечением, отдыхом, игра способна перерасти в обучение, в творчество, в модель человеческих отношений. Игра требует напряжения эмоциональных и умственных сил. Она помогает усвоить нормы человеческого общежития, единых для всех людей социально-культурных ценностей.</w:t>
      </w:r>
    </w:p>
    <w:p w:rsidR="00F02985" w:rsidRPr="00216B85" w:rsidRDefault="00F02985" w:rsidP="00E703BB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hAnsi="Times New Roman" w:cs="Times New Roman"/>
          <w:sz w:val="28"/>
          <w:szCs w:val="28"/>
        </w:rPr>
        <w:t xml:space="preserve">  Игра позволяет представить все упражнения как коммуникативные. Она активизирует суворовцев к контексту. С ее помощью легко преодолевается психологический барьер в общении на иностранном языке. </w:t>
      </w: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 </w:t>
      </w:r>
      <w:proofErr w:type="spellStart"/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игра выполняет четыре важнейшие для человека функции:</w:t>
      </w:r>
    </w:p>
    <w:p w:rsidR="00F02985" w:rsidRPr="00216B85" w:rsidRDefault="00F02985" w:rsidP="00E703BB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средство развития мотивационно - </w:t>
      </w:r>
      <w:proofErr w:type="spellStart"/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</w:t>
      </w:r>
    </w:p>
    <w:p w:rsidR="00F02985" w:rsidRPr="00216B85" w:rsidRDefault="00F02985" w:rsidP="00E703BB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средство познания</w:t>
      </w:r>
    </w:p>
    <w:p w:rsidR="00F02985" w:rsidRPr="00216B85" w:rsidRDefault="00F02985" w:rsidP="00E703BB">
      <w:pPr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средство развития умственных действий, средство развития произвольного поведения.</w:t>
      </w:r>
    </w:p>
    <w:p w:rsidR="00F02985" w:rsidRPr="00216B85" w:rsidRDefault="00F02985" w:rsidP="00E703BB">
      <w:pPr>
        <w:pStyle w:val="a3"/>
        <w:spacing w:before="0" w:beforeAutospacing="0" w:after="0" w:afterAutospacing="0"/>
        <w:ind w:left="-567" w:right="-144" w:firstLine="567"/>
        <w:jc w:val="both"/>
        <w:rPr>
          <w:color w:val="646464"/>
          <w:sz w:val="28"/>
          <w:szCs w:val="28"/>
          <w:highlight w:val="yellow"/>
        </w:rPr>
      </w:pPr>
      <w:r w:rsidRPr="00216B85">
        <w:rPr>
          <w:sz w:val="28"/>
          <w:szCs w:val="28"/>
        </w:rPr>
        <w:t xml:space="preserve">  Игра позволяет организовать деятельность суворовцев, сделать ее более активной, заинтересовать в изучении предмета. Она создает мотивацию к изучению иностранного языка, придает обучению практическую направленность. Игра формирует такие качества как самостоятельность, инициатива, решительность, стремление к успеху, что существенно при воспитании будущих офицеров.</w:t>
      </w:r>
      <w:r w:rsidRPr="00216B85">
        <w:rPr>
          <w:color w:val="646464"/>
          <w:sz w:val="28"/>
          <w:szCs w:val="28"/>
          <w:highlight w:val="yellow"/>
        </w:rPr>
        <w:t xml:space="preserve"> </w:t>
      </w:r>
    </w:p>
    <w:p w:rsidR="00F02985" w:rsidRPr="00216B85" w:rsidRDefault="00F02985" w:rsidP="00E703BB">
      <w:pPr>
        <w:pStyle w:val="a3"/>
        <w:spacing w:before="0" w:beforeAutospacing="0" w:after="0" w:afterAutospacing="0"/>
        <w:ind w:left="-567" w:right="-144" w:firstLine="567"/>
        <w:jc w:val="both"/>
        <w:rPr>
          <w:sz w:val="28"/>
          <w:szCs w:val="28"/>
        </w:rPr>
      </w:pPr>
      <w:r w:rsidRPr="00216B85">
        <w:rPr>
          <w:sz w:val="28"/>
          <w:szCs w:val="28"/>
        </w:rPr>
        <w:t>Игры способствуют выполнению важных методических задач:</w:t>
      </w:r>
    </w:p>
    <w:p w:rsidR="00F02985" w:rsidRPr="00216B85" w:rsidRDefault="00F02985" w:rsidP="00E703BB">
      <w:pPr>
        <w:pStyle w:val="a3"/>
        <w:spacing w:before="0" w:beforeAutospacing="0" w:after="0" w:afterAutospacing="0"/>
        <w:ind w:left="-567" w:right="-144" w:firstLine="567"/>
        <w:jc w:val="both"/>
        <w:rPr>
          <w:sz w:val="28"/>
          <w:szCs w:val="28"/>
        </w:rPr>
      </w:pPr>
      <w:r w:rsidRPr="00216B85">
        <w:rPr>
          <w:sz w:val="28"/>
          <w:szCs w:val="28"/>
        </w:rPr>
        <w:t>- созданию психологической готовности суворовцев к речевому общению;</w:t>
      </w:r>
    </w:p>
    <w:p w:rsidR="00F02985" w:rsidRPr="00216B85" w:rsidRDefault="00F02985" w:rsidP="00E703BB">
      <w:pPr>
        <w:pStyle w:val="a3"/>
        <w:spacing w:before="0" w:beforeAutospacing="0" w:after="0" w:afterAutospacing="0"/>
        <w:ind w:left="-567" w:right="-144" w:firstLine="567"/>
        <w:jc w:val="both"/>
        <w:rPr>
          <w:sz w:val="28"/>
          <w:szCs w:val="28"/>
        </w:rPr>
      </w:pPr>
      <w:r w:rsidRPr="00216B85">
        <w:rPr>
          <w:sz w:val="28"/>
          <w:szCs w:val="28"/>
        </w:rPr>
        <w:t>-обеспечению естественной необходимости многократного повторения языкового материала;</w:t>
      </w:r>
    </w:p>
    <w:p w:rsidR="00F02985" w:rsidRPr="00216B85" w:rsidRDefault="00F02985" w:rsidP="00E703BB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85">
        <w:rPr>
          <w:rFonts w:ascii="Times New Roman" w:hAnsi="Times New Roman" w:cs="Times New Roman"/>
          <w:sz w:val="28"/>
          <w:szCs w:val="28"/>
        </w:rPr>
        <w:t>-тренировке обучающихся в выборе нужного речевого варианта, что является подготовкой к ситуативной спонтанности речи вообще.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показывает, что без игровых действий закрепление в памяти ребенка иностранной лексики происходит менее эффективно и требует чрезмерного умственного напряжения, что нежелательно. Игра, введенная в учебный процесс обучения иностранному языку, в качестве одного из приемов обучения, должна быть интересной, несложной и оживленной, способствовать накоплению нового </w:t>
      </w: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языкового материала и закреплению ранее полученных знаний. Хотелось бы выделить цели использования игр при обучении иностранному языку. Основных целей шесть:</w:t>
      </w:r>
    </w:p>
    <w:p w:rsidR="00F02985" w:rsidRPr="00216B85" w:rsidRDefault="00F02985" w:rsidP="00E703B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определенных навыков;</w:t>
      </w:r>
    </w:p>
    <w:p w:rsidR="00F02985" w:rsidRPr="00216B85" w:rsidRDefault="00F02985" w:rsidP="00E703B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определенных речевых умений;</w:t>
      </w:r>
    </w:p>
    <w:p w:rsidR="00F02985" w:rsidRPr="00216B85" w:rsidRDefault="00F02985" w:rsidP="00E703B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уметь общаться:</w:t>
      </w:r>
    </w:p>
    <w:p w:rsidR="00F02985" w:rsidRPr="00216B85" w:rsidRDefault="00F02985" w:rsidP="00E703B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необходимых способностей и психических функций;</w:t>
      </w:r>
    </w:p>
    <w:p w:rsidR="00F02985" w:rsidRPr="00216B85" w:rsidRDefault="00F02985" w:rsidP="00E703B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(в сфере становления собственно языка);</w:t>
      </w:r>
    </w:p>
    <w:p w:rsidR="00F02985" w:rsidRPr="00216B85" w:rsidRDefault="00F02985" w:rsidP="00E703B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запоминание речевого материала.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специфика игры, заключается в том, что «учебные задачи выступают перед ребенком не в явном виде, а маскируется. Играя, ребенок не ставит учебной задачи, но в результате игры он чему-то учится». Ставить цель - отдохнуть, переключиться - нет необходимости: характер игры как таковой сделает свое дело.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является, как показывает опыт педагогов и теоретиков, одним из эффективных приемов обучения, использование которого делает иностранный язык любимым предметом обучающихся. С помощью игр у суворовцев развивается интерес к иноязычному общению, прививаются элементы культуры общения, формируются общие учебные умения, осуществляется эстетическое воспитание, формируются речевые механизмы, корректируются поведенческие модели.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сформулировать следующие требован</w:t>
      </w:r>
      <w:r w:rsidR="00231291"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игре как к приему обучения</w:t>
      </w: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2985" w:rsidRPr="00216B85" w:rsidRDefault="00F02985" w:rsidP="00E703BB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осознание суворовцами игрового результата;</w:t>
      </w:r>
    </w:p>
    <w:p w:rsidR="00F02985" w:rsidRPr="00216B85" w:rsidRDefault="00F02985" w:rsidP="00E703BB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суворовцами правил, соблюдение которых поможет достичь данного результата;</w:t>
      </w:r>
    </w:p>
    <w:p w:rsidR="00F02985" w:rsidRPr="00216B85" w:rsidRDefault="00F02985" w:rsidP="00E703BB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конкретного действия в игре каждым суворовцем.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игре как способу достижения задач обучения:</w:t>
      </w:r>
    </w:p>
    <w:p w:rsidR="00F02985" w:rsidRPr="00216B85" w:rsidRDefault="00F02985" w:rsidP="00E703BB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точного определения формирования навыка, умения, которое отсутствовало у суворовца до проведения игры, и которые он приобрел в процессе игры;</w:t>
      </w:r>
    </w:p>
    <w:p w:rsidR="00F02985" w:rsidRPr="00216B85" w:rsidRDefault="00F02985" w:rsidP="00E703BB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мысленного усилия.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разновидностях игр необходимо заметить, что данный вопрос относится к разряду проблемных. Каждый педагог или исследователь подходит к данной теме с позиции основанных на личном опыте обучения, например иностранному языку. 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можно разделить на грамматические, лексические, фонетические и орфографические игры, способствующие формированию речевых навыков. Отсюда его название «Подготовительные игры». Раздел открывают грамматические игры, поскольку овладение грамматическим материалом прежде всего создает возможность для перехода к активной речи суворовцев. Известно, что тренировка суворовцев в употреблении грамматических структур, требующая многократного их повторения, утомляет ребят своим однообразием, а затрачиваемые усилия не приносят быстрого удовлетворения. Игры помогут сделать скучную работу более интересной и увлекательной. За грамматическими следуют лексические игры, логически продолжающие «строить» фундамент речи. Фонетические игры, предназначаются для корректировки произношения на этапе формирования речевых навыков и умений. И, наконец, формированию и развитию речевых и </w:t>
      </w: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произносительных навыков в какой-то степени способствуют орфографические игры, основная цель которых - освоение правописания изученной лексики. 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1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Фонетические игры: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6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1. Конкурс скороговорок. </w:t>
      </w:r>
      <w:r w:rsidRPr="00216B8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Цель: автоматизация произносительных навыков. </w:t>
      </w:r>
      <w:r w:rsidRPr="00216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Суворовцы делятся на две команды. Участники по очереди произносят скороговорку, за каждую правильно и быстро произнесенную </w:t>
      </w:r>
      <w:proofErr w:type="spellStart"/>
      <w:r w:rsidRPr="00216B85">
        <w:rPr>
          <w:rFonts w:ascii="Times New Roman" w:hAnsi="Times New Roman" w:cs="Times New Roman"/>
          <w:bCs/>
          <w:color w:val="000000"/>
          <w:sz w:val="28"/>
          <w:szCs w:val="28"/>
        </w:rPr>
        <w:t>произнесенную</w:t>
      </w:r>
      <w:proofErr w:type="spellEnd"/>
      <w:r w:rsidRPr="00216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скороговорку команда получает «звезду»:</w:t>
      </w:r>
    </w:p>
    <w:p w:rsidR="00F02985" w:rsidRPr="00216B85" w:rsidRDefault="00F02985" w:rsidP="00E703BB">
      <w:pPr>
        <w:spacing w:after="0" w:line="240" w:lineRule="auto"/>
        <w:ind w:left="-567" w:right="-144"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i/>
          <w:sz w:val="28"/>
          <w:szCs w:val="28"/>
          <w:lang w:val="en-US"/>
        </w:rPr>
        <w:t>Nine, nineteen, ninety.</w:t>
      </w:r>
    </w:p>
    <w:p w:rsidR="00F02985" w:rsidRPr="00216B85" w:rsidRDefault="00F02985" w:rsidP="00E703BB">
      <w:pPr>
        <w:spacing w:after="0" w:line="240" w:lineRule="auto"/>
        <w:ind w:left="-567" w:right="-144"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A twister of </w:t>
      </w:r>
      <w:proofErr w:type="gramStart"/>
      <w:r w:rsidRPr="00216B85">
        <w:rPr>
          <w:rFonts w:ascii="Times New Roman" w:hAnsi="Times New Roman" w:cs="Times New Roman"/>
          <w:i/>
          <w:sz w:val="28"/>
          <w:szCs w:val="28"/>
          <w:lang w:val="en-US"/>
        </w:rPr>
        <w:t>twists,</w:t>
      </w:r>
      <w:proofErr w:type="gramEnd"/>
      <w:r w:rsidRPr="00216B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once twisted a twist.</w:t>
      </w:r>
    </w:p>
    <w:p w:rsidR="00F02985" w:rsidRPr="00216B85" w:rsidRDefault="00F02985" w:rsidP="00E703BB">
      <w:pPr>
        <w:spacing w:after="0" w:line="240" w:lineRule="auto"/>
        <w:ind w:left="-567" w:right="-144"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i/>
          <w:sz w:val="28"/>
          <w:szCs w:val="28"/>
          <w:lang w:val="en-US"/>
        </w:rPr>
        <w:t>The net is neat. This is a neat net.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этап игры, можно использовать </w:t>
      </w:r>
      <w:proofErr w:type="spellStart"/>
      <w:r w:rsidRPr="00216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речевки</w:t>
      </w:r>
      <w:proofErr w:type="spellEnd"/>
      <w:r w:rsidRPr="00216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современных англоязычных армий: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</w:pPr>
      <w:r w:rsidRPr="00216B8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“</w:t>
      </w: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Kick the tires and light the fires.”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 xml:space="preserve"> “Every room with a boom.”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“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Haze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gray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and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underway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.”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“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Shoot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and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scoot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.”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“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Spray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and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pray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.”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“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You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snooze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,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you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lose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.”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“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Sun’s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out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,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guns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out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.”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 xml:space="preserve">“Different spanks for different ranks” 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“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Runnin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 xml:space="preserve">’ and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gunnin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 xml:space="preserve">’.” 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 xml:space="preserve"> “In the rear with the gear.” 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 xml:space="preserve">“If it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ain’t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 xml:space="preserve"> raining, we </w:t>
      </w:r>
      <w:proofErr w:type="spellStart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ain’t</w:t>
      </w:r>
      <w:proofErr w:type="spellEnd"/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 xml:space="preserve"> training.” 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 xml:space="preserve"> “Choose your rate, choose your fate.” (Navy saying) </w:t>
      </w:r>
    </w:p>
    <w:p w:rsidR="00F02985" w:rsidRPr="00216B85" w:rsidRDefault="00F02985" w:rsidP="00E703B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</w:pP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  <w:t>“Two is one and one is none”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en-US" w:eastAsia="ru-RU"/>
        </w:rPr>
      </w:pPr>
    </w:p>
    <w:p w:rsidR="00F02985" w:rsidRPr="00216B85" w:rsidRDefault="00F02985" w:rsidP="00E703B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1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Лексические игры: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</w:rPr>
      </w:pPr>
      <w:r w:rsidRPr="00216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2. Переводчик. </w:t>
      </w:r>
      <w:r w:rsidRPr="00216B85">
        <w:rPr>
          <w:rFonts w:ascii="Times New Roman" w:hAnsi="Times New Roman" w:cs="Times New Roman"/>
          <w:bCs/>
          <w:i/>
          <w:color w:val="000000"/>
          <w:sz w:val="28"/>
          <w:szCs w:val="28"/>
        </w:rPr>
        <w:t>Цель:</w:t>
      </w:r>
      <w:r w:rsidRPr="00216B85">
        <w:rPr>
          <w:rFonts w:ascii="Times New Roman" w:hAnsi="Times New Roman" w:cs="Times New Roman"/>
          <w:i/>
          <w:sz w:val="28"/>
          <w:szCs w:val="28"/>
        </w:rPr>
        <w:t xml:space="preserve"> активизация изученного и введение нового лексического материала. </w:t>
      </w:r>
      <w:r w:rsidRPr="00216B85">
        <w:rPr>
          <w:rFonts w:ascii="Times New Roman" w:hAnsi="Times New Roman" w:cs="Times New Roman"/>
          <w:sz w:val="28"/>
          <w:szCs w:val="28"/>
        </w:rPr>
        <w:t>Из команды выбирают суворовца по желанию и он в ограниченный промежуток времени (1 минута) читает и переводит предложенные слова, можно пропускать слова, побеждает тот, кто прочитает и переведет правильно максимальное количество слов. Командам можно предложить разный список слов, рекомендуется использовать слова военной направленности.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68"/>
        <w:gridCol w:w="4677"/>
      </w:tblGrid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Army corps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corporal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battalion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civilian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brigade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sergeant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command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marines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company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private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dismissed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 xml:space="preserve"> warrant officer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division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daily routine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formation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drill ground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Military district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line up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platoon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military regulations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lastRenderedPageBreak/>
              <w:t>regiment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morning inspection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squad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mess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Armed forces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timetable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Collar insignia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</w:rPr>
            </w:pPr>
            <w:r w:rsidRPr="00216B85">
              <w:rPr>
                <w:sz w:val="28"/>
                <w:szCs w:val="28"/>
                <w:lang w:val="en-US"/>
              </w:rPr>
              <w:t>barracks</w:t>
            </w:r>
          </w:p>
        </w:tc>
      </w:tr>
      <w:tr w:rsidR="00F02985" w:rsidRPr="00216B85" w:rsidTr="00742CA5">
        <w:tc>
          <w:tcPr>
            <w:tcW w:w="4668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colonel</w:t>
            </w:r>
          </w:p>
        </w:tc>
        <w:tc>
          <w:tcPr>
            <w:tcW w:w="4677" w:type="dxa"/>
          </w:tcPr>
          <w:p w:rsidR="00F02985" w:rsidRPr="00216B85" w:rsidRDefault="00F02985" w:rsidP="00E703BB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self-preparation</w:t>
            </w:r>
          </w:p>
        </w:tc>
      </w:tr>
    </w:tbl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6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3. Составь слова. </w:t>
      </w:r>
      <w:r w:rsidRPr="00216B8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Цель: активизация военной лексики. </w:t>
      </w:r>
      <w:r w:rsidRPr="00216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Задание: какие буквы нужно запомнить, чтобы получилось воинское звание? </w:t>
      </w:r>
      <w:r w:rsidRPr="00216B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выполняется в командах: выигрывает та команда, которая быстрее предоставит правильно написанные слова. Задания можно представить на слайде презентации на интерактивной доске, либо использовать ДРМ. Результат суворовцы подают написанным на листочках.</w:t>
      </w:r>
    </w:p>
    <w:p w:rsidR="00F02985" w:rsidRPr="00216B85" w:rsidRDefault="00F02985" w:rsidP="00E703BB">
      <w:pPr>
        <w:numPr>
          <w:ilvl w:val="0"/>
          <w:numId w:val="6"/>
        </w:num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sz w:val="28"/>
          <w:szCs w:val="28"/>
          <w:lang w:val="en-US"/>
        </w:rPr>
        <w:t xml:space="preserve"> military, airborne, join, occupation, rank (Major) </w:t>
      </w:r>
    </w:p>
    <w:p w:rsidR="00F02985" w:rsidRPr="00216B85" w:rsidRDefault="00F02985" w:rsidP="00E703BB">
      <w:pPr>
        <w:numPr>
          <w:ilvl w:val="0"/>
          <w:numId w:val="7"/>
        </w:num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sz w:val="28"/>
          <w:szCs w:val="28"/>
          <w:lang w:val="en-US"/>
        </w:rPr>
        <w:t xml:space="preserve">combat, officer, lights out, on the roll, nickname, equipment, lightweight (Colonel) </w:t>
      </w:r>
    </w:p>
    <w:p w:rsidR="00F02985" w:rsidRPr="00216B85" w:rsidRDefault="00F02985" w:rsidP="00E703BB">
      <w:pPr>
        <w:numPr>
          <w:ilvl w:val="0"/>
          <w:numId w:val="8"/>
        </w:num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sz w:val="28"/>
          <w:szCs w:val="28"/>
        </w:rPr>
        <w:t>воинское подразделение:</w:t>
      </w:r>
    </w:p>
    <w:p w:rsidR="00F02985" w:rsidRPr="00216B85" w:rsidRDefault="00F02985" w:rsidP="00E703BB">
      <w:pPr>
        <w:numPr>
          <w:ilvl w:val="0"/>
          <w:numId w:val="8"/>
        </w:num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sz w:val="28"/>
          <w:szCs w:val="28"/>
          <w:lang w:val="en-US"/>
        </w:rPr>
        <w:t xml:space="preserve">    fantastic , photo, uniform, shoulder strap , data, canteen, bravery  (Company)</w:t>
      </w:r>
    </w:p>
    <w:p w:rsidR="00F02985" w:rsidRPr="00216B85" w:rsidRDefault="00F02985" w:rsidP="00E703BB">
      <w:pPr>
        <w:numPr>
          <w:ilvl w:val="0"/>
          <w:numId w:val="8"/>
        </w:num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sz w:val="28"/>
          <w:szCs w:val="28"/>
          <w:lang w:val="en-US"/>
        </w:rPr>
        <w:t xml:space="preserve">  officer, reveille, running, I, uniform, brigade, platoon, report ( Regiment)  </w:t>
      </w:r>
    </w:p>
    <w:p w:rsidR="00F02985" w:rsidRPr="00216B85" w:rsidRDefault="00F02985" w:rsidP="00E703BB">
      <w:pPr>
        <w:numPr>
          <w:ilvl w:val="0"/>
          <w:numId w:val="9"/>
        </w:num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6B85">
        <w:rPr>
          <w:rFonts w:ascii="Times New Roman" w:hAnsi="Times New Roman" w:cs="Times New Roman"/>
          <w:sz w:val="28"/>
          <w:szCs w:val="28"/>
          <w:lang w:val="en-US"/>
        </w:rPr>
        <w:t>команда</w:t>
      </w:r>
      <w:proofErr w:type="spellEnd"/>
      <w:r w:rsidRPr="00216B85">
        <w:rPr>
          <w:rFonts w:ascii="Times New Roman" w:hAnsi="Times New Roman" w:cs="Times New Roman"/>
          <w:sz w:val="28"/>
          <w:szCs w:val="28"/>
        </w:rPr>
        <w:t>:</w:t>
      </w:r>
    </w:p>
    <w:p w:rsidR="00F02985" w:rsidRPr="00216B85" w:rsidRDefault="00F02985" w:rsidP="00E703BB">
      <w:pPr>
        <w:numPr>
          <w:ilvl w:val="0"/>
          <w:numId w:val="9"/>
        </w:num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sz w:val="28"/>
          <w:szCs w:val="28"/>
          <w:lang w:val="en-US"/>
        </w:rPr>
        <w:t xml:space="preserve"> division, intelligent, service, minister, initiation, squad, sergeant, empire, develop (Dismissed)</w:t>
      </w:r>
    </w:p>
    <w:p w:rsidR="00F02985" w:rsidRPr="00216B85" w:rsidRDefault="00F02985" w:rsidP="00E703BB">
      <w:pPr>
        <w:numPr>
          <w:ilvl w:val="0"/>
          <w:numId w:val="9"/>
        </w:num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sz w:val="28"/>
          <w:szCs w:val="28"/>
          <w:lang w:val="en-US"/>
        </w:rPr>
        <w:t xml:space="preserve">     phenomena, regiment, sergeant, grade, Division, report, I, photo, Battalion (Attention)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Игра 4. Алфавит. </w:t>
      </w: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Цель: активизация знания алфавита. </w:t>
      </w:r>
      <w:r w:rsidRPr="00216B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быстрее поставит слова в алфавитном порядке.</w:t>
      </w: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r w:rsidRPr="00216B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может выполняться на интерактивной доске, либо с карточками, на которых написаны слова. Выигрывает команда первой выполнившая задание. Командам можно дать разный список слов.</w:t>
      </w:r>
    </w:p>
    <w:tbl>
      <w:tblPr>
        <w:tblStyle w:val="a5"/>
        <w:tblW w:w="0" w:type="auto"/>
        <w:tblInd w:w="360" w:type="dxa"/>
        <w:tblLook w:val="01E0" w:firstRow="1" w:lastRow="1" w:firstColumn="1" w:lastColumn="1" w:noHBand="0" w:noVBand="0"/>
      </w:tblPr>
      <w:tblGrid>
        <w:gridCol w:w="4608"/>
        <w:gridCol w:w="4602"/>
      </w:tblGrid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helmet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knock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jacket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 xml:space="preserve">enemy 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grade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doctor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 xml:space="preserve">Lieutenant 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 xml:space="preserve">Airborne 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intelligent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 xml:space="preserve">Major 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patriotism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operation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nickname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boots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 xml:space="preserve">Queen 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rest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sergeant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task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unit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victory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wounded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X-ray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 xml:space="preserve">Yard 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zoom</w:t>
            </w:r>
          </w:p>
        </w:tc>
      </w:tr>
      <w:tr w:rsidR="00F02985" w:rsidRPr="00216B85" w:rsidTr="00742CA5">
        <w:tc>
          <w:tcPr>
            <w:tcW w:w="4785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fly</w:t>
            </w:r>
          </w:p>
        </w:tc>
        <w:tc>
          <w:tcPr>
            <w:tcW w:w="4786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  <w:r w:rsidRPr="00216B85">
              <w:rPr>
                <w:sz w:val="28"/>
                <w:szCs w:val="28"/>
                <w:lang w:val="en-US"/>
              </w:rPr>
              <w:t>corporal</w:t>
            </w:r>
          </w:p>
        </w:tc>
      </w:tr>
    </w:tbl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 </w:t>
      </w:r>
    </w:p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Игра 5. Угадай слово. </w:t>
      </w:r>
      <w:r w:rsidRPr="00216B8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Цель: активизация изученной лексики.</w:t>
      </w:r>
      <w:r w:rsidRPr="00216B8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Задание выполняется командой. Выигрывает команда, которая быстрее выполнит задание. Задания можно представить на слайде презентации на интерактивной доске, либо использовать ДРМ. Результат суворовцы подают написанным на листочках.</w:t>
      </w:r>
    </w:p>
    <w:p w:rsidR="00F02985" w:rsidRPr="00216B85" w:rsidRDefault="00F02985" w:rsidP="00E703BB">
      <w:pPr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6B85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Pr="00216B85">
        <w:rPr>
          <w:rFonts w:ascii="Times New Roman" w:hAnsi="Times New Roman" w:cs="Times New Roman"/>
          <w:sz w:val="28"/>
          <w:szCs w:val="28"/>
        </w:rPr>
        <w:t>.</w:t>
      </w:r>
    </w:p>
    <w:p w:rsidR="00F02985" w:rsidRPr="00216B85" w:rsidRDefault="00F02985" w:rsidP="00E703BB">
      <w:p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sz w:val="28"/>
          <w:szCs w:val="28"/>
        </w:rPr>
        <w:t xml:space="preserve"> </w:t>
      </w:r>
      <w:r w:rsidRPr="00216B85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Pr="00216B85">
        <w:rPr>
          <w:rFonts w:ascii="Times New Roman" w:hAnsi="Times New Roman" w:cs="Times New Roman"/>
          <w:sz w:val="28"/>
          <w:szCs w:val="28"/>
        </w:rPr>
        <w:t xml:space="preserve"> </w:t>
      </w:r>
      <w:r w:rsidRPr="00216B8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16B85">
        <w:rPr>
          <w:rFonts w:ascii="Times New Roman" w:hAnsi="Times New Roman" w:cs="Times New Roman"/>
          <w:sz w:val="28"/>
          <w:szCs w:val="28"/>
        </w:rPr>
        <w:t xml:space="preserve"> </w:t>
      </w:r>
      <w:r w:rsidRPr="00216B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6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B85">
        <w:rPr>
          <w:rFonts w:ascii="Times New Roman" w:hAnsi="Times New Roman" w:cs="Times New Roman"/>
          <w:sz w:val="28"/>
          <w:szCs w:val="28"/>
          <w:lang w:val="en-US"/>
        </w:rPr>
        <w:t>suvorovite</w:t>
      </w:r>
      <w:proofErr w:type="spellEnd"/>
      <w:r w:rsidRPr="00216B85">
        <w:rPr>
          <w:rFonts w:ascii="Times New Roman" w:hAnsi="Times New Roman" w:cs="Times New Roman"/>
          <w:sz w:val="28"/>
          <w:szCs w:val="28"/>
        </w:rPr>
        <w:t xml:space="preserve">. </w:t>
      </w:r>
      <w:r w:rsidRPr="00216B85">
        <w:rPr>
          <w:rFonts w:ascii="Times New Roman" w:hAnsi="Times New Roman" w:cs="Times New Roman"/>
          <w:sz w:val="28"/>
          <w:szCs w:val="28"/>
          <w:lang w:val="en-US"/>
        </w:rPr>
        <w:t>Every day he puts on his uniform and …, takes his …, and goes to school.</w:t>
      </w:r>
    </w:p>
    <w:p w:rsidR="00F02985" w:rsidRPr="00216B85" w:rsidRDefault="00F02985" w:rsidP="00E703BB">
      <w:p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sz w:val="28"/>
          <w:szCs w:val="28"/>
          <w:lang w:val="en-US"/>
        </w:rPr>
        <w:t xml:space="preserve"> When Ben comes into the classroom, he sees a large … on the wall. He likes to look at it.  Ben’s teacher is a …, not a woman. His name is Peter Brown.</w:t>
      </w:r>
    </w:p>
    <w:p w:rsidR="00F02985" w:rsidRPr="00216B85" w:rsidRDefault="00F02985" w:rsidP="00E703BB">
      <w:p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216B85">
        <w:rPr>
          <w:rFonts w:ascii="Times New Roman" w:hAnsi="Times New Roman" w:cs="Times New Roman"/>
          <w:sz w:val="28"/>
          <w:szCs w:val="28"/>
          <w:lang w:val="en-US"/>
        </w:rPr>
        <w:t xml:space="preserve"> Ben is a good student. He … read and write very well. Ben … many friends at Suvorov military school. One of them is </w:t>
      </w:r>
      <w:proofErr w:type="gramStart"/>
      <w:r w:rsidRPr="00216B85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216B85">
        <w:rPr>
          <w:rFonts w:ascii="Times New Roman" w:hAnsi="Times New Roman" w:cs="Times New Roman"/>
          <w:sz w:val="28"/>
          <w:szCs w:val="28"/>
          <w:lang w:val="en-US"/>
        </w:rPr>
        <w:t xml:space="preserve"> He … a nice friend at home, too. It is his big black … Pussy. </w:t>
      </w:r>
    </w:p>
    <w:tbl>
      <w:tblPr>
        <w:tblStyle w:val="a5"/>
        <w:tblW w:w="0" w:type="auto"/>
        <w:tblInd w:w="360" w:type="dxa"/>
        <w:tblLook w:val="01E0" w:firstRow="1" w:lastRow="1" w:firstColumn="1" w:lastColumn="1" w:noHBand="0" w:noVBand="0"/>
      </w:tblPr>
      <w:tblGrid>
        <w:gridCol w:w="3069"/>
        <w:gridCol w:w="3070"/>
        <w:gridCol w:w="3071"/>
      </w:tblGrid>
      <w:tr w:rsidR="00F02985" w:rsidRPr="00216B85" w:rsidTr="000C3C32">
        <w:tc>
          <w:tcPr>
            <w:tcW w:w="3190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shd w:val="clear" w:color="auto" w:fill="BDD6EE" w:themeFill="accent1" w:themeFillTint="66"/>
          </w:tcPr>
          <w:p w:rsidR="00F02985" w:rsidRPr="00216B85" w:rsidRDefault="00F02985" w:rsidP="00E703BB">
            <w:pPr>
              <w:ind w:left="-567" w:right="-144" w:firstLine="567"/>
              <w:jc w:val="center"/>
              <w:rPr>
                <w:sz w:val="28"/>
                <w:szCs w:val="28"/>
              </w:rPr>
            </w:pPr>
            <w:r w:rsidRPr="00216B85"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</w:tr>
      <w:tr w:rsidR="00F02985" w:rsidRPr="00216B85" w:rsidTr="000C3C32">
        <w:tc>
          <w:tcPr>
            <w:tcW w:w="3190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DD6EE" w:themeFill="accent1" w:themeFillTint="66"/>
          </w:tcPr>
          <w:p w:rsidR="00F02985" w:rsidRPr="00216B85" w:rsidRDefault="00F02985" w:rsidP="00E703BB">
            <w:pPr>
              <w:ind w:left="-567" w:right="-144" w:firstLine="567"/>
              <w:jc w:val="center"/>
              <w:rPr>
                <w:sz w:val="28"/>
                <w:szCs w:val="28"/>
              </w:rPr>
            </w:pPr>
            <w:r w:rsidRPr="00216B85"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</w:tr>
      <w:tr w:rsidR="00F02985" w:rsidRPr="00216B85" w:rsidTr="000C3C32">
        <w:tc>
          <w:tcPr>
            <w:tcW w:w="3190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DD6EE" w:themeFill="accent1" w:themeFillTint="66"/>
          </w:tcPr>
          <w:p w:rsidR="00F02985" w:rsidRPr="00216B85" w:rsidRDefault="00F02985" w:rsidP="00E703BB">
            <w:pPr>
              <w:ind w:left="-567" w:right="-144" w:firstLine="567"/>
              <w:jc w:val="center"/>
              <w:rPr>
                <w:sz w:val="28"/>
                <w:szCs w:val="28"/>
              </w:rPr>
            </w:pPr>
            <w:r w:rsidRPr="00216B85"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</w:tr>
      <w:tr w:rsidR="00F02985" w:rsidRPr="00216B85" w:rsidTr="000C3C32">
        <w:tc>
          <w:tcPr>
            <w:tcW w:w="3190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DD6EE" w:themeFill="accent1" w:themeFillTint="66"/>
          </w:tcPr>
          <w:p w:rsidR="00F02985" w:rsidRPr="00216B85" w:rsidRDefault="00F02985" w:rsidP="00E703BB">
            <w:pPr>
              <w:ind w:left="-567" w:right="-144" w:firstLine="567"/>
              <w:jc w:val="center"/>
              <w:rPr>
                <w:sz w:val="28"/>
                <w:szCs w:val="28"/>
              </w:rPr>
            </w:pPr>
            <w:r w:rsidRPr="00216B85"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</w:tr>
      <w:tr w:rsidR="00F02985" w:rsidRPr="00216B85" w:rsidTr="000C3C32">
        <w:tc>
          <w:tcPr>
            <w:tcW w:w="3190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DD6EE" w:themeFill="accent1" w:themeFillTint="66"/>
          </w:tcPr>
          <w:p w:rsidR="00F02985" w:rsidRPr="00216B85" w:rsidRDefault="00F02985" w:rsidP="00E703BB">
            <w:pPr>
              <w:ind w:left="-567" w:right="-144" w:firstLine="567"/>
              <w:jc w:val="center"/>
              <w:rPr>
                <w:sz w:val="28"/>
                <w:szCs w:val="28"/>
              </w:rPr>
            </w:pPr>
            <w:r w:rsidRPr="00216B85"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</w:tr>
      <w:tr w:rsidR="00F02985" w:rsidRPr="00216B85" w:rsidTr="000C3C32">
        <w:tc>
          <w:tcPr>
            <w:tcW w:w="3190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DD6EE" w:themeFill="accent1" w:themeFillTint="66"/>
          </w:tcPr>
          <w:p w:rsidR="00F02985" w:rsidRPr="00216B85" w:rsidRDefault="00F02985" w:rsidP="00E703BB">
            <w:pPr>
              <w:ind w:left="-567" w:right="-144" w:firstLine="567"/>
              <w:jc w:val="center"/>
              <w:rPr>
                <w:sz w:val="28"/>
                <w:szCs w:val="28"/>
              </w:rPr>
            </w:pPr>
            <w:r w:rsidRPr="00216B85"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</w:tr>
      <w:tr w:rsidR="00F02985" w:rsidRPr="00216B85" w:rsidTr="000C3C32">
        <w:tc>
          <w:tcPr>
            <w:tcW w:w="3190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DD6EE" w:themeFill="accent1" w:themeFillTint="66"/>
          </w:tcPr>
          <w:p w:rsidR="00F02985" w:rsidRPr="00216B85" w:rsidRDefault="00F02985" w:rsidP="00E703BB">
            <w:pPr>
              <w:ind w:left="-567" w:right="-144" w:firstLine="567"/>
              <w:jc w:val="center"/>
              <w:rPr>
                <w:sz w:val="28"/>
                <w:szCs w:val="28"/>
              </w:rPr>
            </w:pPr>
            <w:r w:rsidRPr="00216B85"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</w:tr>
      <w:tr w:rsidR="00F02985" w:rsidRPr="00216B85" w:rsidTr="000C3C32">
        <w:tc>
          <w:tcPr>
            <w:tcW w:w="3190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DD6EE" w:themeFill="accent1" w:themeFillTint="66"/>
          </w:tcPr>
          <w:p w:rsidR="00F02985" w:rsidRPr="00216B85" w:rsidRDefault="00F02985" w:rsidP="00E703BB">
            <w:pPr>
              <w:ind w:left="-567" w:right="-144" w:firstLine="567"/>
              <w:jc w:val="center"/>
              <w:rPr>
                <w:sz w:val="28"/>
                <w:szCs w:val="28"/>
              </w:rPr>
            </w:pPr>
            <w:r w:rsidRPr="00216B85"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</w:tr>
      <w:tr w:rsidR="00F02985" w:rsidRPr="00216B85" w:rsidTr="000C3C32">
        <w:tc>
          <w:tcPr>
            <w:tcW w:w="3190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BDD6EE" w:themeFill="accent1" w:themeFillTint="66"/>
          </w:tcPr>
          <w:p w:rsidR="00F02985" w:rsidRPr="00216B85" w:rsidRDefault="00F02985" w:rsidP="00E703BB">
            <w:pPr>
              <w:ind w:left="-567" w:right="-144" w:firstLine="567"/>
              <w:jc w:val="center"/>
              <w:rPr>
                <w:sz w:val="28"/>
                <w:szCs w:val="28"/>
              </w:rPr>
            </w:pPr>
            <w:r w:rsidRPr="00216B85">
              <w:rPr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F02985" w:rsidRPr="00216B85" w:rsidRDefault="00F02985" w:rsidP="00E703BB">
            <w:pPr>
              <w:ind w:left="-567" w:right="-144" w:firstLine="567"/>
              <w:rPr>
                <w:sz w:val="28"/>
                <w:szCs w:val="28"/>
              </w:rPr>
            </w:pPr>
          </w:p>
        </w:tc>
      </w:tr>
    </w:tbl>
    <w:p w:rsidR="00F02985" w:rsidRPr="00216B85" w:rsidRDefault="00F02985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02985" w:rsidRPr="00216B85" w:rsidRDefault="00F02985" w:rsidP="00E703B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1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Грамматическая игра:</w:t>
      </w:r>
    </w:p>
    <w:p w:rsidR="00823E98" w:rsidRPr="00216B85" w:rsidRDefault="00F54D3C" w:rsidP="001E107F">
      <w:pPr>
        <w:pStyle w:val="a4"/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D026AF" w:rsidRPr="00216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6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F02985" w:rsidRPr="00216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Морской бой. </w:t>
      </w:r>
      <w:r w:rsidR="00F02985" w:rsidRPr="00216B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Цель: активизация грамматических форм. </w:t>
      </w:r>
      <w:r w:rsidR="00F02985"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 могут играть капитаны команд, либо все участники команды по очереди. Команды получают таблицу с игрой и расставляют свои корабли так, чтобы их не видели соперники. Вписывают в клеточки правильные грамматические формы, соответствующие обстоятельству времени в данной строке, и играют в морской бой, называя правильную форму глагола. Если команда угадала, она продолжает играть, если промазали или назвали неправильную форму, ход переходит другому игроку. Можно делать свои комментарии к игре на английском языке.</w:t>
      </w:r>
      <w:r w:rsidR="00823E98"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567C2" w:rsidRPr="001940A9" w:rsidRDefault="008567C2" w:rsidP="001E107F">
      <w:pPr>
        <w:spacing w:after="0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A9">
        <w:rPr>
          <w:rFonts w:ascii="Times New Roman" w:hAnsi="Times New Roman" w:cs="Times New Roman"/>
          <w:sz w:val="28"/>
          <w:szCs w:val="28"/>
        </w:rPr>
        <w:t>Суть блока заключается в том, что игроки из разных команд по очереди называют определенные координаты на карте соперника, которая им неизвестна. Названная точка должна попасть в корабль или его часть. Задача каждого игрока: раньше потопить все суда противника. Игровое поле выглядит так же как и в традиционной игре: координатная плоскость, квадрат 10 на 10. Однако, каждая его сторона имеет обозначения, связанные с изучением английского языка: горизонтальная-английские глаголы в начальной форме, вертикальная- слова, индикаторы, употребления видовременных форм английских глаголов. Игрокам важно не просто «попасть» в корабль противника, но и верно назвать соответствующую форму глагола, только тогда ход будет засчитан.</w:t>
      </w:r>
      <w:r w:rsidR="00216B85" w:rsidRPr="001940A9">
        <w:rPr>
          <w:rFonts w:ascii="Times New Roman" w:hAnsi="Times New Roman" w:cs="Times New Roman"/>
          <w:sz w:val="28"/>
          <w:szCs w:val="28"/>
        </w:rPr>
        <w:t xml:space="preserve"> </w:t>
      </w:r>
      <w:r w:rsidRPr="001940A9">
        <w:rPr>
          <w:rFonts w:ascii="Times New Roman" w:hAnsi="Times New Roman" w:cs="Times New Roman"/>
          <w:sz w:val="28"/>
          <w:szCs w:val="28"/>
        </w:rPr>
        <w:t xml:space="preserve">Количество и расстановка кораблей соответствуют оригинальной игре. Судно состоит из </w:t>
      </w:r>
      <w:r w:rsidRPr="001940A9">
        <w:rPr>
          <w:rFonts w:ascii="Times New Roman" w:hAnsi="Times New Roman" w:cs="Times New Roman"/>
          <w:sz w:val="28"/>
          <w:szCs w:val="28"/>
        </w:rPr>
        <w:lastRenderedPageBreak/>
        <w:t xml:space="preserve">нескольких палуб или труб (отсюда название, к примеру, «двухпалубный» или «двухтрубный»). </w:t>
      </w:r>
    </w:p>
    <w:p w:rsidR="008567C2" w:rsidRPr="001940A9" w:rsidRDefault="008567C2" w:rsidP="00E703BB">
      <w:pPr>
        <w:spacing w:after="0"/>
        <w:ind w:left="-567" w:right="-1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Морской бой необходимо в соответствии с определенными правилами. Инструкция определяет условия и очередность ходов:</w:t>
      </w:r>
    </w:p>
    <w:p w:rsidR="008567C2" w:rsidRPr="001940A9" w:rsidRDefault="008567C2" w:rsidP="00E703BB">
      <w:pPr>
        <w:numPr>
          <w:ilvl w:val="0"/>
          <w:numId w:val="13"/>
        </w:numPr>
        <w:spacing w:after="0" w:line="276" w:lineRule="auto"/>
        <w:ind w:left="-567" w:right="-1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выбирается кто будет ходить с первым. Для этого игроки бросают жребий.</w:t>
      </w:r>
    </w:p>
    <w:p w:rsidR="008567C2" w:rsidRPr="001940A9" w:rsidRDefault="008567C2" w:rsidP="00E703BB">
      <w:pPr>
        <w:numPr>
          <w:ilvl w:val="0"/>
          <w:numId w:val="13"/>
        </w:numPr>
        <w:spacing w:after="0" w:line="276" w:lineRule="auto"/>
        <w:ind w:left="-567" w:right="-1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совершении «выстрела», игрок называет координаты, к примеру, </w:t>
      </w:r>
      <w:r w:rsidRPr="00194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often</w:t>
      </w: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4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bring</w:t>
      </w: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7C2" w:rsidRPr="001940A9" w:rsidRDefault="008567C2" w:rsidP="00E703BB">
      <w:pPr>
        <w:numPr>
          <w:ilvl w:val="0"/>
          <w:numId w:val="13"/>
        </w:numPr>
        <w:spacing w:after="0" w:line="276" w:lineRule="auto"/>
        <w:ind w:left="-567" w:right="-1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клетке ничего нет, противник говорит «мимо»-</w:t>
      </w:r>
      <w:r w:rsidRPr="00194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missed</w:t>
      </w: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названным координатам расположен корабль, то «попал»-</w:t>
      </w:r>
      <w:r w:rsidRPr="00194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hit</w:t>
      </w: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в него попали, «уничтожен»-</w:t>
      </w:r>
      <w:r w:rsidRPr="001940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destroyed</w:t>
      </w: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когда уничтожен полностью.</w:t>
      </w:r>
    </w:p>
    <w:p w:rsidR="008567C2" w:rsidRPr="001940A9" w:rsidRDefault="008567C2" w:rsidP="00E703BB">
      <w:pPr>
        <w:numPr>
          <w:ilvl w:val="0"/>
          <w:numId w:val="13"/>
        </w:numPr>
        <w:spacing w:after="0" w:line="276" w:lineRule="auto"/>
        <w:ind w:left="-567" w:right="-1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Крестиком обозначается попадание в корабль противника. При таком удачном выстреле и правильно произнесенной форме глагола, игрок ходит второй раз. Право хода передается второму игроку, если удар пришелся по пустому полю, либо форма была названа неверно.</w:t>
      </w:r>
    </w:p>
    <w:p w:rsidR="008567C2" w:rsidRPr="001940A9" w:rsidRDefault="008567C2" w:rsidP="00E703BB">
      <w:pPr>
        <w:numPr>
          <w:ilvl w:val="0"/>
          <w:numId w:val="13"/>
        </w:numPr>
        <w:spacing w:after="0" w:line="276" w:lineRule="auto"/>
        <w:ind w:left="-567" w:right="-1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первый потопит все корабли своего соперника.</w:t>
      </w:r>
    </w:p>
    <w:p w:rsidR="008567C2" w:rsidRPr="001940A9" w:rsidRDefault="008567C2" w:rsidP="00E703BB">
      <w:pPr>
        <w:numPr>
          <w:ilvl w:val="0"/>
          <w:numId w:val="13"/>
        </w:numPr>
        <w:spacing w:after="0" w:line="276" w:lineRule="auto"/>
        <w:ind w:left="-567" w:right="-1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игры противники могут потребовать друг у друга игровые поля для проверки. Проигравшим будет считаться тот, у кого поля неверно заполнены. Победа достается тому, кто вел честную борьбу.</w:t>
      </w:r>
    </w:p>
    <w:p w:rsidR="00F02985" w:rsidRPr="001940A9" w:rsidRDefault="00F02985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5A6B" w:rsidRPr="00216B85" w:rsidRDefault="00715A6B" w:rsidP="00E703BB">
      <w:pPr>
        <w:shd w:val="clear" w:color="auto" w:fill="FFFFFF"/>
        <w:spacing w:after="0" w:line="240" w:lineRule="auto"/>
        <w:ind w:left="-567" w:right="-144" w:firstLine="567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151"/>
        <w:gridCol w:w="886"/>
        <w:gridCol w:w="996"/>
        <w:gridCol w:w="1078"/>
        <w:gridCol w:w="992"/>
        <w:gridCol w:w="993"/>
        <w:gridCol w:w="896"/>
        <w:gridCol w:w="835"/>
        <w:gridCol w:w="855"/>
        <w:gridCol w:w="1049"/>
      </w:tblGrid>
      <w:tr w:rsidR="00247044" w:rsidRPr="00216B85" w:rsidTr="00247044">
        <w:tc>
          <w:tcPr>
            <w:tcW w:w="1151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they</w:t>
            </w:r>
          </w:p>
        </w:tc>
        <w:tc>
          <w:tcPr>
            <w:tcW w:w="886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build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bring</w:t>
            </w:r>
          </w:p>
        </w:tc>
        <w:tc>
          <w:tcPr>
            <w:tcW w:w="1078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travel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wash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write</w:t>
            </w:r>
          </w:p>
        </w:tc>
        <w:tc>
          <w:tcPr>
            <w:tcW w:w="896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835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read</w:t>
            </w:r>
          </w:p>
        </w:tc>
        <w:tc>
          <w:tcPr>
            <w:tcW w:w="855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bake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work</w:t>
            </w:r>
          </w:p>
        </w:tc>
      </w:tr>
      <w:tr w:rsidR="00247044" w:rsidRPr="00216B85" w:rsidTr="00247044">
        <w:tc>
          <w:tcPr>
            <w:tcW w:w="1151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often</w:t>
            </w:r>
          </w:p>
        </w:tc>
        <w:tc>
          <w:tcPr>
            <w:tcW w:w="88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6" w:type="dxa"/>
          </w:tcPr>
          <w:p w:rsidR="00247044" w:rsidRPr="00216B85" w:rsidRDefault="00247044" w:rsidP="00E703BB">
            <w:pPr>
              <w:ind w:left="-567" w:right="-144" w:firstLine="567"/>
              <w:rPr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color w:val="212529"/>
                <w:sz w:val="28"/>
                <w:szCs w:val="28"/>
                <w:lang w:val="en-US"/>
              </w:rPr>
              <w:t>They often bring</w:t>
            </w:r>
          </w:p>
        </w:tc>
        <w:tc>
          <w:tcPr>
            <w:tcW w:w="1078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2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3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3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5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1049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</w:tr>
      <w:tr w:rsidR="00247044" w:rsidRPr="00216B85" w:rsidTr="00247044">
        <w:tc>
          <w:tcPr>
            <w:tcW w:w="1151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now</w:t>
            </w:r>
          </w:p>
        </w:tc>
        <w:tc>
          <w:tcPr>
            <w:tcW w:w="88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i/>
                <w:color w:val="212529"/>
                <w:sz w:val="28"/>
                <w:szCs w:val="28"/>
                <w:lang w:val="en-US"/>
              </w:rPr>
              <w:t>They are bringing now</w:t>
            </w:r>
          </w:p>
        </w:tc>
        <w:tc>
          <w:tcPr>
            <w:tcW w:w="1078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2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3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3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5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1049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</w:tr>
      <w:tr w:rsidR="00247044" w:rsidRPr="00D065A1" w:rsidTr="00247044">
        <w:tc>
          <w:tcPr>
            <w:tcW w:w="1151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since5</w:t>
            </w:r>
          </w:p>
        </w:tc>
        <w:tc>
          <w:tcPr>
            <w:tcW w:w="88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i/>
                <w:color w:val="212529"/>
                <w:sz w:val="28"/>
                <w:szCs w:val="28"/>
                <w:lang w:val="en-US"/>
              </w:rPr>
              <w:t>They have been bringing since 5</w:t>
            </w:r>
          </w:p>
        </w:tc>
        <w:tc>
          <w:tcPr>
            <w:tcW w:w="1078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8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83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  <w:lang w:val="en-US"/>
              </w:rPr>
            </w:pPr>
          </w:p>
        </w:tc>
        <w:tc>
          <w:tcPr>
            <w:tcW w:w="1049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  <w:lang w:val="en-US"/>
              </w:rPr>
            </w:pPr>
          </w:p>
        </w:tc>
      </w:tr>
      <w:tr w:rsidR="00247044" w:rsidRPr="00216B85" w:rsidTr="00247044">
        <w:tc>
          <w:tcPr>
            <w:tcW w:w="1151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today</w:t>
            </w:r>
          </w:p>
        </w:tc>
        <w:tc>
          <w:tcPr>
            <w:tcW w:w="88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1078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2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3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3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5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1049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</w:tr>
      <w:tr w:rsidR="00247044" w:rsidRPr="00216B85" w:rsidTr="00247044">
        <w:tc>
          <w:tcPr>
            <w:tcW w:w="1151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every day</w:t>
            </w:r>
          </w:p>
        </w:tc>
        <w:tc>
          <w:tcPr>
            <w:tcW w:w="88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1078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2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3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3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5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1049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</w:tr>
      <w:tr w:rsidR="00247044" w:rsidRPr="00216B85" w:rsidTr="00247044">
        <w:tc>
          <w:tcPr>
            <w:tcW w:w="1151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for 3 hours</w:t>
            </w:r>
          </w:p>
        </w:tc>
        <w:tc>
          <w:tcPr>
            <w:tcW w:w="88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1078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2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3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3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5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1049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</w:tr>
      <w:tr w:rsidR="00247044" w:rsidRPr="00216B85" w:rsidTr="00247044">
        <w:tc>
          <w:tcPr>
            <w:tcW w:w="1151" w:type="dxa"/>
            <w:shd w:val="clear" w:color="auto" w:fill="BDD6EE" w:themeFill="accent1" w:themeFillTint="66"/>
          </w:tcPr>
          <w:p w:rsidR="00247044" w:rsidRPr="00216B85" w:rsidRDefault="00247044" w:rsidP="00E703BB">
            <w:pPr>
              <w:ind w:left="-567" w:right="-144" w:firstLine="567"/>
              <w:rPr>
                <w:b/>
                <w:i/>
                <w:color w:val="212529"/>
                <w:sz w:val="28"/>
                <w:szCs w:val="28"/>
                <w:lang w:val="en-US"/>
              </w:rPr>
            </w:pPr>
            <w:r w:rsidRPr="00216B85">
              <w:rPr>
                <w:b/>
                <w:i/>
                <w:color w:val="212529"/>
                <w:sz w:val="28"/>
                <w:szCs w:val="28"/>
                <w:lang w:val="en-US"/>
              </w:rPr>
              <w:t>at the moment</w:t>
            </w:r>
          </w:p>
        </w:tc>
        <w:tc>
          <w:tcPr>
            <w:tcW w:w="88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1078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2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993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96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3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855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  <w:tc>
          <w:tcPr>
            <w:tcW w:w="1049" w:type="dxa"/>
          </w:tcPr>
          <w:p w:rsidR="00247044" w:rsidRPr="00216B85" w:rsidRDefault="00247044" w:rsidP="00E703BB">
            <w:pPr>
              <w:ind w:left="-567" w:right="-144" w:firstLine="567"/>
              <w:rPr>
                <w:i/>
                <w:color w:val="212529"/>
                <w:sz w:val="28"/>
                <w:szCs w:val="28"/>
              </w:rPr>
            </w:pPr>
          </w:p>
        </w:tc>
      </w:tr>
    </w:tbl>
    <w:p w:rsidR="004C362C" w:rsidRPr="001940A9" w:rsidRDefault="00F02985" w:rsidP="00E703B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педагога состоит в том, чтобы найти максимум педагогических ситуаций, в которых может быть реализовано стремление ребёнка к активной познавательной деятельности. Педагог должен постоянно совершенствовать процесс обучения, позволяющий детям эффективно и качественно усваивать </w:t>
      </w:r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программный материал. Игр</w:t>
      </w:r>
      <w:proofErr w:type="gramStart"/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сильнейший фактор психологической адаптации суворовца в новом языковом пространстве, который может решить проблему естественного ненасильственного внедрения ребёнка в мир языка.</w:t>
      </w:r>
    </w:p>
    <w:p w:rsidR="00417779" w:rsidRDefault="00417779" w:rsidP="004D1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5361" w:rsidRPr="003B03BD" w:rsidRDefault="00025361" w:rsidP="004D1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025361" w:rsidRPr="003B03BD" w:rsidRDefault="00216B85" w:rsidP="00216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25361"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Артамонова Л.Н. Игры на уроке Английского языка и во внеклассной работы. // Английский язык, №4, 2008 – с.363. Петрова Л.В. Игровые технологии на уроках английского языка// Английский язык, №11, 2008</w:t>
      </w:r>
    </w:p>
    <w:p w:rsidR="00025361" w:rsidRPr="003B03BD" w:rsidRDefault="00AA7DF4" w:rsidP="00216B8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25361"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Жуковская Р.И. Игра и её педагогическое значение - М., Педагогика</w:t>
      </w:r>
    </w:p>
    <w:p w:rsidR="00025361" w:rsidRPr="003B03BD" w:rsidRDefault="00AA7DF4" w:rsidP="00216B8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0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199</w:t>
      </w:r>
      <w:r w:rsidR="00025361"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025361" w:rsidRPr="003B03BD" w:rsidRDefault="00AA7DF4" w:rsidP="00216B8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25361"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Голышкина И.В., </w:t>
      </w:r>
      <w:proofErr w:type="spellStart"/>
      <w:r w:rsidR="00025361"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Ефанова</w:t>
      </w:r>
      <w:proofErr w:type="spellEnd"/>
      <w:r w:rsidR="00025361"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З.А. Изучаем английский играя / авт.-сост.- Волгоград: Учитель, 2007.</w:t>
      </w:r>
    </w:p>
    <w:p w:rsidR="00025361" w:rsidRPr="003B03BD" w:rsidRDefault="00AA7DF4" w:rsidP="00216B85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25361"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Равинская В. Игры как средство обучения. Иностранные языки в школе, № 1, </w:t>
      </w:r>
      <w:r w:rsidR="00EE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</w:t>
      </w:r>
      <w:r w:rsidR="00025361"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0г</w:t>
      </w:r>
    </w:p>
    <w:p w:rsidR="00025361" w:rsidRPr="003B03BD" w:rsidRDefault="00AA7DF4" w:rsidP="00216B8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25361"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Коптелова, И. Е. Игры со словами / И. Е. Коптелова // Иностранный язык в школе. – 2003.</w:t>
      </w:r>
    </w:p>
    <w:p w:rsidR="00025361" w:rsidRPr="003B03BD" w:rsidRDefault="00025361" w:rsidP="00216B85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И.Верещагина</w:t>
      </w:r>
      <w:proofErr w:type="spellEnd"/>
      <w:r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Рогова. Методика обучения английскому языку на начальном этапе в общеобразовательных учреждениях. М., 1998г.</w:t>
      </w:r>
    </w:p>
    <w:p w:rsidR="00025361" w:rsidRPr="003B03BD" w:rsidRDefault="00025361" w:rsidP="00216B85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3B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Психология игры. М., 1978г.</w:t>
      </w:r>
    </w:p>
    <w:p w:rsidR="00025361" w:rsidRPr="003B03BD" w:rsidRDefault="00025361" w:rsidP="00216B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B4" w:rsidRDefault="007042B4" w:rsidP="00BB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51FC" w:rsidRDefault="00BB51FC" w:rsidP="00BB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51FC" w:rsidRDefault="00BB51FC" w:rsidP="00BB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51FC" w:rsidRDefault="00BB51FC" w:rsidP="00BB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51FC" w:rsidRDefault="00BB51FC" w:rsidP="00BB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51FC" w:rsidRDefault="00BB51FC" w:rsidP="00BB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51FC" w:rsidRDefault="00BB51FC" w:rsidP="00BB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51FC" w:rsidRDefault="00BB51FC" w:rsidP="00BB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51FC" w:rsidRDefault="00BB51FC" w:rsidP="00BB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51FC" w:rsidRDefault="00BB51FC" w:rsidP="00BB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B51FC" w:rsidSect="007042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KIB H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32E"/>
    <w:multiLevelType w:val="multilevel"/>
    <w:tmpl w:val="C472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85F9B"/>
    <w:multiLevelType w:val="multilevel"/>
    <w:tmpl w:val="EC3EB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B6C69"/>
    <w:multiLevelType w:val="hybridMultilevel"/>
    <w:tmpl w:val="8BE4551A"/>
    <w:lvl w:ilvl="0" w:tplc="4712D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6B0D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37A6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396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F26D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61A0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EACA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EE81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57C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>
    <w:nsid w:val="27D960C1"/>
    <w:multiLevelType w:val="multilevel"/>
    <w:tmpl w:val="4CE6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81772"/>
    <w:multiLevelType w:val="hybridMultilevel"/>
    <w:tmpl w:val="3FD40FB8"/>
    <w:lvl w:ilvl="0" w:tplc="51EC6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2B06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3BC0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1A4A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1105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6127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A6C2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566D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DBCD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>
    <w:nsid w:val="3861304F"/>
    <w:multiLevelType w:val="multilevel"/>
    <w:tmpl w:val="1CB6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810BD"/>
    <w:multiLevelType w:val="multilevel"/>
    <w:tmpl w:val="CFE8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57000"/>
    <w:multiLevelType w:val="multilevel"/>
    <w:tmpl w:val="1FA2CD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7080E"/>
    <w:multiLevelType w:val="multilevel"/>
    <w:tmpl w:val="4E8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643F3"/>
    <w:multiLevelType w:val="hybridMultilevel"/>
    <w:tmpl w:val="E61A04DC"/>
    <w:lvl w:ilvl="0" w:tplc="EA6E3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2D68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F986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2A9AD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9ACC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8044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F868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CAAE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CC62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>
    <w:nsid w:val="6F0269A4"/>
    <w:multiLevelType w:val="multilevel"/>
    <w:tmpl w:val="1C94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B444A"/>
    <w:multiLevelType w:val="hybridMultilevel"/>
    <w:tmpl w:val="16CA966E"/>
    <w:lvl w:ilvl="0" w:tplc="898E8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C16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3604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8C43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D748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C20F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696B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BCCB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C6D4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2">
    <w:nsid w:val="75F33E81"/>
    <w:multiLevelType w:val="hybridMultilevel"/>
    <w:tmpl w:val="28EE9E42"/>
    <w:lvl w:ilvl="0" w:tplc="C4C68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CF6E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1026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C2A4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C628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2704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CE24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CE60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7EEA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81"/>
    <w:rsid w:val="0000542F"/>
    <w:rsid w:val="00025361"/>
    <w:rsid w:val="000C1430"/>
    <w:rsid w:val="000C3C32"/>
    <w:rsid w:val="001940A9"/>
    <w:rsid w:val="001E107F"/>
    <w:rsid w:val="00207C83"/>
    <w:rsid w:val="00216B85"/>
    <w:rsid w:val="00231291"/>
    <w:rsid w:val="00247044"/>
    <w:rsid w:val="00260AF0"/>
    <w:rsid w:val="0028598C"/>
    <w:rsid w:val="002A0761"/>
    <w:rsid w:val="002F04AC"/>
    <w:rsid w:val="003723C6"/>
    <w:rsid w:val="00417779"/>
    <w:rsid w:val="00443D5A"/>
    <w:rsid w:val="0046135C"/>
    <w:rsid w:val="004831D9"/>
    <w:rsid w:val="00485BD1"/>
    <w:rsid w:val="004C362C"/>
    <w:rsid w:val="004C51E3"/>
    <w:rsid w:val="004D1525"/>
    <w:rsid w:val="004D77B4"/>
    <w:rsid w:val="004F4F17"/>
    <w:rsid w:val="005665C5"/>
    <w:rsid w:val="005776F7"/>
    <w:rsid w:val="005B3553"/>
    <w:rsid w:val="00633BDA"/>
    <w:rsid w:val="00642883"/>
    <w:rsid w:val="00690D20"/>
    <w:rsid w:val="007042B4"/>
    <w:rsid w:val="007061AE"/>
    <w:rsid w:val="00715A6B"/>
    <w:rsid w:val="00724065"/>
    <w:rsid w:val="00746425"/>
    <w:rsid w:val="00747C66"/>
    <w:rsid w:val="00751E26"/>
    <w:rsid w:val="00753310"/>
    <w:rsid w:val="00757D59"/>
    <w:rsid w:val="007C0593"/>
    <w:rsid w:val="00823E98"/>
    <w:rsid w:val="008417E6"/>
    <w:rsid w:val="008567C2"/>
    <w:rsid w:val="0086125B"/>
    <w:rsid w:val="00867AF4"/>
    <w:rsid w:val="00886F8F"/>
    <w:rsid w:val="00897EF9"/>
    <w:rsid w:val="008A5158"/>
    <w:rsid w:val="008B0AB4"/>
    <w:rsid w:val="008F42A3"/>
    <w:rsid w:val="00904434"/>
    <w:rsid w:val="00937EFF"/>
    <w:rsid w:val="009B11FC"/>
    <w:rsid w:val="009F0B40"/>
    <w:rsid w:val="009F2AFC"/>
    <w:rsid w:val="00A61DF3"/>
    <w:rsid w:val="00A83890"/>
    <w:rsid w:val="00A91CF9"/>
    <w:rsid w:val="00A9651A"/>
    <w:rsid w:val="00AA4628"/>
    <w:rsid w:val="00AA7DF4"/>
    <w:rsid w:val="00AB09FA"/>
    <w:rsid w:val="00AD4B16"/>
    <w:rsid w:val="00B2036E"/>
    <w:rsid w:val="00B265F4"/>
    <w:rsid w:val="00B64481"/>
    <w:rsid w:val="00B66B04"/>
    <w:rsid w:val="00B7175C"/>
    <w:rsid w:val="00B7564A"/>
    <w:rsid w:val="00B974C5"/>
    <w:rsid w:val="00BB51FC"/>
    <w:rsid w:val="00C515BA"/>
    <w:rsid w:val="00CC6E46"/>
    <w:rsid w:val="00D026AF"/>
    <w:rsid w:val="00D065A1"/>
    <w:rsid w:val="00D17CB6"/>
    <w:rsid w:val="00D31911"/>
    <w:rsid w:val="00DD0FAE"/>
    <w:rsid w:val="00DE4F47"/>
    <w:rsid w:val="00E703BB"/>
    <w:rsid w:val="00EA7DEA"/>
    <w:rsid w:val="00ED2F2E"/>
    <w:rsid w:val="00EE6ADB"/>
    <w:rsid w:val="00F02985"/>
    <w:rsid w:val="00F06FA7"/>
    <w:rsid w:val="00F154D5"/>
    <w:rsid w:val="00F34D14"/>
    <w:rsid w:val="00F35913"/>
    <w:rsid w:val="00F54D3C"/>
    <w:rsid w:val="00F65B8E"/>
    <w:rsid w:val="00F82474"/>
    <w:rsid w:val="00F97139"/>
    <w:rsid w:val="00FB4174"/>
    <w:rsid w:val="00FB4719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985"/>
    <w:pPr>
      <w:ind w:left="720"/>
      <w:contextualSpacing/>
    </w:pPr>
  </w:style>
  <w:style w:type="table" w:styleId="a5">
    <w:name w:val="Table Grid"/>
    <w:basedOn w:val="a1"/>
    <w:rsid w:val="00F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1DF3"/>
    <w:pPr>
      <w:autoSpaceDE w:val="0"/>
      <w:autoSpaceDN w:val="0"/>
      <w:adjustRightInd w:val="0"/>
      <w:spacing w:after="0" w:line="240" w:lineRule="auto"/>
    </w:pPr>
    <w:rPr>
      <w:rFonts w:ascii="PAKIB H+ Newton C San Pin" w:eastAsia="Times New Roman" w:hAnsi="PAKIB H+ Newton C San Pin" w:cs="PAKIB H+ Newton C San Pin"/>
      <w:color w:val="000000"/>
      <w:sz w:val="24"/>
      <w:szCs w:val="24"/>
      <w:lang w:eastAsia="ru-RU"/>
    </w:rPr>
  </w:style>
  <w:style w:type="paragraph" w:customStyle="1" w:styleId="a6">
    <w:name w:val="...._..."/>
    <w:basedOn w:val="Default"/>
    <w:next w:val="Default"/>
    <w:rsid w:val="00A61DF3"/>
    <w:pPr>
      <w:spacing w:before="40" w:after="40"/>
    </w:pPr>
    <w:rPr>
      <w:rFonts w:cs="Times New Roman"/>
      <w:color w:val="auto"/>
    </w:rPr>
  </w:style>
  <w:style w:type="paragraph" w:customStyle="1" w:styleId="a7">
    <w:name w:val="......."/>
    <w:basedOn w:val="Default"/>
    <w:next w:val="Default"/>
    <w:rsid w:val="00A61DF3"/>
    <w:pPr>
      <w:spacing w:before="40" w:after="40"/>
    </w:pPr>
    <w:rPr>
      <w:rFonts w:cs="Times New Roman"/>
      <w:color w:val="auto"/>
    </w:rPr>
  </w:style>
  <w:style w:type="paragraph" w:customStyle="1" w:styleId="3">
    <w:name w:val="......... 3"/>
    <w:basedOn w:val="Default"/>
    <w:next w:val="Default"/>
    <w:rsid w:val="00A91CF9"/>
    <w:pPr>
      <w:spacing w:before="120" w:after="120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985"/>
    <w:pPr>
      <w:ind w:left="720"/>
      <w:contextualSpacing/>
    </w:pPr>
  </w:style>
  <w:style w:type="table" w:styleId="a5">
    <w:name w:val="Table Grid"/>
    <w:basedOn w:val="a1"/>
    <w:rsid w:val="00F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1DF3"/>
    <w:pPr>
      <w:autoSpaceDE w:val="0"/>
      <w:autoSpaceDN w:val="0"/>
      <w:adjustRightInd w:val="0"/>
      <w:spacing w:after="0" w:line="240" w:lineRule="auto"/>
    </w:pPr>
    <w:rPr>
      <w:rFonts w:ascii="PAKIB H+ Newton C San Pin" w:eastAsia="Times New Roman" w:hAnsi="PAKIB H+ Newton C San Pin" w:cs="PAKIB H+ Newton C San Pin"/>
      <w:color w:val="000000"/>
      <w:sz w:val="24"/>
      <w:szCs w:val="24"/>
      <w:lang w:eastAsia="ru-RU"/>
    </w:rPr>
  </w:style>
  <w:style w:type="paragraph" w:customStyle="1" w:styleId="a6">
    <w:name w:val="...._..."/>
    <w:basedOn w:val="Default"/>
    <w:next w:val="Default"/>
    <w:rsid w:val="00A61DF3"/>
    <w:pPr>
      <w:spacing w:before="40" w:after="40"/>
    </w:pPr>
    <w:rPr>
      <w:rFonts w:cs="Times New Roman"/>
      <w:color w:val="auto"/>
    </w:rPr>
  </w:style>
  <w:style w:type="paragraph" w:customStyle="1" w:styleId="a7">
    <w:name w:val="......."/>
    <w:basedOn w:val="Default"/>
    <w:next w:val="Default"/>
    <w:rsid w:val="00A61DF3"/>
    <w:pPr>
      <w:spacing w:before="40" w:after="40"/>
    </w:pPr>
    <w:rPr>
      <w:rFonts w:cs="Times New Roman"/>
      <w:color w:val="auto"/>
    </w:rPr>
  </w:style>
  <w:style w:type="paragraph" w:customStyle="1" w:styleId="3">
    <w:name w:val="......... 3"/>
    <w:basedOn w:val="Default"/>
    <w:next w:val="Default"/>
    <w:rsid w:val="00A91CF9"/>
    <w:pPr>
      <w:spacing w:before="120" w:after="120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2576-D5EB-4A4A-9D9F-BF761EE6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cn=Грязина Елена Юрьевна</cp:lastModifiedBy>
  <cp:revision>86</cp:revision>
  <dcterms:created xsi:type="dcterms:W3CDTF">2021-01-29T12:37:00Z</dcterms:created>
  <dcterms:modified xsi:type="dcterms:W3CDTF">2021-06-04T07:13:00Z</dcterms:modified>
</cp:coreProperties>
</file>