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45" w:rsidRPr="00EC233C" w:rsidRDefault="002D4D45" w:rsidP="00230362">
      <w:pPr>
        <w:jc w:val="center"/>
        <w:rPr>
          <w:sz w:val="28"/>
          <w:szCs w:val="28"/>
        </w:rPr>
      </w:pPr>
      <w:r w:rsidRPr="00EC233C">
        <w:rPr>
          <w:sz w:val="28"/>
          <w:szCs w:val="28"/>
        </w:rPr>
        <w:t>Федеральное государственное бюджетное профессиональное образовательное учреждение</w:t>
      </w:r>
    </w:p>
    <w:p w:rsidR="002D4D45" w:rsidRPr="00EC233C" w:rsidRDefault="002D4D45" w:rsidP="00230362">
      <w:pPr>
        <w:jc w:val="center"/>
        <w:rPr>
          <w:sz w:val="28"/>
          <w:szCs w:val="28"/>
        </w:rPr>
      </w:pPr>
      <w:r w:rsidRPr="00EC233C">
        <w:rPr>
          <w:sz w:val="28"/>
          <w:szCs w:val="28"/>
        </w:rPr>
        <w:t>«Орловское специальное учебно-воспитательное учреждение</w:t>
      </w:r>
    </w:p>
    <w:p w:rsidR="002D4D45" w:rsidRPr="00EC233C" w:rsidRDefault="002D4D45" w:rsidP="00230362">
      <w:pPr>
        <w:jc w:val="center"/>
        <w:rPr>
          <w:sz w:val="28"/>
          <w:szCs w:val="28"/>
        </w:rPr>
      </w:pPr>
      <w:r w:rsidRPr="00EC233C">
        <w:rPr>
          <w:sz w:val="28"/>
          <w:szCs w:val="28"/>
        </w:rPr>
        <w:t xml:space="preserve">для </w:t>
      </w:r>
      <w:proofErr w:type="gramStart"/>
      <w:r w:rsidRPr="00EC233C">
        <w:rPr>
          <w:sz w:val="28"/>
          <w:szCs w:val="28"/>
        </w:rPr>
        <w:t>обучающихся</w:t>
      </w:r>
      <w:proofErr w:type="gramEnd"/>
      <w:r w:rsidRPr="00EC233C">
        <w:rPr>
          <w:sz w:val="28"/>
          <w:szCs w:val="28"/>
        </w:rPr>
        <w:t xml:space="preserve"> с девиантным (общественно опасным) поведением закрытого типа»</w:t>
      </w:r>
    </w:p>
    <w:p w:rsidR="002D4D45" w:rsidRPr="00EC233C" w:rsidRDefault="002D4D45" w:rsidP="00230362">
      <w:pPr>
        <w:jc w:val="center"/>
        <w:rPr>
          <w:sz w:val="28"/>
          <w:szCs w:val="28"/>
        </w:rPr>
      </w:pPr>
    </w:p>
    <w:p w:rsidR="002D4D45" w:rsidRPr="00EC233C" w:rsidRDefault="002D4D45" w:rsidP="00230362">
      <w:pPr>
        <w:jc w:val="center"/>
        <w:rPr>
          <w:sz w:val="28"/>
          <w:szCs w:val="28"/>
        </w:rPr>
      </w:pPr>
    </w:p>
    <w:p w:rsidR="002D4D45" w:rsidRPr="00EC233C" w:rsidRDefault="002D4D45" w:rsidP="00230362">
      <w:pPr>
        <w:jc w:val="center"/>
        <w:rPr>
          <w:sz w:val="28"/>
          <w:szCs w:val="28"/>
        </w:rPr>
      </w:pPr>
    </w:p>
    <w:p w:rsidR="002D4D45" w:rsidRPr="00EC233C" w:rsidRDefault="002D4D45" w:rsidP="00230362">
      <w:pPr>
        <w:jc w:val="center"/>
        <w:rPr>
          <w:sz w:val="28"/>
          <w:szCs w:val="28"/>
        </w:rPr>
      </w:pPr>
    </w:p>
    <w:p w:rsidR="002D4D45" w:rsidRPr="00EC233C" w:rsidRDefault="002D4D45" w:rsidP="00230362">
      <w:pPr>
        <w:jc w:val="center"/>
        <w:rPr>
          <w:sz w:val="28"/>
          <w:szCs w:val="28"/>
        </w:rPr>
      </w:pPr>
    </w:p>
    <w:p w:rsidR="002D4D45" w:rsidRPr="00230362" w:rsidRDefault="002D4D45" w:rsidP="00230362">
      <w:pPr>
        <w:jc w:val="center"/>
        <w:rPr>
          <w:sz w:val="40"/>
          <w:szCs w:val="28"/>
        </w:rPr>
      </w:pPr>
    </w:p>
    <w:p w:rsidR="002D4D45" w:rsidRPr="00230362" w:rsidRDefault="002D4D45" w:rsidP="00230362">
      <w:pPr>
        <w:jc w:val="center"/>
        <w:rPr>
          <w:sz w:val="40"/>
          <w:szCs w:val="28"/>
        </w:rPr>
      </w:pPr>
    </w:p>
    <w:p w:rsidR="002D4D45" w:rsidRPr="00230362" w:rsidRDefault="00F8479D" w:rsidP="0023036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Актуальные проблемы </w:t>
      </w:r>
      <w:proofErr w:type="spellStart"/>
      <w:r>
        <w:rPr>
          <w:b/>
          <w:sz w:val="40"/>
          <w:szCs w:val="28"/>
        </w:rPr>
        <w:t>поли</w:t>
      </w:r>
      <w:r w:rsidR="002D4D45" w:rsidRPr="00230362">
        <w:rPr>
          <w:b/>
          <w:sz w:val="40"/>
          <w:szCs w:val="28"/>
        </w:rPr>
        <w:t>профессионального</w:t>
      </w:r>
      <w:proofErr w:type="spellEnd"/>
      <w:r w:rsidR="002D4D45" w:rsidRPr="00230362">
        <w:rPr>
          <w:b/>
          <w:sz w:val="40"/>
          <w:szCs w:val="28"/>
        </w:rPr>
        <w:t xml:space="preserve"> взаимодействия специалистов разных ведомств и организаций с целью организации адресной комплексной помощи подросткам, находящимся в конфликте с законом.</w:t>
      </w:r>
    </w:p>
    <w:p w:rsidR="002D4D45" w:rsidRPr="00EC233C" w:rsidRDefault="002D4D45" w:rsidP="00230362">
      <w:pPr>
        <w:jc w:val="center"/>
        <w:rPr>
          <w:sz w:val="28"/>
          <w:szCs w:val="28"/>
        </w:rPr>
      </w:pPr>
    </w:p>
    <w:p w:rsidR="002D4D45" w:rsidRPr="00EC233C" w:rsidRDefault="002D4D45" w:rsidP="00EC233C">
      <w:pPr>
        <w:jc w:val="both"/>
        <w:rPr>
          <w:sz w:val="28"/>
          <w:szCs w:val="28"/>
        </w:rPr>
      </w:pPr>
    </w:p>
    <w:p w:rsidR="002D4D45" w:rsidRPr="00EC233C" w:rsidRDefault="002D4D45" w:rsidP="00EC233C">
      <w:pPr>
        <w:jc w:val="both"/>
        <w:rPr>
          <w:sz w:val="28"/>
          <w:szCs w:val="28"/>
        </w:rPr>
      </w:pPr>
      <w:bookmarkStart w:id="0" w:name="_GoBack"/>
      <w:bookmarkEnd w:id="0"/>
    </w:p>
    <w:p w:rsidR="002D4D45" w:rsidRPr="00EC233C" w:rsidRDefault="002D4D45" w:rsidP="00EC233C">
      <w:pPr>
        <w:jc w:val="both"/>
        <w:rPr>
          <w:sz w:val="28"/>
          <w:szCs w:val="28"/>
        </w:rPr>
      </w:pPr>
    </w:p>
    <w:p w:rsidR="002D4D45" w:rsidRPr="00EC233C" w:rsidRDefault="002D4D45" w:rsidP="00EC233C">
      <w:pPr>
        <w:jc w:val="both"/>
        <w:rPr>
          <w:sz w:val="28"/>
          <w:szCs w:val="28"/>
        </w:rPr>
      </w:pPr>
    </w:p>
    <w:p w:rsidR="002D4D45" w:rsidRPr="00EC233C" w:rsidRDefault="002D4D45" w:rsidP="00EC233C">
      <w:pPr>
        <w:jc w:val="both"/>
        <w:rPr>
          <w:sz w:val="28"/>
          <w:szCs w:val="28"/>
        </w:rPr>
      </w:pPr>
    </w:p>
    <w:p w:rsidR="002D4D45" w:rsidRPr="00EC233C" w:rsidRDefault="002D4D45" w:rsidP="00230362">
      <w:pPr>
        <w:jc w:val="right"/>
        <w:rPr>
          <w:sz w:val="28"/>
          <w:szCs w:val="28"/>
        </w:rPr>
      </w:pPr>
      <w:r w:rsidRPr="00EC233C">
        <w:rPr>
          <w:sz w:val="28"/>
          <w:szCs w:val="28"/>
        </w:rPr>
        <w:t xml:space="preserve">Социальные педагоги </w:t>
      </w:r>
    </w:p>
    <w:p w:rsidR="002D4D45" w:rsidRPr="00EC233C" w:rsidRDefault="002D4D45" w:rsidP="00230362">
      <w:pPr>
        <w:jc w:val="right"/>
        <w:rPr>
          <w:sz w:val="28"/>
          <w:szCs w:val="28"/>
        </w:rPr>
      </w:pPr>
      <w:r w:rsidRPr="00EC233C">
        <w:rPr>
          <w:sz w:val="28"/>
          <w:szCs w:val="28"/>
        </w:rPr>
        <w:t>Е.Н. Комаровских</w:t>
      </w:r>
    </w:p>
    <w:p w:rsidR="002D4D45" w:rsidRPr="00EC233C" w:rsidRDefault="002D4D45" w:rsidP="00230362">
      <w:pPr>
        <w:jc w:val="right"/>
        <w:rPr>
          <w:sz w:val="28"/>
          <w:szCs w:val="28"/>
        </w:rPr>
      </w:pPr>
      <w:r w:rsidRPr="00EC233C">
        <w:rPr>
          <w:sz w:val="28"/>
          <w:szCs w:val="28"/>
        </w:rPr>
        <w:t>М.В. Шалагинова</w:t>
      </w:r>
    </w:p>
    <w:p w:rsidR="002D4D45" w:rsidRPr="00EC233C" w:rsidRDefault="002D4D45" w:rsidP="00EC233C">
      <w:pPr>
        <w:jc w:val="both"/>
        <w:rPr>
          <w:sz w:val="28"/>
          <w:szCs w:val="28"/>
        </w:rPr>
      </w:pPr>
    </w:p>
    <w:p w:rsidR="002D4D45" w:rsidRPr="00EC233C" w:rsidRDefault="002D4D45" w:rsidP="00EC233C">
      <w:pPr>
        <w:jc w:val="both"/>
        <w:rPr>
          <w:sz w:val="28"/>
          <w:szCs w:val="28"/>
        </w:rPr>
      </w:pPr>
    </w:p>
    <w:p w:rsidR="002D4D45" w:rsidRPr="00EC233C" w:rsidRDefault="002D4D45" w:rsidP="00EC233C">
      <w:pPr>
        <w:jc w:val="both"/>
        <w:rPr>
          <w:sz w:val="28"/>
          <w:szCs w:val="28"/>
        </w:rPr>
      </w:pPr>
    </w:p>
    <w:p w:rsidR="002D4D45" w:rsidRPr="00EC233C" w:rsidRDefault="002D4D45" w:rsidP="00EC233C">
      <w:pPr>
        <w:jc w:val="both"/>
        <w:rPr>
          <w:sz w:val="28"/>
          <w:szCs w:val="28"/>
        </w:rPr>
      </w:pPr>
    </w:p>
    <w:p w:rsidR="002D4D45" w:rsidRPr="00EC233C" w:rsidRDefault="002D4D45" w:rsidP="00EC233C">
      <w:pPr>
        <w:jc w:val="both"/>
        <w:rPr>
          <w:sz w:val="28"/>
          <w:szCs w:val="28"/>
        </w:rPr>
      </w:pPr>
    </w:p>
    <w:p w:rsidR="002D4D45" w:rsidRPr="00EC233C" w:rsidRDefault="002D4D45" w:rsidP="00EC233C">
      <w:pPr>
        <w:jc w:val="both"/>
        <w:rPr>
          <w:sz w:val="28"/>
          <w:szCs w:val="28"/>
        </w:rPr>
      </w:pPr>
    </w:p>
    <w:p w:rsidR="002D4D45" w:rsidRPr="00EC233C" w:rsidRDefault="002D4D45" w:rsidP="00EC233C">
      <w:pPr>
        <w:jc w:val="both"/>
        <w:rPr>
          <w:sz w:val="28"/>
          <w:szCs w:val="28"/>
        </w:rPr>
      </w:pPr>
    </w:p>
    <w:p w:rsidR="002D4D45" w:rsidRPr="00EC233C" w:rsidRDefault="002D4D45" w:rsidP="00EC233C">
      <w:pPr>
        <w:jc w:val="both"/>
        <w:rPr>
          <w:sz w:val="28"/>
          <w:szCs w:val="28"/>
        </w:rPr>
      </w:pPr>
    </w:p>
    <w:p w:rsidR="002D4D45" w:rsidRPr="00EC233C" w:rsidRDefault="002D4D45" w:rsidP="00EC233C">
      <w:pPr>
        <w:jc w:val="both"/>
        <w:rPr>
          <w:sz w:val="28"/>
          <w:szCs w:val="28"/>
        </w:rPr>
      </w:pPr>
    </w:p>
    <w:p w:rsidR="002D4D45" w:rsidRPr="00EC233C" w:rsidRDefault="002D4D45" w:rsidP="00EC233C">
      <w:pPr>
        <w:jc w:val="both"/>
        <w:rPr>
          <w:sz w:val="28"/>
          <w:szCs w:val="28"/>
        </w:rPr>
      </w:pPr>
    </w:p>
    <w:p w:rsidR="002D4D45" w:rsidRPr="00EC233C" w:rsidRDefault="002D4D45" w:rsidP="00EC233C">
      <w:pPr>
        <w:jc w:val="both"/>
        <w:rPr>
          <w:sz w:val="28"/>
          <w:szCs w:val="28"/>
        </w:rPr>
      </w:pPr>
    </w:p>
    <w:p w:rsidR="002D4D45" w:rsidRPr="00EC233C" w:rsidRDefault="002D4D45" w:rsidP="00EC233C">
      <w:pPr>
        <w:jc w:val="both"/>
        <w:rPr>
          <w:sz w:val="28"/>
          <w:szCs w:val="28"/>
        </w:rPr>
      </w:pPr>
    </w:p>
    <w:p w:rsidR="002D4D45" w:rsidRPr="00EC233C" w:rsidRDefault="002D4D45" w:rsidP="00230362">
      <w:pPr>
        <w:jc w:val="center"/>
        <w:rPr>
          <w:sz w:val="28"/>
          <w:szCs w:val="28"/>
        </w:rPr>
      </w:pPr>
      <w:proofErr w:type="spellStart"/>
      <w:r w:rsidRPr="00EC233C">
        <w:rPr>
          <w:sz w:val="28"/>
          <w:szCs w:val="28"/>
        </w:rPr>
        <w:t>Г.Орлов</w:t>
      </w:r>
      <w:proofErr w:type="spellEnd"/>
      <w:r w:rsidRPr="00EC233C">
        <w:rPr>
          <w:sz w:val="28"/>
          <w:szCs w:val="28"/>
        </w:rPr>
        <w:t>, 2016</w:t>
      </w:r>
    </w:p>
    <w:p w:rsidR="002D4D45" w:rsidRPr="00EC233C" w:rsidRDefault="002D4D45" w:rsidP="00EC233C">
      <w:pPr>
        <w:jc w:val="both"/>
        <w:rPr>
          <w:sz w:val="28"/>
          <w:szCs w:val="28"/>
        </w:rPr>
      </w:pPr>
    </w:p>
    <w:p w:rsidR="002D4D45" w:rsidRPr="00EC233C" w:rsidRDefault="002D4D45" w:rsidP="00EC233C">
      <w:pPr>
        <w:jc w:val="both"/>
        <w:rPr>
          <w:sz w:val="28"/>
          <w:szCs w:val="28"/>
        </w:rPr>
      </w:pPr>
    </w:p>
    <w:p w:rsidR="004F3B32" w:rsidRPr="00EC233C" w:rsidRDefault="004F3B32" w:rsidP="0080713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C233C">
        <w:rPr>
          <w:sz w:val="28"/>
          <w:szCs w:val="28"/>
        </w:rPr>
        <w:lastRenderedPageBreak/>
        <w:t>Вопрос профилактики правонарушений на сегодняшний день остается одним из самых актуальных и общественно значимым. Специальные учебно-воспитательные учреждения рассматриваются как промежуточный этап в системе реабилитации и адаптации несовершеннолетних, находящихся в конфликте с законом. Поэтому основной целью их функционирования является организация условий для успешной реализации реабилитационной парадигмы. За период пребывания ребенка в специальном учреждени</w:t>
      </w:r>
      <w:r w:rsidR="006A00C6" w:rsidRPr="00EC233C">
        <w:rPr>
          <w:sz w:val="28"/>
          <w:szCs w:val="28"/>
        </w:rPr>
        <w:t>и</w:t>
      </w:r>
      <w:r w:rsidR="002D4D45" w:rsidRPr="00EC233C">
        <w:rPr>
          <w:sz w:val="28"/>
          <w:szCs w:val="28"/>
        </w:rPr>
        <w:t>,</w:t>
      </w:r>
      <w:r w:rsidR="006A00C6" w:rsidRPr="00EC233C">
        <w:rPr>
          <w:sz w:val="28"/>
          <w:szCs w:val="28"/>
        </w:rPr>
        <w:t xml:space="preserve">  </w:t>
      </w:r>
      <w:r w:rsidR="002D4D45" w:rsidRPr="00EC233C">
        <w:rPr>
          <w:sz w:val="28"/>
          <w:szCs w:val="28"/>
        </w:rPr>
        <w:t xml:space="preserve">у него </w:t>
      </w:r>
      <w:r w:rsidR="006A00C6" w:rsidRPr="00EC233C">
        <w:rPr>
          <w:sz w:val="28"/>
          <w:szCs w:val="28"/>
        </w:rPr>
        <w:t>формируются</w:t>
      </w:r>
      <w:r w:rsidRPr="00EC233C">
        <w:rPr>
          <w:sz w:val="28"/>
          <w:szCs w:val="28"/>
        </w:rPr>
        <w:t xml:space="preserve"> умения и навыки, необходимые для </w:t>
      </w:r>
      <w:r w:rsidR="006A00C6" w:rsidRPr="00EC233C">
        <w:rPr>
          <w:sz w:val="28"/>
          <w:szCs w:val="28"/>
        </w:rPr>
        <w:t xml:space="preserve"> </w:t>
      </w:r>
      <w:r w:rsidRPr="00EC233C">
        <w:rPr>
          <w:sz w:val="28"/>
          <w:szCs w:val="28"/>
        </w:rPr>
        <w:t xml:space="preserve">адаптации в социуме. </w:t>
      </w:r>
    </w:p>
    <w:p w:rsidR="004F3B32" w:rsidRPr="00EC233C" w:rsidRDefault="004F3B32" w:rsidP="0080713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C233C">
        <w:rPr>
          <w:sz w:val="28"/>
          <w:szCs w:val="28"/>
        </w:rPr>
        <w:t>Для успешной социализации воспитанников учебно-воспитательного учреждения актуальны две группы условий: внутренние и внешние.</w:t>
      </w:r>
    </w:p>
    <w:p w:rsidR="004F3B32" w:rsidRPr="00EC233C" w:rsidRDefault="004F3B32" w:rsidP="0080713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C233C">
        <w:rPr>
          <w:sz w:val="28"/>
          <w:szCs w:val="28"/>
        </w:rPr>
        <w:t xml:space="preserve">Внутренние условия – это собственно качество реабилитационных программ, реализуемых учреждением, содержание создаваемой среды и вопрос своевременности выпуска. </w:t>
      </w:r>
    </w:p>
    <w:p w:rsidR="002D4D45" w:rsidRPr="00EC233C" w:rsidRDefault="004F3B32" w:rsidP="0080713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C233C">
        <w:rPr>
          <w:sz w:val="28"/>
          <w:szCs w:val="28"/>
        </w:rPr>
        <w:t>Внешние – это условия социума, в которые попадает воспитанник после выпуска.</w:t>
      </w:r>
      <w:r w:rsidR="003670EC" w:rsidRPr="00EC233C">
        <w:rPr>
          <w:sz w:val="28"/>
          <w:szCs w:val="28"/>
        </w:rPr>
        <w:t xml:space="preserve"> </w:t>
      </w:r>
      <w:proofErr w:type="gramStart"/>
      <w:r w:rsidR="003670EC" w:rsidRPr="00EC233C">
        <w:rPr>
          <w:sz w:val="28"/>
          <w:szCs w:val="28"/>
        </w:rPr>
        <w:t>К</w:t>
      </w:r>
      <w:r w:rsidRPr="00EC233C">
        <w:rPr>
          <w:sz w:val="28"/>
          <w:szCs w:val="28"/>
        </w:rPr>
        <w:t>ак учесть потребности, способности ре</w:t>
      </w:r>
      <w:r w:rsidR="002D4D45" w:rsidRPr="00EC233C">
        <w:rPr>
          <w:sz w:val="28"/>
          <w:szCs w:val="28"/>
        </w:rPr>
        <w:t xml:space="preserve">бенка и возможности условий, </w:t>
      </w:r>
      <w:r w:rsidRPr="00EC233C">
        <w:rPr>
          <w:sz w:val="28"/>
          <w:szCs w:val="28"/>
        </w:rPr>
        <w:t xml:space="preserve"> обеспечить преемс</w:t>
      </w:r>
      <w:r w:rsidR="002D4D45" w:rsidRPr="00EC233C">
        <w:rPr>
          <w:sz w:val="28"/>
          <w:szCs w:val="28"/>
        </w:rPr>
        <w:t xml:space="preserve">твенность и адресную помощь, </w:t>
      </w:r>
      <w:r w:rsidRPr="00EC233C">
        <w:rPr>
          <w:sz w:val="28"/>
          <w:szCs w:val="28"/>
        </w:rPr>
        <w:t xml:space="preserve"> объединить усилия специалистов разных ведомств, включенных работу с несовершеннолетними правонарушителями в соответствии с Федеральным законом от 24 июня 1999 г. N 120-ФЗ "Об основах системы профилактики безнадзорности и правона</w:t>
      </w:r>
      <w:r w:rsidR="002D4D45" w:rsidRPr="00EC233C">
        <w:rPr>
          <w:sz w:val="28"/>
          <w:szCs w:val="28"/>
        </w:rPr>
        <w:t>рушений несовершеннолетних",</w:t>
      </w:r>
      <w:r w:rsidRPr="00EC233C">
        <w:rPr>
          <w:sz w:val="28"/>
          <w:szCs w:val="28"/>
        </w:rPr>
        <w:t xml:space="preserve"> преодолеть деструктивное в</w:t>
      </w:r>
      <w:r w:rsidR="002D4D45" w:rsidRPr="00EC233C">
        <w:rPr>
          <w:sz w:val="28"/>
          <w:szCs w:val="28"/>
        </w:rPr>
        <w:t xml:space="preserve">лияние и стереотипы социума, </w:t>
      </w:r>
      <w:r w:rsidRPr="00EC233C">
        <w:rPr>
          <w:sz w:val="28"/>
          <w:szCs w:val="28"/>
        </w:rPr>
        <w:t xml:space="preserve"> восстановить и сформироват</w:t>
      </w:r>
      <w:r w:rsidR="003670EC" w:rsidRPr="00EC233C">
        <w:rPr>
          <w:sz w:val="28"/>
          <w:szCs w:val="28"/>
        </w:rPr>
        <w:t>ь конструктивное взаимодействие?</w:t>
      </w:r>
      <w:proofErr w:type="gramEnd"/>
    </w:p>
    <w:p w:rsidR="004F3B32" w:rsidRPr="00EC233C" w:rsidRDefault="00807131" w:rsidP="0080713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0EC" w:rsidRPr="00EC233C">
        <w:rPr>
          <w:sz w:val="28"/>
          <w:szCs w:val="28"/>
        </w:rPr>
        <w:t xml:space="preserve">Социальная услуга комплексного адресного сопровождения несовершеннолетних с учетом всех этапов реабилитации позволит решить проблему межведомственного взаимодействия, объединения усилий семьи, учебно-воспитательного учреждения и школы, из которой прибыл воспитанник для профилактики повторных правонарушений, восстановления детско-родительских отношений, организации </w:t>
      </w:r>
      <w:proofErr w:type="spellStart"/>
      <w:r w:rsidR="003670EC" w:rsidRPr="00EC233C">
        <w:rPr>
          <w:sz w:val="28"/>
          <w:szCs w:val="28"/>
        </w:rPr>
        <w:t>постинтернатного</w:t>
      </w:r>
      <w:proofErr w:type="spellEnd"/>
      <w:r w:rsidR="002D4D45" w:rsidRPr="00EC233C">
        <w:rPr>
          <w:sz w:val="28"/>
          <w:szCs w:val="28"/>
        </w:rPr>
        <w:t xml:space="preserve"> сопровождения выпускников СУВУ</w:t>
      </w:r>
      <w:r w:rsidR="003670EC" w:rsidRPr="00EC233C">
        <w:rPr>
          <w:sz w:val="28"/>
          <w:szCs w:val="28"/>
        </w:rPr>
        <w:t xml:space="preserve">.  </w:t>
      </w:r>
    </w:p>
    <w:p w:rsidR="003D30E0" w:rsidRPr="00EC233C" w:rsidRDefault="00807131" w:rsidP="0080713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0EC" w:rsidRPr="00EC233C">
        <w:rPr>
          <w:sz w:val="28"/>
          <w:szCs w:val="28"/>
        </w:rPr>
        <w:t>На данном этапе мы встречаемся с проблемами</w:t>
      </w:r>
      <w:r w:rsidR="00D73308" w:rsidRPr="00EC233C">
        <w:rPr>
          <w:sz w:val="28"/>
          <w:szCs w:val="28"/>
        </w:rPr>
        <w:t xml:space="preserve">, обусловленными </w:t>
      </w:r>
      <w:r w:rsidR="002D4D45" w:rsidRPr="00EC233C">
        <w:rPr>
          <w:sz w:val="28"/>
          <w:szCs w:val="28"/>
        </w:rPr>
        <w:t>в основном,</w:t>
      </w:r>
      <w:r w:rsidR="00D73308" w:rsidRPr="00EC233C">
        <w:rPr>
          <w:sz w:val="28"/>
          <w:szCs w:val="28"/>
        </w:rPr>
        <w:t xml:space="preserve"> внешними факторами</w:t>
      </w:r>
      <w:r w:rsidR="006A00C6" w:rsidRPr="00EC233C">
        <w:rPr>
          <w:sz w:val="28"/>
          <w:szCs w:val="28"/>
        </w:rPr>
        <w:t>, а именно</w:t>
      </w:r>
      <w:r w:rsidR="002D4D45" w:rsidRPr="00EC233C">
        <w:rPr>
          <w:sz w:val="28"/>
          <w:szCs w:val="28"/>
        </w:rPr>
        <w:t>:</w:t>
      </w:r>
      <w:r w:rsidR="006A00C6" w:rsidRPr="00EC233C">
        <w:rPr>
          <w:sz w:val="28"/>
          <w:szCs w:val="28"/>
        </w:rPr>
        <w:t xml:space="preserve"> </w:t>
      </w:r>
    </w:p>
    <w:p w:rsidR="003D30E0" w:rsidRPr="00EC233C" w:rsidRDefault="003D30E0" w:rsidP="0080713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C233C">
        <w:rPr>
          <w:sz w:val="28"/>
          <w:szCs w:val="28"/>
        </w:rPr>
        <w:t>-</w:t>
      </w:r>
      <w:r w:rsidR="006A00C6" w:rsidRPr="00EC233C">
        <w:rPr>
          <w:sz w:val="28"/>
          <w:szCs w:val="28"/>
        </w:rPr>
        <w:t>проблема межведомственного взаимодействия</w:t>
      </w:r>
      <w:r w:rsidRPr="00EC233C">
        <w:rPr>
          <w:sz w:val="28"/>
          <w:szCs w:val="28"/>
        </w:rPr>
        <w:t xml:space="preserve"> (</w:t>
      </w:r>
      <w:r w:rsidR="004319D8" w:rsidRPr="00EC233C">
        <w:rPr>
          <w:sz w:val="28"/>
          <w:szCs w:val="28"/>
        </w:rPr>
        <w:t>нежелание сотрудничать по вопросам каникул, досрочных выпусков, непонимание важности этих  форм поощрений для дальнейшей успешной социализации</w:t>
      </w:r>
      <w:r w:rsidR="006174BC" w:rsidRPr="00EC233C">
        <w:rPr>
          <w:sz w:val="28"/>
          <w:szCs w:val="28"/>
        </w:rPr>
        <w:t xml:space="preserve"> воспитанников</w:t>
      </w:r>
      <w:r w:rsidR="004319D8" w:rsidRPr="00EC233C">
        <w:rPr>
          <w:sz w:val="28"/>
          <w:szCs w:val="28"/>
        </w:rPr>
        <w:t xml:space="preserve">, не предоставление информации для составления адресного маршрута постучилищной адаптации </w:t>
      </w:r>
      <w:r w:rsidR="006174BC" w:rsidRPr="00EC233C">
        <w:rPr>
          <w:sz w:val="28"/>
          <w:szCs w:val="28"/>
        </w:rPr>
        <w:t xml:space="preserve">подростка, </w:t>
      </w:r>
      <w:r w:rsidR="004319D8" w:rsidRPr="00EC233C">
        <w:rPr>
          <w:sz w:val="28"/>
          <w:szCs w:val="28"/>
        </w:rPr>
        <w:t>отсутствие ответов на запросы о постучилищной адаптации</w:t>
      </w:r>
      <w:r w:rsidR="006174BC" w:rsidRPr="00EC233C">
        <w:rPr>
          <w:sz w:val="28"/>
          <w:szCs w:val="28"/>
        </w:rPr>
        <w:t xml:space="preserve"> и др.</w:t>
      </w:r>
      <w:r w:rsidR="004319D8" w:rsidRPr="00EC233C">
        <w:rPr>
          <w:sz w:val="28"/>
          <w:szCs w:val="28"/>
        </w:rPr>
        <w:t>);</w:t>
      </w:r>
    </w:p>
    <w:p w:rsidR="006174BC" w:rsidRPr="00EC233C" w:rsidRDefault="003D30E0" w:rsidP="0080713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C233C">
        <w:rPr>
          <w:sz w:val="28"/>
          <w:szCs w:val="28"/>
        </w:rPr>
        <w:lastRenderedPageBreak/>
        <w:t>-</w:t>
      </w:r>
      <w:r w:rsidR="006A00C6" w:rsidRPr="00EC233C">
        <w:rPr>
          <w:sz w:val="28"/>
          <w:szCs w:val="28"/>
        </w:rPr>
        <w:t xml:space="preserve"> </w:t>
      </w:r>
      <w:r w:rsidR="004319D8" w:rsidRPr="00EC233C">
        <w:rPr>
          <w:sz w:val="28"/>
          <w:szCs w:val="28"/>
        </w:rPr>
        <w:t>отсутствие преемственности</w:t>
      </w:r>
      <w:r w:rsidR="006174BC" w:rsidRPr="00EC233C">
        <w:rPr>
          <w:sz w:val="28"/>
          <w:szCs w:val="28"/>
        </w:rPr>
        <w:t xml:space="preserve"> </w:t>
      </w:r>
      <w:r w:rsidR="006A00C6" w:rsidRPr="00EC233C">
        <w:rPr>
          <w:sz w:val="28"/>
          <w:szCs w:val="28"/>
        </w:rPr>
        <w:t xml:space="preserve"> </w:t>
      </w:r>
      <w:r w:rsidR="006174BC" w:rsidRPr="00EC233C">
        <w:rPr>
          <w:sz w:val="28"/>
          <w:szCs w:val="28"/>
        </w:rPr>
        <w:t xml:space="preserve">в </w:t>
      </w:r>
      <w:r w:rsidR="006A00C6" w:rsidRPr="00EC233C">
        <w:rPr>
          <w:sz w:val="28"/>
          <w:szCs w:val="28"/>
        </w:rPr>
        <w:t>реабилитационной деятельности</w:t>
      </w:r>
      <w:r w:rsidR="006174BC" w:rsidRPr="00EC233C">
        <w:rPr>
          <w:sz w:val="28"/>
          <w:szCs w:val="28"/>
        </w:rPr>
        <w:t xml:space="preserve">, </w:t>
      </w:r>
      <w:r w:rsidR="002A566F" w:rsidRPr="00EC233C">
        <w:rPr>
          <w:sz w:val="28"/>
          <w:szCs w:val="28"/>
        </w:rPr>
        <w:t xml:space="preserve">проводимой </w:t>
      </w:r>
      <w:r w:rsidR="006174BC" w:rsidRPr="00EC233C">
        <w:rPr>
          <w:sz w:val="28"/>
          <w:szCs w:val="28"/>
        </w:rPr>
        <w:t xml:space="preserve"> СУВУ, субъектами системы профилактики по месту жительства подростка</w:t>
      </w:r>
      <w:r w:rsidRPr="00EC233C">
        <w:rPr>
          <w:sz w:val="28"/>
          <w:szCs w:val="28"/>
        </w:rPr>
        <w:t xml:space="preserve">, </w:t>
      </w:r>
      <w:r w:rsidR="004319D8" w:rsidRPr="00EC233C">
        <w:rPr>
          <w:sz w:val="28"/>
          <w:szCs w:val="28"/>
        </w:rPr>
        <w:t>о чем свидетельствуют показатели рецидива;</w:t>
      </w:r>
    </w:p>
    <w:p w:rsidR="003670EC" w:rsidRPr="00EC233C" w:rsidRDefault="003D30E0" w:rsidP="0080713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C233C">
        <w:rPr>
          <w:sz w:val="28"/>
          <w:szCs w:val="28"/>
        </w:rPr>
        <w:t xml:space="preserve">-недостаточно эффективная </w:t>
      </w:r>
      <w:r w:rsidR="00D73308" w:rsidRPr="00EC233C">
        <w:rPr>
          <w:sz w:val="28"/>
          <w:szCs w:val="28"/>
        </w:rPr>
        <w:t>профилак</w:t>
      </w:r>
      <w:r w:rsidRPr="00EC233C">
        <w:rPr>
          <w:sz w:val="28"/>
          <w:szCs w:val="28"/>
        </w:rPr>
        <w:t>тическая деятельность</w:t>
      </w:r>
      <w:r w:rsidR="00D73308" w:rsidRPr="00EC233C">
        <w:rPr>
          <w:sz w:val="28"/>
          <w:szCs w:val="28"/>
        </w:rPr>
        <w:t xml:space="preserve"> с семьей</w:t>
      </w:r>
      <w:r w:rsidR="00B14386" w:rsidRPr="00EC233C">
        <w:rPr>
          <w:sz w:val="28"/>
          <w:szCs w:val="28"/>
        </w:rPr>
        <w:t xml:space="preserve"> несовершеннолетнего</w:t>
      </w:r>
      <w:r w:rsidR="00FF2239" w:rsidRPr="00EC233C">
        <w:rPr>
          <w:sz w:val="28"/>
          <w:szCs w:val="28"/>
        </w:rPr>
        <w:t>, т</w:t>
      </w:r>
      <w:r w:rsidR="00B14386" w:rsidRPr="00EC233C">
        <w:rPr>
          <w:sz w:val="28"/>
          <w:szCs w:val="28"/>
        </w:rPr>
        <w:t xml:space="preserve">огда как, </w:t>
      </w:r>
      <w:r w:rsidR="002A566F" w:rsidRPr="00EC233C">
        <w:rPr>
          <w:b/>
          <w:bCs/>
          <w:sz w:val="28"/>
          <w:szCs w:val="28"/>
        </w:rPr>
        <w:t>социальный фронт семьи</w:t>
      </w:r>
      <w:r w:rsidR="002A566F" w:rsidRPr="00EC233C">
        <w:rPr>
          <w:sz w:val="28"/>
          <w:szCs w:val="28"/>
        </w:rPr>
        <w:t> – сильнейший фактор формирования личности ребенка, его влияние нельзя исключить или не учитывать</w:t>
      </w:r>
      <w:r w:rsidR="00F2368D" w:rsidRPr="00EC233C">
        <w:rPr>
          <w:sz w:val="28"/>
          <w:szCs w:val="28"/>
        </w:rPr>
        <w:t xml:space="preserve">. </w:t>
      </w:r>
      <w:r w:rsidR="003278B9" w:rsidRPr="00EC233C">
        <w:rPr>
          <w:sz w:val="28"/>
          <w:szCs w:val="28"/>
        </w:rPr>
        <w:t>В то время</w:t>
      </w:r>
      <w:proofErr w:type="gramStart"/>
      <w:r w:rsidR="003278B9" w:rsidRPr="00EC233C">
        <w:rPr>
          <w:sz w:val="28"/>
          <w:szCs w:val="28"/>
        </w:rPr>
        <w:t>,</w:t>
      </w:r>
      <w:proofErr w:type="gramEnd"/>
      <w:r w:rsidR="003278B9" w:rsidRPr="00EC233C">
        <w:rPr>
          <w:sz w:val="28"/>
          <w:szCs w:val="28"/>
        </w:rPr>
        <w:t xml:space="preserve"> как на местах такой важный социальный институт, как семья</w:t>
      </w:r>
      <w:r w:rsidR="00FF2239" w:rsidRPr="00EC233C">
        <w:rPr>
          <w:sz w:val="28"/>
          <w:szCs w:val="28"/>
        </w:rPr>
        <w:t>,</w:t>
      </w:r>
      <w:r w:rsidR="003278B9" w:rsidRPr="00EC233C">
        <w:rPr>
          <w:sz w:val="28"/>
          <w:szCs w:val="28"/>
        </w:rPr>
        <w:t xml:space="preserve"> полностью игнорируется</w:t>
      </w:r>
      <w:r w:rsidR="00FF2239" w:rsidRPr="00EC233C">
        <w:rPr>
          <w:sz w:val="28"/>
          <w:szCs w:val="28"/>
        </w:rPr>
        <w:t>, не учитываются</w:t>
      </w:r>
      <w:r w:rsidR="003278B9" w:rsidRPr="00EC233C">
        <w:rPr>
          <w:sz w:val="28"/>
          <w:szCs w:val="28"/>
        </w:rPr>
        <w:t xml:space="preserve"> проблемы</w:t>
      </w:r>
      <w:r w:rsidR="00FF2239" w:rsidRPr="00EC233C">
        <w:rPr>
          <w:sz w:val="28"/>
          <w:szCs w:val="28"/>
        </w:rPr>
        <w:t xml:space="preserve"> семьи</w:t>
      </w:r>
      <w:r w:rsidR="003278B9" w:rsidRPr="00EC233C">
        <w:rPr>
          <w:sz w:val="28"/>
          <w:szCs w:val="28"/>
        </w:rPr>
        <w:t>, не ока</w:t>
      </w:r>
      <w:r w:rsidR="00B14386" w:rsidRPr="00EC233C">
        <w:rPr>
          <w:sz w:val="28"/>
          <w:szCs w:val="28"/>
        </w:rPr>
        <w:t>зывается никакой помощи, отсутствуе</w:t>
      </w:r>
      <w:r w:rsidR="00FF2239" w:rsidRPr="00EC233C">
        <w:rPr>
          <w:sz w:val="28"/>
          <w:szCs w:val="28"/>
        </w:rPr>
        <w:t>т работа по восстановлению и развитию воспитательных и социально - адаптационных функций</w:t>
      </w:r>
      <w:r w:rsidR="00B14386" w:rsidRPr="00EC233C">
        <w:rPr>
          <w:sz w:val="28"/>
          <w:szCs w:val="28"/>
        </w:rPr>
        <w:t xml:space="preserve"> семьи для принятия ребенка после выпуска из СУВУ</w:t>
      </w:r>
      <w:r w:rsidR="006A00C6" w:rsidRPr="00EC233C">
        <w:rPr>
          <w:sz w:val="28"/>
          <w:szCs w:val="28"/>
        </w:rPr>
        <w:t xml:space="preserve">. </w:t>
      </w:r>
    </w:p>
    <w:p w:rsidR="00C661FB" w:rsidRPr="00EC233C" w:rsidRDefault="00C661FB" w:rsidP="00807131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C233C">
        <w:rPr>
          <w:sz w:val="28"/>
          <w:szCs w:val="28"/>
        </w:rPr>
        <w:t>Решением многих проблем мы видит в повышении эффективности  деятельности субъектов профилактики при работе с семьей и оказание ей квалифицированной помощи.</w:t>
      </w:r>
      <w:r w:rsidRPr="00EC233C">
        <w:rPr>
          <w:rFonts w:eastAsiaTheme="minorHAnsi"/>
          <w:sz w:val="28"/>
          <w:szCs w:val="28"/>
          <w:lang w:eastAsia="en-US"/>
        </w:rPr>
        <w:t xml:space="preserve"> Основной целью сопровождения семьи является, именно, восстановление или развитие воспитательных и социально-адаптационных функций семьи. Для этого необходимо:</w:t>
      </w:r>
    </w:p>
    <w:p w:rsidR="00C661FB" w:rsidRPr="00EC233C" w:rsidRDefault="00C661FB" w:rsidP="00807131">
      <w:pPr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C233C">
        <w:rPr>
          <w:rFonts w:eastAsiaTheme="minorHAnsi"/>
          <w:sz w:val="28"/>
          <w:szCs w:val="28"/>
          <w:lang w:eastAsia="en-US"/>
        </w:rPr>
        <w:t xml:space="preserve">1.Установить доверительные отношения с родителями. </w:t>
      </w:r>
    </w:p>
    <w:p w:rsidR="00CE4E85" w:rsidRPr="00EC233C" w:rsidRDefault="00C661FB" w:rsidP="00807131">
      <w:pPr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C233C">
        <w:rPr>
          <w:rFonts w:eastAsiaTheme="minorHAnsi"/>
          <w:sz w:val="28"/>
          <w:szCs w:val="28"/>
          <w:lang w:eastAsia="en-US"/>
        </w:rPr>
        <w:t>2. Мотивировать их к совместной работе по анализу имеющихся проблем</w:t>
      </w:r>
      <w:proofErr w:type="gramStart"/>
      <w:r w:rsidRPr="00EC233C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C233C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EC233C">
        <w:rPr>
          <w:rFonts w:eastAsiaTheme="minorHAnsi"/>
          <w:sz w:val="28"/>
          <w:szCs w:val="28"/>
          <w:lang w:eastAsia="en-US"/>
        </w:rPr>
        <w:t>д</w:t>
      </w:r>
      <w:proofErr w:type="gramEnd"/>
      <w:r w:rsidRPr="00EC233C">
        <w:rPr>
          <w:rFonts w:eastAsiaTheme="minorHAnsi"/>
          <w:sz w:val="28"/>
          <w:szCs w:val="28"/>
          <w:lang w:eastAsia="en-US"/>
        </w:rPr>
        <w:t>иагностика семьи с целью выявления нужд, проблем, особенностей развития, жизнедеятельности, потенциала семьи)</w:t>
      </w:r>
    </w:p>
    <w:p w:rsidR="00EC233C" w:rsidRDefault="00C661FB" w:rsidP="00807131">
      <w:pPr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C233C">
        <w:rPr>
          <w:rFonts w:eastAsiaTheme="minorHAnsi"/>
          <w:sz w:val="28"/>
          <w:szCs w:val="28"/>
          <w:lang w:eastAsia="en-US"/>
        </w:rPr>
        <w:t>3.Выработать новые фо</w:t>
      </w:r>
      <w:r w:rsidR="006B47A0" w:rsidRPr="00EC233C">
        <w:rPr>
          <w:rFonts w:eastAsiaTheme="minorHAnsi"/>
          <w:sz w:val="28"/>
          <w:szCs w:val="28"/>
          <w:lang w:eastAsia="en-US"/>
        </w:rPr>
        <w:t>рмы взаимодействия и организации</w:t>
      </w:r>
      <w:r w:rsidRPr="00EC233C">
        <w:rPr>
          <w:rFonts w:eastAsiaTheme="minorHAnsi"/>
          <w:sz w:val="28"/>
          <w:szCs w:val="28"/>
          <w:lang w:eastAsia="en-US"/>
        </w:rPr>
        <w:t xml:space="preserve"> жизни семьи</w:t>
      </w:r>
      <w:r w:rsidR="006B47A0" w:rsidRPr="00EC233C">
        <w:rPr>
          <w:rFonts w:eastAsiaTheme="minorHAnsi"/>
          <w:sz w:val="28"/>
          <w:szCs w:val="28"/>
          <w:lang w:eastAsia="en-US"/>
        </w:rPr>
        <w:t xml:space="preserve">, организовать процесс коррекции и реабилитации </w:t>
      </w:r>
      <w:r w:rsidR="006B47A0" w:rsidRPr="00EC233C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 w:rsidR="006B47A0" w:rsidRPr="00EC233C">
        <w:rPr>
          <w:color w:val="000000" w:themeColor="text1"/>
          <w:sz w:val="28"/>
          <w:szCs w:val="28"/>
        </w:rPr>
        <w:t>оказание,  предусмотренных действующим законодательством, мер социальной поддержки, помощь в организации бытового устройства</w:t>
      </w:r>
      <w:proofErr w:type="gramStart"/>
      <w:r w:rsidR="006B47A0" w:rsidRPr="00EC233C">
        <w:rPr>
          <w:color w:val="000000" w:themeColor="text1"/>
          <w:sz w:val="28"/>
          <w:szCs w:val="28"/>
        </w:rPr>
        <w:t xml:space="preserve"> ;</w:t>
      </w:r>
      <w:proofErr w:type="gramEnd"/>
      <w:r w:rsidR="006B47A0" w:rsidRPr="00EC233C">
        <w:rPr>
          <w:color w:val="000000" w:themeColor="text1"/>
          <w:sz w:val="28"/>
          <w:szCs w:val="28"/>
        </w:rPr>
        <w:t xml:space="preserve"> применение инновационных социальных технологий, лечение родителей от алкогольной зависимости, трудоустройство родителей</w:t>
      </w:r>
      <w:r w:rsidR="009F1D76" w:rsidRPr="00EC233C">
        <w:rPr>
          <w:color w:val="000000" w:themeColor="text1"/>
          <w:sz w:val="28"/>
          <w:szCs w:val="28"/>
        </w:rPr>
        <w:t>, закрепление ответственного лица, курирующего индивидуально-профилактическую работу с родителями</w:t>
      </w:r>
      <w:r w:rsidR="006B47A0" w:rsidRPr="00EC233C">
        <w:rPr>
          <w:color w:val="000000" w:themeColor="text1"/>
          <w:sz w:val="28"/>
          <w:szCs w:val="28"/>
        </w:rPr>
        <w:t xml:space="preserve"> и др.).</w:t>
      </w:r>
      <w:r w:rsidR="00C46281" w:rsidRPr="00EC233C">
        <w:rPr>
          <w:sz w:val="28"/>
          <w:szCs w:val="28"/>
        </w:rPr>
        <w:t xml:space="preserve"> </w:t>
      </w:r>
    </w:p>
    <w:p w:rsidR="006B47A0" w:rsidRPr="00EC233C" w:rsidRDefault="00EC233C" w:rsidP="00807131">
      <w:pPr>
        <w:spacing w:after="160"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C233C">
        <w:rPr>
          <w:sz w:val="28"/>
          <w:szCs w:val="28"/>
        </w:rPr>
        <w:t>Из</w:t>
      </w:r>
      <w:r>
        <w:rPr>
          <w:sz w:val="28"/>
          <w:szCs w:val="28"/>
        </w:rPr>
        <w:t xml:space="preserve">учив </w:t>
      </w:r>
      <w:r w:rsidRPr="00EC233C">
        <w:rPr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 w:rsidRPr="00EC233C">
        <w:rPr>
          <w:sz w:val="28"/>
          <w:szCs w:val="28"/>
        </w:rPr>
        <w:t xml:space="preserve"> работы регионов</w:t>
      </w:r>
      <w:r>
        <w:rPr>
          <w:sz w:val="28"/>
          <w:szCs w:val="28"/>
        </w:rPr>
        <w:t xml:space="preserve"> по данному вопросу</w:t>
      </w:r>
      <w:r w:rsidR="00FD66BF">
        <w:rPr>
          <w:sz w:val="28"/>
          <w:szCs w:val="28"/>
        </w:rPr>
        <w:t>, мы пришли к</w:t>
      </w:r>
      <w:r>
        <w:rPr>
          <w:sz w:val="28"/>
          <w:szCs w:val="28"/>
        </w:rPr>
        <w:t xml:space="preserve"> выводу, что более эффективную деятельность в этом направлении </w:t>
      </w:r>
      <w:r w:rsidR="00FD66BF">
        <w:rPr>
          <w:sz w:val="28"/>
          <w:szCs w:val="28"/>
        </w:rPr>
        <w:t>можно организовывать на основе</w:t>
      </w:r>
      <w:r>
        <w:rPr>
          <w:sz w:val="28"/>
          <w:szCs w:val="28"/>
        </w:rPr>
        <w:t xml:space="preserve"> восстановительных технологий. </w:t>
      </w:r>
      <w:r w:rsidR="00FD66BF">
        <w:rPr>
          <w:sz w:val="28"/>
          <w:szCs w:val="28"/>
        </w:rPr>
        <w:t>Р</w:t>
      </w:r>
      <w:r w:rsidR="00C46281" w:rsidRPr="00EC233C">
        <w:rPr>
          <w:sz w:val="28"/>
          <w:szCs w:val="28"/>
        </w:rPr>
        <w:t xml:space="preserve">еагирование на правонарушение должно способствовать пониманию и осознанию нарушителем последствий собственных действий для других людей.  В восстановительные программы вовлекаются родственники и ближайшее окружение несовершеннолетнего, которые участвуют в анализе причин произошедшего, предлагают ресурсы для изменения ситуации и поведения своего ребенка или родственника. Реагирование на криминальную ситуацию должно способствовать формированию нравственного ориентира в отношениях между людьми.  Восстановительный способ реагирования на правонарушение в отличие от карательного предполагает, прежде всего, </w:t>
      </w:r>
      <w:r w:rsidR="00C46281" w:rsidRPr="00EC233C">
        <w:rPr>
          <w:sz w:val="28"/>
          <w:szCs w:val="28"/>
        </w:rPr>
        <w:lastRenderedPageBreak/>
        <w:t xml:space="preserve">ответственность нарушителя, а не его наказание. </w:t>
      </w:r>
      <w:r w:rsidR="00CE4E85" w:rsidRPr="00EC233C">
        <w:rPr>
          <w:sz w:val="28"/>
          <w:szCs w:val="28"/>
        </w:rPr>
        <w:t>Опыт применения Восстановительного подхода показывает, что при способе действий, где исходной точкой служат позитивные ресурсы человека (потребности, способности и  возможности развития) складываются отношения взаимного доверия и сотрудничества между специалистами и их подопечными</w:t>
      </w:r>
      <w:r w:rsidR="00230362">
        <w:rPr>
          <w:sz w:val="28"/>
          <w:szCs w:val="28"/>
        </w:rPr>
        <w:t>.</w:t>
      </w:r>
      <w:r w:rsidR="00CE4E85" w:rsidRPr="00EC233C">
        <w:rPr>
          <w:sz w:val="28"/>
          <w:szCs w:val="28"/>
        </w:rPr>
        <w:t xml:space="preserve"> </w:t>
      </w:r>
      <w:r w:rsidR="00230362" w:rsidRPr="00EC233C">
        <w:rPr>
          <w:sz w:val="28"/>
          <w:szCs w:val="28"/>
        </w:rPr>
        <w:t>Реагирование на правонарушение должно способствовать укреплению семьи и родственных связей несовершеннолетнего правонарушителя, стимулированию их способности влиять на несовершеннолетнего и справляться с его поведением (психологи охарактеризовали бы это как развитие неформального социального контроля)</w:t>
      </w:r>
      <w:proofErr w:type="gramStart"/>
      <w:r w:rsidR="00230362" w:rsidRPr="00EC233C">
        <w:rPr>
          <w:sz w:val="28"/>
          <w:szCs w:val="28"/>
        </w:rPr>
        <w:t>.</w:t>
      </w:r>
      <w:proofErr w:type="gramEnd"/>
      <w:r w:rsidR="00230362" w:rsidRPr="00EC233C">
        <w:rPr>
          <w:sz w:val="28"/>
          <w:szCs w:val="28"/>
        </w:rPr>
        <w:t xml:space="preserve">  </w:t>
      </w:r>
      <w:r w:rsidR="00230362">
        <w:rPr>
          <w:sz w:val="28"/>
          <w:szCs w:val="28"/>
        </w:rPr>
        <w:t>(</w:t>
      </w:r>
      <w:proofErr w:type="gramStart"/>
      <w:r w:rsidR="00230362">
        <w:rPr>
          <w:sz w:val="28"/>
          <w:szCs w:val="28"/>
        </w:rPr>
        <w:t>т</w:t>
      </w:r>
      <w:proofErr w:type="gramEnd"/>
      <w:r w:rsidR="00230362">
        <w:rPr>
          <w:sz w:val="28"/>
          <w:szCs w:val="28"/>
        </w:rPr>
        <w:t>аблица)</w:t>
      </w:r>
    </w:p>
    <w:p w:rsidR="00265988" w:rsidRPr="00EC233C" w:rsidRDefault="00807131" w:rsidP="00807131">
      <w:pPr>
        <w:spacing w:after="16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2368D" w:rsidRPr="00EC233C">
        <w:rPr>
          <w:sz w:val="28"/>
          <w:szCs w:val="28"/>
        </w:rPr>
        <w:t xml:space="preserve">Педагоги училища, </w:t>
      </w:r>
      <w:r w:rsidR="000D0E50" w:rsidRPr="00EC233C">
        <w:rPr>
          <w:sz w:val="28"/>
          <w:szCs w:val="28"/>
        </w:rPr>
        <w:t>как никто</w:t>
      </w:r>
      <w:r w:rsidR="00F2368D" w:rsidRPr="00EC233C">
        <w:rPr>
          <w:sz w:val="28"/>
          <w:szCs w:val="28"/>
        </w:rPr>
        <w:t xml:space="preserve"> заинтересованы в максимально полном использовании  «воспитательного» потенциала семьи. При поступлении ребенка пров</w:t>
      </w:r>
      <w:r w:rsidR="000D0E50" w:rsidRPr="00EC233C">
        <w:rPr>
          <w:sz w:val="28"/>
          <w:szCs w:val="28"/>
        </w:rPr>
        <w:t>одится глубокий анализ его социального окружения</w:t>
      </w:r>
      <w:r w:rsidR="00F2368D" w:rsidRPr="00EC233C">
        <w:rPr>
          <w:sz w:val="28"/>
          <w:szCs w:val="28"/>
        </w:rPr>
        <w:t>, составляется характеристика микросоциума несовершеннолетнего. Выявляются сильные и слабые стороны семьи, значимые для несовершеннолетнего личности, возможности семьи, ее потребности и проблемы, определяются риски и факторы, тормозящие сотрудничество.</w:t>
      </w:r>
      <w:r w:rsidR="00926211">
        <w:rPr>
          <w:sz w:val="28"/>
          <w:szCs w:val="28"/>
        </w:rPr>
        <w:t xml:space="preserve"> </w:t>
      </w:r>
    </w:p>
    <w:p w:rsidR="009F1D76" w:rsidRPr="00EC233C" w:rsidRDefault="00807131" w:rsidP="00807131">
      <w:pPr>
        <w:spacing w:after="16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1D76" w:rsidRPr="00EC233C">
        <w:rPr>
          <w:sz w:val="28"/>
          <w:szCs w:val="28"/>
        </w:rPr>
        <w:t>Решение данной проблемы мы видим в создании индивидуального маршрута коррекционной – реабилитационной работы с семьей, который бы определил порядок взаимодействия органов  и учреждений системы профилактики с семьей, находящейся в социально-опасном положении</w:t>
      </w:r>
      <w:proofErr w:type="gramStart"/>
      <w:r w:rsidR="009F1D76" w:rsidRPr="00EC233C">
        <w:rPr>
          <w:sz w:val="28"/>
          <w:szCs w:val="28"/>
        </w:rPr>
        <w:t>.</w:t>
      </w:r>
      <w:proofErr w:type="gramEnd"/>
      <w:r w:rsidR="009F1D76" w:rsidRPr="00EC233C">
        <w:rPr>
          <w:sz w:val="28"/>
          <w:szCs w:val="28"/>
        </w:rPr>
        <w:t xml:space="preserve"> </w:t>
      </w:r>
      <w:r w:rsidR="00926211">
        <w:rPr>
          <w:sz w:val="28"/>
          <w:szCs w:val="28"/>
        </w:rPr>
        <w:t>(</w:t>
      </w:r>
      <w:proofErr w:type="gramStart"/>
      <w:r w:rsidR="00926211">
        <w:rPr>
          <w:sz w:val="28"/>
          <w:szCs w:val="28"/>
        </w:rPr>
        <w:t>п</w:t>
      </w:r>
      <w:proofErr w:type="gramEnd"/>
      <w:r w:rsidR="00926211">
        <w:rPr>
          <w:sz w:val="28"/>
          <w:szCs w:val="28"/>
        </w:rPr>
        <w:t>риложение 1)</w:t>
      </w:r>
    </w:p>
    <w:p w:rsidR="00E2661C" w:rsidRDefault="00807131" w:rsidP="00807131">
      <w:pPr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0D0E50" w:rsidRPr="00EC233C">
        <w:rPr>
          <w:rFonts w:eastAsiaTheme="minorHAnsi"/>
          <w:sz w:val="28"/>
          <w:szCs w:val="28"/>
          <w:lang w:eastAsia="en-US"/>
        </w:rPr>
        <w:t>Таким образом,</w:t>
      </w:r>
      <w:r w:rsidR="00812981">
        <w:rPr>
          <w:rFonts w:eastAsiaTheme="minorHAnsi"/>
          <w:sz w:val="28"/>
          <w:szCs w:val="28"/>
          <w:lang w:eastAsia="en-US"/>
        </w:rPr>
        <w:t xml:space="preserve"> только тесное </w:t>
      </w:r>
      <w:proofErr w:type="spellStart"/>
      <w:r w:rsidR="00812981">
        <w:rPr>
          <w:rFonts w:eastAsiaTheme="minorHAnsi"/>
          <w:sz w:val="28"/>
          <w:szCs w:val="28"/>
          <w:lang w:eastAsia="en-US"/>
        </w:rPr>
        <w:t>поли</w:t>
      </w:r>
      <w:r w:rsidR="003A1BA4" w:rsidRPr="00EC233C">
        <w:rPr>
          <w:rFonts w:eastAsiaTheme="minorHAnsi"/>
          <w:sz w:val="28"/>
          <w:szCs w:val="28"/>
          <w:lang w:eastAsia="en-US"/>
        </w:rPr>
        <w:t>профессиональное</w:t>
      </w:r>
      <w:proofErr w:type="spellEnd"/>
      <w:r w:rsidR="003A1BA4" w:rsidRPr="00EC233C">
        <w:rPr>
          <w:rFonts w:eastAsiaTheme="minorHAnsi"/>
          <w:sz w:val="28"/>
          <w:szCs w:val="28"/>
          <w:lang w:eastAsia="en-US"/>
        </w:rPr>
        <w:t xml:space="preserve"> взаимодействие всех субъектов и учреждений системы профилактики позволит решить проблемы каждой конкретной семьи, повысит статус института семьи, </w:t>
      </w:r>
      <w:proofErr w:type="gramStart"/>
      <w:r w:rsidR="003A1BA4" w:rsidRPr="00EC233C">
        <w:rPr>
          <w:rFonts w:eastAsiaTheme="minorHAnsi"/>
          <w:sz w:val="28"/>
          <w:szCs w:val="28"/>
          <w:lang w:eastAsia="en-US"/>
        </w:rPr>
        <w:t>что</w:t>
      </w:r>
      <w:proofErr w:type="gramEnd"/>
      <w:r w:rsidR="003A1BA4" w:rsidRPr="00EC233C">
        <w:rPr>
          <w:rFonts w:eastAsiaTheme="minorHAnsi"/>
          <w:sz w:val="28"/>
          <w:szCs w:val="28"/>
          <w:lang w:eastAsia="en-US"/>
        </w:rPr>
        <w:t xml:space="preserve"> несомненно будет способствовать, обеспечению психологического комфорта, эмоционального благополучия, успешной со</w:t>
      </w:r>
      <w:r w:rsidR="00926211">
        <w:rPr>
          <w:rFonts w:eastAsiaTheme="minorHAnsi"/>
          <w:sz w:val="28"/>
          <w:szCs w:val="28"/>
          <w:lang w:eastAsia="en-US"/>
        </w:rPr>
        <w:t>циализации подростков и</w:t>
      </w:r>
      <w:r w:rsidR="00926211" w:rsidRPr="00EC233C">
        <w:rPr>
          <w:rFonts w:eastAsiaTheme="minorHAnsi"/>
          <w:sz w:val="28"/>
          <w:szCs w:val="28"/>
          <w:lang w:eastAsia="en-US"/>
        </w:rPr>
        <w:t xml:space="preserve"> позволит  </w:t>
      </w:r>
      <w:r w:rsidR="00926211">
        <w:rPr>
          <w:rFonts w:eastAsiaTheme="minorHAnsi"/>
          <w:sz w:val="28"/>
          <w:szCs w:val="28"/>
          <w:lang w:eastAsia="en-US"/>
        </w:rPr>
        <w:t>п</w:t>
      </w:r>
      <w:r w:rsidR="00926211" w:rsidRPr="00EC233C">
        <w:rPr>
          <w:rFonts w:eastAsiaTheme="minorHAnsi"/>
          <w:sz w:val="28"/>
          <w:szCs w:val="28"/>
          <w:lang w:eastAsia="en-US"/>
        </w:rPr>
        <w:t>одготовить базу</w:t>
      </w:r>
      <w:r w:rsidR="00926211">
        <w:rPr>
          <w:rFonts w:eastAsiaTheme="minorHAnsi"/>
          <w:sz w:val="28"/>
          <w:szCs w:val="28"/>
          <w:lang w:eastAsia="en-US"/>
        </w:rPr>
        <w:t xml:space="preserve"> для создания подробного </w:t>
      </w:r>
      <w:r w:rsidR="00E2661C">
        <w:rPr>
          <w:rFonts w:eastAsiaTheme="minorHAnsi"/>
          <w:sz w:val="28"/>
          <w:szCs w:val="28"/>
          <w:lang w:eastAsia="en-US"/>
        </w:rPr>
        <w:t>маршрута сопровождения выпуск</w:t>
      </w:r>
      <w:r w:rsidR="00926211">
        <w:rPr>
          <w:rFonts w:eastAsiaTheme="minorHAnsi"/>
          <w:sz w:val="28"/>
          <w:szCs w:val="28"/>
          <w:lang w:eastAsia="en-US"/>
        </w:rPr>
        <w:t xml:space="preserve">ника. </w:t>
      </w:r>
    </w:p>
    <w:p w:rsidR="00E2661C" w:rsidRDefault="00E2661C" w:rsidP="00807131">
      <w:pPr>
        <w:spacing w:after="16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Маршрут постучилищной адаптации</w:t>
      </w:r>
      <w:r w:rsidRPr="00EF7767">
        <w:rPr>
          <w:sz w:val="28"/>
          <w:szCs w:val="28"/>
        </w:rPr>
        <w:t xml:space="preserve"> — это инструмент взаимодействия </w:t>
      </w:r>
      <w:r>
        <w:rPr>
          <w:sz w:val="28"/>
          <w:szCs w:val="28"/>
        </w:rPr>
        <w:t>училища</w:t>
      </w:r>
      <w:r w:rsidRPr="00EF7767">
        <w:rPr>
          <w:sz w:val="28"/>
          <w:szCs w:val="28"/>
        </w:rPr>
        <w:t xml:space="preserve"> с другими учреждениями и специалистами, принимающими участие в сопровождении.</w:t>
      </w:r>
    </w:p>
    <w:p w:rsidR="00E2661C" w:rsidRPr="00EF7767" w:rsidRDefault="00E2661C" w:rsidP="0080713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F7767">
        <w:rPr>
          <w:sz w:val="28"/>
          <w:szCs w:val="28"/>
        </w:rPr>
        <w:t xml:space="preserve">На основе собранной информации на </w:t>
      </w:r>
      <w:r>
        <w:rPr>
          <w:sz w:val="28"/>
          <w:szCs w:val="28"/>
        </w:rPr>
        <w:t xml:space="preserve">итоговом </w:t>
      </w:r>
      <w:r w:rsidRPr="00EF7767">
        <w:rPr>
          <w:sz w:val="28"/>
          <w:szCs w:val="28"/>
        </w:rPr>
        <w:t>консилиуме определяется уровень социальной адаптации выпускника, который может быть кризисным, неблагополучным, удовлетворительным или благополучным.</w:t>
      </w:r>
    </w:p>
    <w:p w:rsidR="00E2661C" w:rsidRPr="00EF7767" w:rsidRDefault="00E2661C" w:rsidP="00807131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E2661C" w:rsidRPr="00EF7767" w:rsidRDefault="00E2661C" w:rsidP="0080713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159B7">
        <w:rPr>
          <w:b/>
          <w:sz w:val="28"/>
          <w:szCs w:val="28"/>
        </w:rPr>
        <w:lastRenderedPageBreak/>
        <w:t>Кризисный уровень</w:t>
      </w:r>
      <w:r w:rsidRPr="00EF7767">
        <w:rPr>
          <w:sz w:val="28"/>
          <w:szCs w:val="28"/>
        </w:rPr>
        <w:t>: выпускник находится в социально опасном положении; требуется немедленное вмешательство для обеспечения его безопасности и благополучия.</w:t>
      </w:r>
    </w:p>
    <w:p w:rsidR="00E2661C" w:rsidRPr="00EF7767" w:rsidRDefault="00E2661C" w:rsidP="0080713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159B7">
        <w:rPr>
          <w:b/>
          <w:sz w:val="28"/>
          <w:szCs w:val="28"/>
        </w:rPr>
        <w:t>Неблагополучный уровень:</w:t>
      </w:r>
      <w:r w:rsidRPr="00EF7767">
        <w:rPr>
          <w:sz w:val="28"/>
          <w:szCs w:val="28"/>
        </w:rPr>
        <w:t xml:space="preserve"> существуют значительные трудности, с которыми выпускник самостоятельно не </w:t>
      </w:r>
      <w:r>
        <w:rPr>
          <w:sz w:val="28"/>
          <w:szCs w:val="28"/>
        </w:rPr>
        <w:t>с</w:t>
      </w:r>
      <w:r w:rsidRPr="00EF7767">
        <w:rPr>
          <w:sz w:val="28"/>
          <w:szCs w:val="28"/>
        </w:rPr>
        <w:t xml:space="preserve">может справиться и которые негативно </w:t>
      </w:r>
      <w:r>
        <w:rPr>
          <w:sz w:val="28"/>
          <w:szCs w:val="28"/>
        </w:rPr>
        <w:t>по</w:t>
      </w:r>
      <w:r w:rsidRPr="00EF7767">
        <w:rPr>
          <w:sz w:val="28"/>
          <w:szCs w:val="28"/>
        </w:rPr>
        <w:t>влияют на качество его жизни и профессиональную адаптацию; если не оказать ему поддержку или не вмешаться в ситуацию, выпускник может оказаться в социально опасном положении.</w:t>
      </w:r>
    </w:p>
    <w:p w:rsidR="00E2661C" w:rsidRPr="00EF7767" w:rsidRDefault="00E2661C" w:rsidP="0080713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159B7">
        <w:rPr>
          <w:b/>
          <w:sz w:val="28"/>
          <w:szCs w:val="28"/>
        </w:rPr>
        <w:t>Удовлетворительный уровень:</w:t>
      </w:r>
      <w:r w:rsidRPr="00EF7767">
        <w:rPr>
          <w:sz w:val="28"/>
          <w:szCs w:val="28"/>
        </w:rPr>
        <w:t xml:space="preserve"> существуют некоторые трудности, но выпускник в состоянии с ними справиться самостоятельно или ему требуется небольшая поддержка; трудности выпускника не ока</w:t>
      </w:r>
      <w:r>
        <w:rPr>
          <w:sz w:val="28"/>
          <w:szCs w:val="28"/>
        </w:rPr>
        <w:t xml:space="preserve">жут </w:t>
      </w:r>
      <w:r w:rsidRPr="00EF7767">
        <w:rPr>
          <w:sz w:val="28"/>
          <w:szCs w:val="28"/>
        </w:rPr>
        <w:t>существенного влияния на качество его жизни и профессиональную адаптацию; отсутствует риск того, что выпускник окажется в социально опасном положении.</w:t>
      </w:r>
    </w:p>
    <w:p w:rsidR="00E2661C" w:rsidRPr="00EF7767" w:rsidRDefault="00E2661C" w:rsidP="0080713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159B7">
        <w:rPr>
          <w:b/>
          <w:sz w:val="28"/>
          <w:szCs w:val="28"/>
        </w:rPr>
        <w:t>Благополучный уровень:</w:t>
      </w:r>
      <w:r w:rsidRPr="00EF7767">
        <w:rPr>
          <w:sz w:val="28"/>
          <w:szCs w:val="28"/>
        </w:rPr>
        <w:t xml:space="preserve"> выпускник </w:t>
      </w:r>
      <w:r>
        <w:rPr>
          <w:sz w:val="28"/>
          <w:szCs w:val="28"/>
        </w:rPr>
        <w:t>способен</w:t>
      </w:r>
      <w:r w:rsidRPr="00EF7767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иться со своими жизненными задачами,</w:t>
      </w:r>
      <w:r w:rsidRPr="00EF7767">
        <w:rPr>
          <w:sz w:val="28"/>
          <w:szCs w:val="28"/>
        </w:rPr>
        <w:t xml:space="preserve"> профессионально адаптирован, располагает достаточными условиями для полноценной адаптации.</w:t>
      </w:r>
    </w:p>
    <w:p w:rsidR="00E2661C" w:rsidRPr="00441396" w:rsidRDefault="00E2661C" w:rsidP="00807131">
      <w:pPr>
        <w:spacing w:after="160" w:line="276" w:lineRule="auto"/>
        <w:ind w:firstLine="567"/>
        <w:contextualSpacing/>
        <w:jc w:val="both"/>
        <w:rPr>
          <w:b/>
          <w:sz w:val="28"/>
          <w:szCs w:val="28"/>
        </w:rPr>
      </w:pPr>
      <w:r w:rsidRPr="00EF7767">
        <w:rPr>
          <w:sz w:val="28"/>
          <w:szCs w:val="28"/>
        </w:rPr>
        <w:t xml:space="preserve">Уровень адаптации выпускника будет определять, какой тип сопровождения ему требуется — </w:t>
      </w:r>
      <w:r w:rsidRPr="007159B7">
        <w:rPr>
          <w:b/>
          <w:sz w:val="28"/>
          <w:szCs w:val="28"/>
        </w:rPr>
        <w:t>интенсивный или поддерживающий</w:t>
      </w:r>
      <w:r>
        <w:rPr>
          <w:b/>
          <w:sz w:val="28"/>
          <w:szCs w:val="28"/>
        </w:rPr>
        <w:t>.</w:t>
      </w:r>
    </w:p>
    <w:p w:rsidR="00E2661C" w:rsidRPr="00EF7767" w:rsidRDefault="00E2661C" w:rsidP="0080713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F3448">
        <w:rPr>
          <w:b/>
          <w:sz w:val="28"/>
          <w:szCs w:val="28"/>
        </w:rPr>
        <w:t>Поддерживающее сопровождение</w:t>
      </w:r>
      <w:r w:rsidRPr="00EF7767">
        <w:rPr>
          <w:sz w:val="28"/>
          <w:szCs w:val="28"/>
        </w:rPr>
        <w:t xml:space="preserve"> </w:t>
      </w:r>
      <w:proofErr w:type="gramStart"/>
      <w:r w:rsidRPr="00EF7767">
        <w:rPr>
          <w:sz w:val="28"/>
          <w:szCs w:val="28"/>
        </w:rPr>
        <w:t xml:space="preserve">организуется при удовлетворительном уровне </w:t>
      </w:r>
      <w:r>
        <w:rPr>
          <w:sz w:val="28"/>
          <w:szCs w:val="28"/>
        </w:rPr>
        <w:t>социальной адаптации выпускника</w:t>
      </w:r>
      <w:r w:rsidRPr="00EF7767">
        <w:rPr>
          <w:sz w:val="28"/>
          <w:szCs w:val="28"/>
        </w:rPr>
        <w:t xml:space="preserve"> предусматривает</w:t>
      </w:r>
      <w:proofErr w:type="gramEnd"/>
      <w:r w:rsidRPr="00EF7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периодический </w:t>
      </w:r>
      <w:r w:rsidRPr="00EF7767">
        <w:rPr>
          <w:sz w:val="28"/>
          <w:szCs w:val="28"/>
        </w:rPr>
        <w:t>контакт куратора</w:t>
      </w:r>
      <w:r>
        <w:rPr>
          <w:sz w:val="28"/>
          <w:szCs w:val="28"/>
        </w:rPr>
        <w:t xml:space="preserve"> и выпускника. </w:t>
      </w:r>
      <w:r w:rsidRPr="00EF7767">
        <w:rPr>
          <w:sz w:val="28"/>
          <w:szCs w:val="28"/>
        </w:rPr>
        <w:t xml:space="preserve">Усилия куратора </w:t>
      </w:r>
      <w:r>
        <w:rPr>
          <w:sz w:val="28"/>
          <w:szCs w:val="28"/>
        </w:rPr>
        <w:t>в данном случае</w:t>
      </w:r>
      <w:r w:rsidRPr="00EF7767">
        <w:rPr>
          <w:sz w:val="28"/>
          <w:szCs w:val="28"/>
        </w:rPr>
        <w:t xml:space="preserve"> направлены на то, чтобы обеспечить сохранение достигнутых результатов. </w:t>
      </w:r>
    </w:p>
    <w:p w:rsidR="00E2661C" w:rsidRDefault="00E2661C" w:rsidP="0080713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159B7">
        <w:rPr>
          <w:b/>
          <w:sz w:val="28"/>
          <w:szCs w:val="28"/>
        </w:rPr>
        <w:t>Интенсивное сопровождение</w:t>
      </w:r>
      <w:r w:rsidRPr="00EF7767">
        <w:rPr>
          <w:sz w:val="28"/>
          <w:szCs w:val="28"/>
        </w:rPr>
        <w:t xml:space="preserve"> предназначено для выпускников при кризисном или неблагополучном уровне социальной адаптации. Интенсивное сопровождение предусматривает систематическую с</w:t>
      </w:r>
      <w:r>
        <w:rPr>
          <w:sz w:val="28"/>
          <w:szCs w:val="28"/>
        </w:rPr>
        <w:t xml:space="preserve">овместную деятельность куратора, наставника </w:t>
      </w:r>
      <w:r w:rsidRPr="00EF7767">
        <w:rPr>
          <w:sz w:val="28"/>
          <w:szCs w:val="28"/>
        </w:rPr>
        <w:t xml:space="preserve">и выпускника по нерешенным проблемам, </w:t>
      </w:r>
      <w:r>
        <w:rPr>
          <w:sz w:val="28"/>
          <w:szCs w:val="28"/>
        </w:rPr>
        <w:t>постоянный</w:t>
      </w:r>
      <w:r w:rsidRPr="00EF7767">
        <w:rPr>
          <w:sz w:val="28"/>
          <w:szCs w:val="28"/>
        </w:rPr>
        <w:t xml:space="preserve"> контакт, привлечение внешних дополнительных ресурсов. </w:t>
      </w:r>
    </w:p>
    <w:p w:rsidR="00926211" w:rsidRPr="008E64E9" w:rsidRDefault="00E2661C" w:rsidP="00807131">
      <w:pPr>
        <w:spacing w:after="160" w:line="276" w:lineRule="auto"/>
        <w:ind w:firstLine="567"/>
        <w:contextualSpacing/>
        <w:jc w:val="both"/>
        <w:rPr>
          <w:b/>
          <w:sz w:val="28"/>
          <w:szCs w:val="28"/>
        </w:rPr>
      </w:pPr>
      <w:r w:rsidRPr="008E64E9">
        <w:rPr>
          <w:b/>
          <w:sz w:val="28"/>
          <w:szCs w:val="28"/>
        </w:rPr>
        <w:t>На современном этапе сопровождение выпускника будет наиболее эффективным через внедрение системы наставничества.</w:t>
      </w:r>
    </w:p>
    <w:p w:rsidR="00E2661C" w:rsidRPr="00EC233C" w:rsidRDefault="009E6922" w:rsidP="00807131">
      <w:pPr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Мы видим маршрут сопровождения выпускника следующим образом.</w:t>
      </w:r>
    </w:p>
    <w:p w:rsidR="009E6922" w:rsidRDefault="009E6922" w:rsidP="00807131">
      <w:pPr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(приложение 2)</w:t>
      </w:r>
    </w:p>
    <w:p w:rsidR="009E6922" w:rsidRDefault="009E6922" w:rsidP="00807131">
      <w:pPr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Тесное </w:t>
      </w:r>
      <w:r w:rsidR="00476E26">
        <w:rPr>
          <w:rFonts w:eastAsiaTheme="minorHAnsi"/>
          <w:sz w:val="28"/>
          <w:szCs w:val="28"/>
          <w:lang w:eastAsia="en-US"/>
        </w:rPr>
        <w:t>сотрудничество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76E26">
        <w:rPr>
          <w:rFonts w:eastAsiaTheme="minorHAnsi"/>
          <w:sz w:val="28"/>
          <w:szCs w:val="28"/>
          <w:lang w:eastAsia="en-US"/>
        </w:rPr>
        <w:t>в вопросе социального сопровождения окажет значительную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76E26">
        <w:rPr>
          <w:rFonts w:eastAsiaTheme="minorHAnsi"/>
          <w:sz w:val="28"/>
          <w:szCs w:val="28"/>
          <w:lang w:eastAsia="en-US"/>
        </w:rPr>
        <w:t>помощь</w:t>
      </w:r>
      <w:r>
        <w:rPr>
          <w:rFonts w:eastAsiaTheme="minorHAnsi"/>
          <w:sz w:val="28"/>
          <w:szCs w:val="28"/>
          <w:lang w:eastAsia="en-US"/>
        </w:rPr>
        <w:t xml:space="preserve"> учащимся СУВУ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Когда рядом с выпу</w:t>
      </w:r>
      <w:r w:rsidR="00476E26">
        <w:rPr>
          <w:rFonts w:eastAsiaTheme="minorHAnsi"/>
          <w:sz w:val="28"/>
          <w:szCs w:val="28"/>
          <w:lang w:eastAsia="en-US"/>
        </w:rPr>
        <w:t>скником взрослый, который дает ему поддержку</w:t>
      </w:r>
      <w:r>
        <w:rPr>
          <w:rFonts w:eastAsiaTheme="minorHAnsi"/>
          <w:sz w:val="28"/>
          <w:szCs w:val="28"/>
          <w:lang w:eastAsia="en-US"/>
        </w:rPr>
        <w:t xml:space="preserve"> в новых жизненных ситуациях, способствует становлению его самостоятельности. Такая </w:t>
      </w:r>
      <w:r w:rsidR="00476E26">
        <w:rPr>
          <w:rFonts w:eastAsiaTheme="minorHAnsi"/>
          <w:sz w:val="28"/>
          <w:szCs w:val="28"/>
          <w:lang w:eastAsia="en-US"/>
        </w:rPr>
        <w:t>преемственность  взаимодействия</w:t>
      </w:r>
      <w:r>
        <w:rPr>
          <w:rFonts w:eastAsiaTheme="minorHAnsi"/>
          <w:sz w:val="28"/>
          <w:szCs w:val="28"/>
          <w:lang w:eastAsia="en-US"/>
        </w:rPr>
        <w:t xml:space="preserve"> с выпускником поможет решить многие проблемы социально-психологического  характера.</w:t>
      </w:r>
    </w:p>
    <w:p w:rsidR="00926211" w:rsidRPr="00EC233C" w:rsidRDefault="00926211" w:rsidP="00926211">
      <w:pPr>
        <w:spacing w:after="160" w:line="259" w:lineRule="auto"/>
        <w:jc w:val="both"/>
        <w:rPr>
          <w:sz w:val="28"/>
          <w:szCs w:val="28"/>
        </w:rPr>
      </w:pPr>
    </w:p>
    <w:p w:rsidR="007508DC" w:rsidRPr="00807131" w:rsidRDefault="007508DC" w:rsidP="00807131">
      <w:pPr>
        <w:pStyle w:val="a3"/>
        <w:spacing w:before="168" w:beforeAutospacing="0" w:after="0" w:afterAutospacing="0"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807131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7508DC" w:rsidRPr="00807131" w:rsidRDefault="007508DC" w:rsidP="00807131">
      <w:pPr>
        <w:pStyle w:val="a3"/>
        <w:spacing w:before="168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807131">
        <w:rPr>
          <w:color w:val="000000"/>
          <w:sz w:val="28"/>
          <w:szCs w:val="28"/>
        </w:rPr>
        <w:t>. Федеральный закон «Об основных гарантиях прав ребенка в Российской Федерации» от 24 июля 1998 г. № 124-ФЗ.</w:t>
      </w:r>
    </w:p>
    <w:p w:rsidR="007508DC" w:rsidRPr="00807131" w:rsidRDefault="007508DC" w:rsidP="00807131">
      <w:pPr>
        <w:pStyle w:val="a3"/>
        <w:spacing w:before="168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807131">
        <w:rPr>
          <w:color w:val="000000"/>
          <w:sz w:val="28"/>
          <w:szCs w:val="28"/>
        </w:rPr>
        <w:t>. Федеральный закон «Об основах системы профилактики безнадзорности и правонарушений несовершеннолетних, защите их прав» от 24 июня 1999г. (с изменением от 13 января 2001 г.) № 120-ФЗ.</w:t>
      </w:r>
    </w:p>
    <w:p w:rsidR="007508DC" w:rsidRPr="00807131" w:rsidRDefault="007508DC" w:rsidP="00807131">
      <w:pPr>
        <w:pStyle w:val="a3"/>
        <w:spacing w:before="168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807131">
        <w:rPr>
          <w:color w:val="000000"/>
          <w:sz w:val="28"/>
          <w:szCs w:val="28"/>
        </w:rPr>
        <w:t xml:space="preserve">Ефимова Н. С. психология взаимопонимания психологический практикум. - </w:t>
      </w:r>
      <w:proofErr w:type="spellStart"/>
      <w:r w:rsidRPr="00807131">
        <w:rPr>
          <w:color w:val="000000"/>
          <w:sz w:val="28"/>
          <w:szCs w:val="28"/>
        </w:rPr>
        <w:t>СПб.</w:t>
      </w:r>
      <w:proofErr w:type="gramStart"/>
      <w:r w:rsidRPr="00807131">
        <w:rPr>
          <w:color w:val="000000"/>
          <w:sz w:val="28"/>
          <w:szCs w:val="28"/>
        </w:rPr>
        <w:t>:П</w:t>
      </w:r>
      <w:proofErr w:type="gramEnd"/>
      <w:r w:rsidRPr="00807131">
        <w:rPr>
          <w:color w:val="000000"/>
          <w:sz w:val="28"/>
          <w:szCs w:val="28"/>
        </w:rPr>
        <w:t>итер</w:t>
      </w:r>
      <w:proofErr w:type="spellEnd"/>
      <w:r w:rsidRPr="00807131">
        <w:rPr>
          <w:color w:val="000000"/>
          <w:sz w:val="28"/>
          <w:szCs w:val="28"/>
        </w:rPr>
        <w:t>, 2004. - 176 с.</w:t>
      </w:r>
    </w:p>
    <w:p w:rsidR="007508DC" w:rsidRPr="00807131" w:rsidRDefault="007508DC" w:rsidP="00807131">
      <w:pPr>
        <w:pStyle w:val="a3"/>
        <w:spacing w:before="168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807131">
        <w:rPr>
          <w:color w:val="000000"/>
          <w:sz w:val="28"/>
          <w:szCs w:val="28"/>
        </w:rPr>
        <w:t xml:space="preserve">Ерофеева, С. В. Формирование социально-адаптированной личности. - </w:t>
      </w:r>
      <w:proofErr w:type="gramStart"/>
      <w:r w:rsidRPr="00807131">
        <w:rPr>
          <w:color w:val="000000"/>
          <w:sz w:val="28"/>
          <w:szCs w:val="28"/>
        </w:rPr>
        <w:t>Режим доступа: http: //www.nashi-deti.ru):</w:t>
      </w:r>
      <w:proofErr w:type="gramEnd"/>
    </w:p>
    <w:p w:rsidR="007508DC" w:rsidRPr="00807131" w:rsidRDefault="007508DC" w:rsidP="00807131">
      <w:pPr>
        <w:pStyle w:val="a3"/>
        <w:spacing w:before="168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807131">
        <w:rPr>
          <w:color w:val="000000"/>
          <w:sz w:val="28"/>
          <w:szCs w:val="28"/>
        </w:rPr>
        <w:t>Дорожкина</w:t>
      </w:r>
      <w:proofErr w:type="spellEnd"/>
      <w:r w:rsidRPr="00807131">
        <w:rPr>
          <w:color w:val="000000"/>
          <w:sz w:val="28"/>
          <w:szCs w:val="28"/>
        </w:rPr>
        <w:t>, О. Трудная пора жизнеустройства // Социальная работа. - 2003. - № 1 - С. 30-32</w:t>
      </w:r>
    </w:p>
    <w:p w:rsidR="007508DC" w:rsidRPr="00807131" w:rsidRDefault="007508DC" w:rsidP="00807131">
      <w:pPr>
        <w:pStyle w:val="a3"/>
        <w:spacing w:before="168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807131">
        <w:rPr>
          <w:color w:val="000000"/>
          <w:sz w:val="28"/>
          <w:szCs w:val="28"/>
        </w:rPr>
        <w:t>Дроздова, А. П. Влияние среды на воспитание личности. - Режим доступа: http: //www.book-chel.rulind.php</w:t>
      </w:r>
    </w:p>
    <w:p w:rsidR="007508DC" w:rsidRPr="00807131" w:rsidRDefault="007508DC" w:rsidP="00807131">
      <w:pPr>
        <w:pStyle w:val="a3"/>
        <w:spacing w:before="168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807131">
        <w:rPr>
          <w:color w:val="000000"/>
          <w:sz w:val="28"/>
          <w:szCs w:val="28"/>
        </w:rPr>
        <w:t>Миронова, М. И. Начало пути. - Режим доступа: http: //www.dp5.ru/O-RKD/demo</w:t>
      </w:r>
    </w:p>
    <w:p w:rsidR="007508DC" w:rsidRPr="00807131" w:rsidRDefault="007508DC" w:rsidP="00807131">
      <w:pPr>
        <w:pStyle w:val="a3"/>
        <w:spacing w:before="168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807131">
        <w:rPr>
          <w:color w:val="000000"/>
          <w:sz w:val="28"/>
          <w:szCs w:val="28"/>
        </w:rPr>
        <w:t>Орсаг</w:t>
      </w:r>
      <w:proofErr w:type="spellEnd"/>
      <w:r w:rsidRPr="00807131">
        <w:rPr>
          <w:color w:val="000000"/>
          <w:sz w:val="28"/>
          <w:szCs w:val="28"/>
        </w:rPr>
        <w:t>, Ю. В., Паншина, О. Н., Красиков, А. С. Модель службы сопровождения профессионально-личностного становления воспитанников детского дома // Вестник психологической и коррекционно-реабилитационной работы. - 2007. - № 1 - С. 69 - 74</w:t>
      </w:r>
    </w:p>
    <w:p w:rsidR="007508DC" w:rsidRPr="00807131" w:rsidRDefault="007508DC" w:rsidP="00807131">
      <w:pPr>
        <w:pStyle w:val="a3"/>
        <w:spacing w:before="168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807131">
        <w:rPr>
          <w:color w:val="000000"/>
          <w:sz w:val="28"/>
          <w:szCs w:val="28"/>
        </w:rPr>
        <w:t xml:space="preserve">Психологическое обеспечение охранно-защитной превенции отклоняющегося поведения несовершеннолетних: Пособие для социальных менеджеров, психологов, психосоциальных работников/ </w:t>
      </w:r>
      <w:proofErr w:type="spellStart"/>
      <w:r w:rsidRPr="00807131">
        <w:rPr>
          <w:color w:val="000000"/>
          <w:sz w:val="28"/>
          <w:szCs w:val="28"/>
        </w:rPr>
        <w:t>Беличева</w:t>
      </w:r>
      <w:proofErr w:type="spellEnd"/>
      <w:r w:rsidRPr="00807131">
        <w:rPr>
          <w:color w:val="000000"/>
          <w:sz w:val="28"/>
          <w:szCs w:val="28"/>
        </w:rPr>
        <w:t xml:space="preserve"> С. А., Елизаров А. Н., </w:t>
      </w:r>
      <w:proofErr w:type="spellStart"/>
      <w:r w:rsidRPr="00807131">
        <w:rPr>
          <w:color w:val="000000"/>
          <w:sz w:val="28"/>
          <w:szCs w:val="28"/>
        </w:rPr>
        <w:t>Кардашина</w:t>
      </w:r>
      <w:proofErr w:type="spellEnd"/>
      <w:r w:rsidRPr="00807131">
        <w:rPr>
          <w:color w:val="000000"/>
          <w:sz w:val="28"/>
          <w:szCs w:val="28"/>
        </w:rPr>
        <w:t xml:space="preserve"> О. В., Раскин В. Н., Пономарев А. В.; Под редакцией </w:t>
      </w:r>
      <w:proofErr w:type="spellStart"/>
      <w:r w:rsidRPr="00807131">
        <w:rPr>
          <w:color w:val="000000"/>
          <w:sz w:val="28"/>
          <w:szCs w:val="28"/>
        </w:rPr>
        <w:t>Беличевой</w:t>
      </w:r>
      <w:proofErr w:type="spellEnd"/>
      <w:r w:rsidRPr="00807131">
        <w:rPr>
          <w:color w:val="000000"/>
          <w:sz w:val="28"/>
          <w:szCs w:val="28"/>
        </w:rPr>
        <w:t xml:space="preserve"> С. А.- </w:t>
      </w:r>
      <w:proofErr w:type="spellStart"/>
      <w:r w:rsidRPr="00807131">
        <w:rPr>
          <w:color w:val="000000"/>
          <w:sz w:val="28"/>
          <w:szCs w:val="28"/>
        </w:rPr>
        <w:t>М.:«Социальное</w:t>
      </w:r>
      <w:proofErr w:type="spellEnd"/>
      <w:r w:rsidRPr="00807131">
        <w:rPr>
          <w:color w:val="000000"/>
          <w:sz w:val="28"/>
          <w:szCs w:val="28"/>
        </w:rPr>
        <w:t xml:space="preserve"> здоровье России», 2003. - 196 с.</w:t>
      </w:r>
    </w:p>
    <w:p w:rsidR="007508DC" w:rsidRPr="00807131" w:rsidRDefault="007508DC" w:rsidP="00807131">
      <w:pPr>
        <w:pStyle w:val="a3"/>
        <w:spacing w:before="168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807131">
        <w:rPr>
          <w:color w:val="000000"/>
          <w:sz w:val="28"/>
          <w:szCs w:val="28"/>
        </w:rPr>
        <w:t>Потребности ребенка. В центре внимания - адаптация к жизни в обществе: Материалы международной практической конференции 24-25 октября 2006 года</w:t>
      </w:r>
      <w:proofErr w:type="gramStart"/>
      <w:r w:rsidRPr="00807131">
        <w:rPr>
          <w:color w:val="000000"/>
          <w:sz w:val="28"/>
          <w:szCs w:val="28"/>
        </w:rPr>
        <w:t>/ П</w:t>
      </w:r>
      <w:proofErr w:type="gramEnd"/>
      <w:r w:rsidRPr="00807131">
        <w:rPr>
          <w:color w:val="000000"/>
          <w:sz w:val="28"/>
          <w:szCs w:val="28"/>
        </w:rPr>
        <w:t xml:space="preserve">од ред. </w:t>
      </w:r>
      <w:proofErr w:type="spellStart"/>
      <w:r w:rsidRPr="00807131">
        <w:rPr>
          <w:color w:val="000000"/>
          <w:sz w:val="28"/>
          <w:szCs w:val="28"/>
        </w:rPr>
        <w:t>Апанасевича</w:t>
      </w:r>
      <w:proofErr w:type="spellEnd"/>
      <w:r w:rsidRPr="00807131">
        <w:rPr>
          <w:color w:val="000000"/>
          <w:sz w:val="28"/>
          <w:szCs w:val="28"/>
        </w:rPr>
        <w:t xml:space="preserve"> В. С. - Апатиты, 2006. - 116 с.</w:t>
      </w:r>
    </w:p>
    <w:p w:rsidR="007508DC" w:rsidRPr="00807131" w:rsidRDefault="007508DC" w:rsidP="00807131">
      <w:pPr>
        <w:pStyle w:val="a3"/>
        <w:spacing w:before="168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807131">
        <w:rPr>
          <w:color w:val="000000"/>
          <w:sz w:val="28"/>
          <w:szCs w:val="28"/>
        </w:rPr>
        <w:t>Социальная энциклопедия/ Министерство труда и социального развития</w:t>
      </w:r>
      <w:proofErr w:type="gramStart"/>
      <w:r w:rsidRPr="00807131">
        <w:rPr>
          <w:color w:val="000000"/>
          <w:sz w:val="28"/>
          <w:szCs w:val="28"/>
        </w:rPr>
        <w:t>/ П</w:t>
      </w:r>
      <w:proofErr w:type="gramEnd"/>
      <w:r w:rsidRPr="00807131">
        <w:rPr>
          <w:color w:val="000000"/>
          <w:sz w:val="28"/>
          <w:szCs w:val="28"/>
        </w:rPr>
        <w:t xml:space="preserve">од ред. А. П. </w:t>
      </w:r>
      <w:proofErr w:type="spellStart"/>
      <w:r w:rsidRPr="00807131">
        <w:rPr>
          <w:color w:val="000000"/>
          <w:sz w:val="28"/>
          <w:szCs w:val="28"/>
        </w:rPr>
        <w:t>Горкина</w:t>
      </w:r>
      <w:proofErr w:type="spellEnd"/>
      <w:r w:rsidRPr="00807131">
        <w:rPr>
          <w:color w:val="000000"/>
          <w:sz w:val="28"/>
          <w:szCs w:val="28"/>
        </w:rPr>
        <w:t>. - М.: 2000. - 438 с.</w:t>
      </w:r>
    </w:p>
    <w:p w:rsidR="007508DC" w:rsidRPr="00807131" w:rsidRDefault="007508DC" w:rsidP="00807131">
      <w:pPr>
        <w:pStyle w:val="a3"/>
        <w:spacing w:before="168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807131">
        <w:rPr>
          <w:color w:val="000000"/>
          <w:sz w:val="28"/>
          <w:szCs w:val="28"/>
        </w:rPr>
        <w:t>Чепурных</w:t>
      </w:r>
      <w:proofErr w:type="spellEnd"/>
      <w:r w:rsidRPr="00807131">
        <w:rPr>
          <w:color w:val="000000"/>
          <w:sz w:val="28"/>
          <w:szCs w:val="28"/>
        </w:rPr>
        <w:t>, Е. И. Преодоление социального сиротства в России в современных условиях// Народное образование. - 2001. - № 7. - С. 45 - 56.</w:t>
      </w:r>
    </w:p>
    <w:p w:rsidR="007508DC" w:rsidRPr="00807131" w:rsidRDefault="007508DC" w:rsidP="00807131">
      <w:pPr>
        <w:pStyle w:val="a3"/>
        <w:spacing w:before="168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807131">
        <w:rPr>
          <w:color w:val="000000"/>
          <w:sz w:val="28"/>
          <w:szCs w:val="28"/>
        </w:rPr>
        <w:t>Шульга, Т. И. Социально-психологическая помощь обездоленным детям: опыт исследований и практической работы. / Т. И. Шульга. - М.: 2003. - 400 с.</w:t>
      </w:r>
    </w:p>
    <w:p w:rsidR="007508DC" w:rsidRPr="00807131" w:rsidRDefault="007508DC" w:rsidP="00807131">
      <w:pPr>
        <w:pStyle w:val="a3"/>
        <w:spacing w:before="168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807131">
        <w:rPr>
          <w:color w:val="000000"/>
          <w:sz w:val="28"/>
          <w:szCs w:val="28"/>
        </w:rPr>
        <w:t xml:space="preserve">Ядов, В. А. Стратегия социологического исследования. Описание, объяснение и понимание социальной реальности / В. А. Ядов. - М.: </w:t>
      </w:r>
      <w:proofErr w:type="spellStart"/>
      <w:r w:rsidRPr="00807131">
        <w:rPr>
          <w:color w:val="000000"/>
          <w:sz w:val="28"/>
          <w:szCs w:val="28"/>
        </w:rPr>
        <w:t>Добросвет</w:t>
      </w:r>
      <w:proofErr w:type="spellEnd"/>
      <w:r w:rsidRPr="00807131">
        <w:rPr>
          <w:color w:val="000000"/>
          <w:sz w:val="28"/>
          <w:szCs w:val="28"/>
        </w:rPr>
        <w:t>, 2000. - 596 с.</w:t>
      </w:r>
    </w:p>
    <w:p w:rsidR="007508DC" w:rsidRPr="00807131" w:rsidRDefault="007508DC" w:rsidP="00807131">
      <w:pPr>
        <w:pStyle w:val="a3"/>
        <w:spacing w:before="168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807131">
        <w:rPr>
          <w:color w:val="000000"/>
          <w:sz w:val="28"/>
          <w:szCs w:val="28"/>
        </w:rPr>
        <w:lastRenderedPageBreak/>
        <w:t xml:space="preserve">Я сам строю свою жизнь: Программа психологического содействия успешной адаптации в социуме воспитанников учреждений для детей-сирот/ Алиева М. А, </w:t>
      </w:r>
      <w:proofErr w:type="spellStart"/>
      <w:r w:rsidRPr="00807131">
        <w:rPr>
          <w:color w:val="000000"/>
          <w:sz w:val="28"/>
          <w:szCs w:val="28"/>
        </w:rPr>
        <w:t>Гришанович</w:t>
      </w:r>
      <w:proofErr w:type="spellEnd"/>
      <w:r w:rsidRPr="00807131">
        <w:rPr>
          <w:color w:val="000000"/>
          <w:sz w:val="28"/>
          <w:szCs w:val="28"/>
        </w:rPr>
        <w:t xml:space="preserve"> Т. В., Лобанова Л. В., </w:t>
      </w:r>
      <w:proofErr w:type="spellStart"/>
      <w:r w:rsidRPr="00807131">
        <w:rPr>
          <w:color w:val="000000"/>
          <w:sz w:val="28"/>
          <w:szCs w:val="28"/>
        </w:rPr>
        <w:t>Трошихина</w:t>
      </w:r>
      <w:proofErr w:type="spellEnd"/>
      <w:r w:rsidRPr="00807131">
        <w:rPr>
          <w:color w:val="000000"/>
          <w:sz w:val="28"/>
          <w:szCs w:val="28"/>
        </w:rPr>
        <w:t xml:space="preserve"> Е. Г. и др.; Под ред. </w:t>
      </w:r>
      <w:proofErr w:type="spellStart"/>
      <w:r w:rsidRPr="00807131">
        <w:rPr>
          <w:color w:val="000000"/>
          <w:sz w:val="28"/>
          <w:szCs w:val="28"/>
        </w:rPr>
        <w:t>Трошихиной</w:t>
      </w:r>
      <w:proofErr w:type="spellEnd"/>
      <w:r w:rsidRPr="00807131">
        <w:rPr>
          <w:color w:val="000000"/>
          <w:sz w:val="28"/>
          <w:szCs w:val="28"/>
        </w:rPr>
        <w:t xml:space="preserve"> Е. Г. - СПб</w:t>
      </w:r>
      <w:proofErr w:type="gramStart"/>
      <w:r w:rsidRPr="00807131">
        <w:rPr>
          <w:color w:val="000000"/>
          <w:sz w:val="28"/>
          <w:szCs w:val="28"/>
        </w:rPr>
        <w:t xml:space="preserve">., </w:t>
      </w:r>
      <w:proofErr w:type="gramEnd"/>
      <w:r w:rsidRPr="00807131">
        <w:rPr>
          <w:color w:val="000000"/>
          <w:sz w:val="28"/>
          <w:szCs w:val="28"/>
        </w:rPr>
        <w:t>2000. - 201 с.</w:t>
      </w:r>
    </w:p>
    <w:p w:rsidR="007508DC" w:rsidRPr="00807131" w:rsidRDefault="007508DC" w:rsidP="00807131">
      <w:pPr>
        <w:pStyle w:val="a3"/>
        <w:spacing w:before="168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807131">
        <w:rPr>
          <w:color w:val="000000"/>
          <w:sz w:val="28"/>
          <w:szCs w:val="28"/>
        </w:rPr>
        <w:t>Ярославцева, Н. В. система мер по оптимальному жизнеустройству детей-сирот // Работник социальной службы. - 2003. - № 2 - с. 25 - 28)</w:t>
      </w:r>
      <w:proofErr w:type="gramEnd"/>
    </w:p>
    <w:p w:rsidR="00926211" w:rsidRPr="00EC233C" w:rsidRDefault="00926211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sectPr w:rsidR="00926211" w:rsidRPr="00EC23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99" w:rsidRDefault="00325199" w:rsidP="002D4D45">
      <w:r>
        <w:separator/>
      </w:r>
    </w:p>
  </w:endnote>
  <w:endnote w:type="continuationSeparator" w:id="0">
    <w:p w:rsidR="00325199" w:rsidRDefault="00325199" w:rsidP="002D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26" w:rsidRDefault="00B06426">
    <w:pPr>
      <w:pStyle w:val="a7"/>
      <w:jc w:val="center"/>
    </w:pPr>
  </w:p>
  <w:p w:rsidR="00B06426" w:rsidRDefault="00B064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99" w:rsidRDefault="00325199" w:rsidP="002D4D45">
      <w:r>
        <w:separator/>
      </w:r>
    </w:p>
  </w:footnote>
  <w:footnote w:type="continuationSeparator" w:id="0">
    <w:p w:rsidR="00325199" w:rsidRDefault="00325199" w:rsidP="002D4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77D"/>
    <w:multiLevelType w:val="hybridMultilevel"/>
    <w:tmpl w:val="20C46BBE"/>
    <w:lvl w:ilvl="0" w:tplc="41F846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242D4D4">
      <w:start w:val="1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6F670C7"/>
    <w:multiLevelType w:val="hybridMultilevel"/>
    <w:tmpl w:val="8210FD34"/>
    <w:lvl w:ilvl="0" w:tplc="397A4A00">
      <w:start w:val="1"/>
      <w:numFmt w:val="decimal"/>
      <w:pStyle w:val="1"/>
      <w:lvlText w:val="%1."/>
      <w:lvlJc w:val="left"/>
      <w:pPr>
        <w:ind w:left="5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4C1722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72337E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7CAA08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9A266A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84595E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CE672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CEA34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C86C6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2D18EF"/>
    <w:multiLevelType w:val="hybridMultilevel"/>
    <w:tmpl w:val="7C1CC858"/>
    <w:lvl w:ilvl="0" w:tplc="7F4C1368">
      <w:start w:val="1"/>
      <w:numFmt w:val="bullet"/>
      <w:lvlText w:val="•"/>
      <w:lvlJc w:val="left"/>
      <w:pPr>
        <w:ind w:left="751"/>
      </w:pPr>
      <w:rPr>
        <w:rFonts w:ascii="Tahoma" w:eastAsia="Tahoma" w:hAnsi="Tahoma" w:cs="Tahoma"/>
        <w:b w:val="0"/>
        <w:i w:val="0"/>
        <w:strike w:val="0"/>
        <w:dstrike w:val="0"/>
        <w:color w:val="FF63B1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FACADD56">
      <w:start w:val="1"/>
      <w:numFmt w:val="bullet"/>
      <w:lvlText w:val="o"/>
      <w:lvlJc w:val="left"/>
      <w:pPr>
        <w:ind w:left="1290"/>
      </w:pPr>
      <w:rPr>
        <w:rFonts w:ascii="Tahoma" w:eastAsia="Tahoma" w:hAnsi="Tahoma" w:cs="Tahoma"/>
        <w:b w:val="0"/>
        <w:i w:val="0"/>
        <w:strike w:val="0"/>
        <w:dstrike w:val="0"/>
        <w:color w:val="FF63B1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BDB41656">
      <w:start w:val="1"/>
      <w:numFmt w:val="bullet"/>
      <w:lvlText w:val="▪"/>
      <w:lvlJc w:val="left"/>
      <w:pPr>
        <w:ind w:left="2010"/>
      </w:pPr>
      <w:rPr>
        <w:rFonts w:ascii="Tahoma" w:eastAsia="Tahoma" w:hAnsi="Tahoma" w:cs="Tahoma"/>
        <w:b w:val="0"/>
        <w:i w:val="0"/>
        <w:strike w:val="0"/>
        <w:dstrike w:val="0"/>
        <w:color w:val="FF63B1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5EE4D582">
      <w:start w:val="1"/>
      <w:numFmt w:val="bullet"/>
      <w:lvlText w:val="•"/>
      <w:lvlJc w:val="left"/>
      <w:pPr>
        <w:ind w:left="2730"/>
      </w:pPr>
      <w:rPr>
        <w:rFonts w:ascii="Tahoma" w:eastAsia="Tahoma" w:hAnsi="Tahoma" w:cs="Tahoma"/>
        <w:b w:val="0"/>
        <w:i w:val="0"/>
        <w:strike w:val="0"/>
        <w:dstrike w:val="0"/>
        <w:color w:val="FF63B1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9CCCCF44">
      <w:start w:val="1"/>
      <w:numFmt w:val="bullet"/>
      <w:lvlText w:val="o"/>
      <w:lvlJc w:val="left"/>
      <w:pPr>
        <w:ind w:left="3450"/>
      </w:pPr>
      <w:rPr>
        <w:rFonts w:ascii="Tahoma" w:eastAsia="Tahoma" w:hAnsi="Tahoma" w:cs="Tahoma"/>
        <w:b w:val="0"/>
        <w:i w:val="0"/>
        <w:strike w:val="0"/>
        <w:dstrike w:val="0"/>
        <w:color w:val="FF63B1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0518B0FE">
      <w:start w:val="1"/>
      <w:numFmt w:val="bullet"/>
      <w:lvlText w:val="▪"/>
      <w:lvlJc w:val="left"/>
      <w:pPr>
        <w:ind w:left="4170"/>
      </w:pPr>
      <w:rPr>
        <w:rFonts w:ascii="Tahoma" w:eastAsia="Tahoma" w:hAnsi="Tahoma" w:cs="Tahoma"/>
        <w:b w:val="0"/>
        <w:i w:val="0"/>
        <w:strike w:val="0"/>
        <w:dstrike w:val="0"/>
        <w:color w:val="FF63B1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96DE41F8">
      <w:start w:val="1"/>
      <w:numFmt w:val="bullet"/>
      <w:lvlText w:val="•"/>
      <w:lvlJc w:val="left"/>
      <w:pPr>
        <w:ind w:left="4890"/>
      </w:pPr>
      <w:rPr>
        <w:rFonts w:ascii="Tahoma" w:eastAsia="Tahoma" w:hAnsi="Tahoma" w:cs="Tahoma"/>
        <w:b w:val="0"/>
        <w:i w:val="0"/>
        <w:strike w:val="0"/>
        <w:dstrike w:val="0"/>
        <w:color w:val="FF63B1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565EE696">
      <w:start w:val="1"/>
      <w:numFmt w:val="bullet"/>
      <w:lvlText w:val="o"/>
      <w:lvlJc w:val="left"/>
      <w:pPr>
        <w:ind w:left="5610"/>
      </w:pPr>
      <w:rPr>
        <w:rFonts w:ascii="Tahoma" w:eastAsia="Tahoma" w:hAnsi="Tahoma" w:cs="Tahoma"/>
        <w:b w:val="0"/>
        <w:i w:val="0"/>
        <w:strike w:val="0"/>
        <w:dstrike w:val="0"/>
        <w:color w:val="FF63B1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C6C4ED9E">
      <w:start w:val="1"/>
      <w:numFmt w:val="bullet"/>
      <w:lvlText w:val="▪"/>
      <w:lvlJc w:val="left"/>
      <w:pPr>
        <w:ind w:left="6330"/>
      </w:pPr>
      <w:rPr>
        <w:rFonts w:ascii="Tahoma" w:eastAsia="Tahoma" w:hAnsi="Tahoma" w:cs="Tahoma"/>
        <w:b w:val="0"/>
        <w:i w:val="0"/>
        <w:strike w:val="0"/>
        <w:dstrike w:val="0"/>
        <w:color w:val="FF63B1"/>
        <w:sz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C776AF2"/>
    <w:multiLevelType w:val="hybridMultilevel"/>
    <w:tmpl w:val="1092F4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32"/>
    <w:rsid w:val="00041F58"/>
    <w:rsid w:val="00065157"/>
    <w:rsid w:val="000D0E50"/>
    <w:rsid w:val="001619C7"/>
    <w:rsid w:val="00230362"/>
    <w:rsid w:val="00265988"/>
    <w:rsid w:val="00266A78"/>
    <w:rsid w:val="002A566F"/>
    <w:rsid w:val="002D0789"/>
    <w:rsid w:val="002D4D45"/>
    <w:rsid w:val="00325199"/>
    <w:rsid w:val="003278B9"/>
    <w:rsid w:val="003670EC"/>
    <w:rsid w:val="003A1BA4"/>
    <w:rsid w:val="003D30E0"/>
    <w:rsid w:val="004319D8"/>
    <w:rsid w:val="00476E26"/>
    <w:rsid w:val="004B67E1"/>
    <w:rsid w:val="004F3B32"/>
    <w:rsid w:val="00595D40"/>
    <w:rsid w:val="005C0326"/>
    <w:rsid w:val="005F3E8F"/>
    <w:rsid w:val="006174BC"/>
    <w:rsid w:val="006A00C6"/>
    <w:rsid w:val="006B47A0"/>
    <w:rsid w:val="006D5FBD"/>
    <w:rsid w:val="007508DC"/>
    <w:rsid w:val="00807131"/>
    <w:rsid w:val="00812981"/>
    <w:rsid w:val="0087135B"/>
    <w:rsid w:val="008E64E9"/>
    <w:rsid w:val="00926211"/>
    <w:rsid w:val="009D2763"/>
    <w:rsid w:val="009E6922"/>
    <w:rsid w:val="009F1D76"/>
    <w:rsid w:val="00A7538A"/>
    <w:rsid w:val="00B06426"/>
    <w:rsid w:val="00B14386"/>
    <w:rsid w:val="00B23C8A"/>
    <w:rsid w:val="00B44D4C"/>
    <w:rsid w:val="00C46281"/>
    <w:rsid w:val="00C661FB"/>
    <w:rsid w:val="00CE4E85"/>
    <w:rsid w:val="00D73308"/>
    <w:rsid w:val="00DE2A9B"/>
    <w:rsid w:val="00E2661C"/>
    <w:rsid w:val="00EC233C"/>
    <w:rsid w:val="00F2368D"/>
    <w:rsid w:val="00F8479D"/>
    <w:rsid w:val="00FD66BF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46281"/>
    <w:pPr>
      <w:keepNext/>
      <w:keepLines/>
      <w:numPr>
        <w:numId w:val="4"/>
      </w:numPr>
      <w:spacing w:after="63" w:line="232" w:lineRule="auto"/>
      <w:ind w:left="895" w:right="-1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7A0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9F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4D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4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4D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4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6281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46281"/>
    <w:pPr>
      <w:keepNext/>
      <w:keepLines/>
      <w:numPr>
        <w:numId w:val="4"/>
      </w:numPr>
      <w:spacing w:after="63" w:line="232" w:lineRule="auto"/>
      <w:ind w:left="895" w:right="-1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7A0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9F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4D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4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4D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4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6281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Русский и литература</cp:lastModifiedBy>
  <cp:revision>5</cp:revision>
  <dcterms:created xsi:type="dcterms:W3CDTF">2016-10-20T11:12:00Z</dcterms:created>
  <dcterms:modified xsi:type="dcterms:W3CDTF">2016-12-05T18:01:00Z</dcterms:modified>
</cp:coreProperties>
</file>