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26" w:rsidRPr="0048158F" w:rsidRDefault="00F10726" w:rsidP="00F10726">
      <w:pPr>
        <w:jc w:val="center"/>
        <w:rPr>
          <w:b/>
        </w:rPr>
      </w:pPr>
      <w:r w:rsidRPr="0048158F">
        <w:rPr>
          <w:b/>
        </w:rPr>
        <w:t>Формирование познавательных интересов у детей старшего дошкольного возраста посредством интерактивных игр</w:t>
      </w:r>
    </w:p>
    <w:p w:rsidR="00F10726" w:rsidRDefault="00F10726" w:rsidP="00F10726">
      <w:pPr>
        <w:jc w:val="right"/>
      </w:pPr>
    </w:p>
    <w:p w:rsidR="00F10726" w:rsidRDefault="00F10726" w:rsidP="00F10726">
      <w:pPr>
        <w:jc w:val="right"/>
      </w:pPr>
    </w:p>
    <w:p w:rsidR="00F10726" w:rsidRPr="0048158F" w:rsidRDefault="00F10726" w:rsidP="00F10726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Тарская Светлана Андреевна</w:t>
      </w:r>
    </w:p>
    <w:p w:rsidR="00F10726" w:rsidRPr="0048158F" w:rsidRDefault="00F10726" w:rsidP="00F10726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Воспитатель</w:t>
      </w:r>
    </w:p>
    <w:p w:rsidR="00F10726" w:rsidRPr="0048158F" w:rsidRDefault="00F10726" w:rsidP="00F10726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МБДОУ  </w:t>
      </w:r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Детский сад  №</w:t>
      </w:r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69 «Брусничка»</w:t>
      </w:r>
    </w:p>
    <w:p w:rsidR="00F10726" w:rsidRPr="0048158F" w:rsidRDefault="00F10726" w:rsidP="00F10726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.</w:t>
      </w:r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М</w:t>
      </w:r>
      <w:proofErr w:type="gramEnd"/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аган</w:t>
      </w:r>
      <w:proofErr w:type="spellEnd"/>
      <w:r w:rsidRPr="0048158F">
        <w:rPr>
          <w:rFonts w:ascii="Times New Roman" w:hAnsi="Times New Roman" w:cs="Times New Roman"/>
          <w:i/>
          <w:sz w:val="24"/>
          <w:szCs w:val="24"/>
          <w:lang w:val="ru-RU" w:eastAsia="ru-RU"/>
        </w:rPr>
        <w:t>, Республика Саха (Якутия)</w:t>
      </w:r>
    </w:p>
    <w:p w:rsidR="00F10726" w:rsidRPr="0048158F" w:rsidRDefault="00F10726" w:rsidP="00F10726">
      <w:pPr>
        <w:jc w:val="right"/>
      </w:pPr>
    </w:p>
    <w:p w:rsidR="00F10726" w:rsidRPr="0048158F" w:rsidRDefault="00F10726" w:rsidP="00F10726">
      <w:pPr>
        <w:ind w:firstLine="709"/>
        <w:jc w:val="both"/>
        <w:rPr>
          <w:b/>
        </w:rPr>
      </w:pPr>
      <w:r w:rsidRPr="0048158F">
        <w:rPr>
          <w:b/>
        </w:rPr>
        <w:t xml:space="preserve">Актуальность. </w:t>
      </w:r>
      <w:r w:rsidRPr="0048158F">
        <w:t xml:space="preserve">Требования федерального государственного образовательного стандарта дошкольного образования (ФГОС </w:t>
      </w:r>
      <w:proofErr w:type="gramStart"/>
      <w:r w:rsidRPr="0048158F">
        <w:t>ДО</w:t>
      </w:r>
      <w:proofErr w:type="gramEnd"/>
      <w:r w:rsidRPr="0048158F">
        <w:t xml:space="preserve">) </w:t>
      </w:r>
      <w:proofErr w:type="gramStart"/>
      <w:r w:rsidRPr="0048158F">
        <w:t>к</w:t>
      </w:r>
      <w:proofErr w:type="gramEnd"/>
      <w:r w:rsidRPr="0048158F">
        <w:t xml:space="preserve"> результатам освоения программы представлены в виде целевых ориентиров на этапе завершения уровня дошкольного образования. Один из целевых ориентиров предполагает развитие у детей: «любознательности, самостоятельности, инициативы и познавательной мотивации». Достижение этого невозможно без главного стимула деятельности</w:t>
      </w:r>
      <w:r w:rsidR="00591C2D">
        <w:t xml:space="preserve"> – познавательного интереса</w:t>
      </w:r>
      <w:r w:rsidRPr="0048158F">
        <w:t>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Познавательный интерес является наивысшей формой проявления потребности в познании у детей дошкольного возраста.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 xml:space="preserve">Проявление познавательного интереса у детей старшего дошкольного возраста выражается в постепенном изменении, в котором ребенок переходит к более высокому уровню.  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Таким образом, для того чтобы познавательный интерес детей постоянно рос, необходимо создавать условия.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Исследования показали, что формирование познавательного интереса у детей старшего дошкольного возраста, возможно посредством использования современных информационно-коммуникативных технологий (ИКТ).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Использование интерактивных игр в непрерывной образовательной деятельности (НОД) является одним из эффективных способов формирования познавательного интереса у детей старшего дошкольного возраста.</w:t>
      </w:r>
    </w:p>
    <w:p w:rsidR="00F10726" w:rsidRPr="0048158F" w:rsidRDefault="00F10726" w:rsidP="00F10726">
      <w:pPr>
        <w:ind w:firstLine="709"/>
        <w:jc w:val="both"/>
      </w:pPr>
      <w:r w:rsidRPr="0048158F">
        <w:t xml:space="preserve">НОД с применением интерактивных игр очень </w:t>
      </w:r>
      <w:proofErr w:type="gramStart"/>
      <w:r w:rsidRPr="0048158F">
        <w:t>интересны</w:t>
      </w:r>
      <w:proofErr w:type="gramEnd"/>
      <w:r w:rsidRPr="0048158F">
        <w:t xml:space="preserve"> детям старшего дошкольного возраста. Красочность и динамичность, музыкальное оформление, игровая форма, общая атмосфера доброжелательности позволяет ребёнку играть увлечённо, испытывать радость познания, открывать новое.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Использование интерактивных игр в НОД позволяет обогащать и закреплять имеющиеся знания детей, совершенствовать умения. Содержание НОД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F10726" w:rsidRPr="0048158F" w:rsidRDefault="00F10726" w:rsidP="00F10726">
      <w:pPr>
        <w:ind w:firstLine="709"/>
        <w:jc w:val="both"/>
      </w:pPr>
      <w:r w:rsidRPr="0048158F">
        <w:rPr>
          <w:b/>
        </w:rPr>
        <w:t>Цель работы:</w:t>
      </w:r>
      <w:r w:rsidRPr="0048158F">
        <w:t xml:space="preserve"> определение эффективности интерактивных игр в формировании познавательных интересов у детей старшего дошкольного возраста.</w:t>
      </w:r>
    </w:p>
    <w:p w:rsidR="00F10726" w:rsidRPr="0048158F" w:rsidRDefault="00F10726" w:rsidP="00F10726">
      <w:pPr>
        <w:pStyle w:val="western"/>
        <w:spacing w:before="0" w:beforeAutospacing="0" w:after="0" w:afterAutospacing="0"/>
        <w:ind w:firstLine="709"/>
        <w:jc w:val="both"/>
      </w:pPr>
      <w:r w:rsidRPr="0048158F">
        <w:t>Для дошкольника характерен повышенный интерес ко всему, что происходит вокруг. Ежедневно дети познают все новые и новые предметы и явления, стремятся узнать не только их названия, но и черты сходства, задумываются над простейшими причинами наблюдаемых явлений.</w:t>
      </w:r>
    </w:p>
    <w:p w:rsidR="00F10726" w:rsidRPr="0048158F" w:rsidRDefault="00F10726" w:rsidP="00F10726">
      <w:pPr>
        <w:pStyle w:val="western"/>
        <w:spacing w:before="0" w:beforeAutospacing="0" w:after="0" w:afterAutospacing="0"/>
        <w:ind w:firstLine="709"/>
        <w:jc w:val="both"/>
      </w:pPr>
      <w:r w:rsidRPr="0048158F">
        <w:t>Развитие любознательности, потребности узнать новое - одна из задач воспитания дошкольника, подготовки его к обучению в школе. Постановка и постепенное усложнение данной задачи ведет к формированию у детей познавательных интересов, что оказывает влияние на их умственное развитие.</w:t>
      </w:r>
    </w:p>
    <w:p w:rsidR="00F10726" w:rsidRPr="0048158F" w:rsidRDefault="00F10726" w:rsidP="00F10726">
      <w:pPr>
        <w:shd w:val="clear" w:color="auto" w:fill="FFFFFF"/>
        <w:ind w:firstLine="709"/>
        <w:jc w:val="both"/>
        <w:rPr>
          <w:color w:val="000000"/>
        </w:rPr>
      </w:pPr>
      <w:r w:rsidRPr="0048158F">
        <w:rPr>
          <w:color w:val="000000"/>
        </w:rPr>
        <w:t xml:space="preserve">Анализ научной, методической, педагогической литературы позволил определить становление познавательных интересов, на различном уровне развития и в различной </w:t>
      </w:r>
      <w:r w:rsidRPr="0048158F">
        <w:rPr>
          <w:color w:val="000000"/>
        </w:rPr>
        <w:lastRenderedPageBreak/>
        <w:t xml:space="preserve">степени выраженности. В исследованиях Н.Г. Морозовой и Г.И. Щукиной определены следующие стадии развития познавательного интереса: 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1. Любопытство</w:t>
      </w:r>
      <w:r w:rsidRPr="0048158F">
        <w:rPr>
          <w:color w:val="000000"/>
        </w:rPr>
        <w:t xml:space="preserve"> - </w:t>
      </w:r>
      <w:r w:rsidRPr="0048158F">
        <w:t xml:space="preserve">элементарная стадия, обусловленная внешними, подчас неожиданными и необычными обстоятельствами, привлекающими внимание ребенка. 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 xml:space="preserve">2. Любознательность - ценное состояние личности, характеризующееся стремлением человека проникнуть за пределы увиденного. 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3. Познавательный интерес характеризуется познавательной акт</w:t>
      </w:r>
      <w:r w:rsidR="00591C2D">
        <w:t>ивностью, ценностной мотивацией.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 xml:space="preserve">Дети, включаясь по собственному побуждению в деятельность, наталкиваются на трудности и сами начинают искать причины неудачи. Любознательность, становясь устойчивой чертой характера, представляет большую ценность для развития личности. 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Е.Э. Кригер выделяет условия, соблюдение которых способствует формированию, развитию и укреплению познавательного интереса детей старшего дошкольного возраста: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Первое условие - максимальная опора на активную мыслительную деятельность ребенка. Главной почвой для развития познавательных сил и возможностей, являются ситуации решения познавательных задач, ситуации активного поиска, догадок, размышления, ситуации мыслительного напряжения, столкновений различных позиций, в которых необходимо разобраться самому, встать на определённую точку зрения.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 xml:space="preserve">Второе условие - вести процесс развития, обучения и воспитания на оптимальном уровне развития детей. Это условие обеспечивает укрепление и углубление познавательного интереса на основе того, что обучение систематически и оптимально совершенствует деятельность познания, её способы и умения. 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Третье условие</w:t>
      </w:r>
      <w:r w:rsidRPr="0048158F">
        <w:rPr>
          <w:rStyle w:val="apple-converted-space"/>
        </w:rPr>
        <w:t> </w:t>
      </w:r>
      <w:r w:rsidRPr="0048158F">
        <w:rPr>
          <w:b/>
          <w:bCs/>
        </w:rPr>
        <w:t>-</w:t>
      </w:r>
      <w:r w:rsidRPr="0048158F">
        <w:rPr>
          <w:rStyle w:val="apple-converted-space"/>
          <w:b/>
          <w:bCs/>
        </w:rPr>
        <w:t> </w:t>
      </w:r>
      <w:r w:rsidRPr="0048158F">
        <w:t xml:space="preserve">эмоциональная атмосфера. Благополучная эмоциональная атмосфера сопряжена с двумя главными источниками развития: с деятельностью и общением, которые рождают многозначные отношения и создают тонус настроения ребенка. 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Четвертым условием является благоприятное общение. К этому следует добавить некоторые индивидуальные особенности самого ребенка, переживание успеха и неудач, его склонности, наличие других сильны</w:t>
      </w:r>
      <w:r w:rsidR="00591C2D">
        <w:t>х интересов и многое другое.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Соблюдение всех этих условий способствует формированию познавательного интереса детей в процессе определенной деятельности.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Учитывая, все вышесказанное, следует всегда помнить, что активизация познавательной деятельности ребенка без развития его познавательного интереса не только трудна, но практически и невозможна. Вот почему необходимо постоянно систематически возбуждать, развивать и укреплять познавательный интерес детей.</w:t>
      </w:r>
    </w:p>
    <w:p w:rsidR="00F10726" w:rsidRPr="0048158F" w:rsidRDefault="00F10726" w:rsidP="00F10726">
      <w:pPr>
        <w:ind w:firstLine="709"/>
        <w:jc w:val="both"/>
      </w:pPr>
      <w:r w:rsidRPr="0048158F">
        <w:t>Исследования показывают, что формирование познавательного интереса у детей старшего дошкольного возраста возможно посредством</w:t>
      </w:r>
      <w:r>
        <w:t xml:space="preserve"> </w:t>
      </w:r>
      <w:r w:rsidRPr="0048158F">
        <w:t>использования современных информационных технологий.</w:t>
      </w:r>
    </w:p>
    <w:p w:rsidR="00F10726" w:rsidRPr="0048158F" w:rsidRDefault="00F10726" w:rsidP="00F10726">
      <w:pPr>
        <w:ind w:firstLine="709"/>
        <w:jc w:val="both"/>
      </w:pPr>
      <w:r w:rsidRPr="0048158F">
        <w:t>В настоящее время ИКТ активно внедряются в образовательный процесс ДОО. 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 xml:space="preserve">Использование ИКТ является одним из приоритетов современного образования. Согласно новым требованиям ФГОС </w:t>
      </w:r>
      <w:proofErr w:type="gramStart"/>
      <w:r w:rsidRPr="0048158F">
        <w:t>ДО</w:t>
      </w:r>
      <w:proofErr w:type="gramEnd"/>
      <w:r w:rsidRPr="0048158F">
        <w:t xml:space="preserve"> </w:t>
      </w:r>
      <w:proofErr w:type="gramStart"/>
      <w:r w:rsidRPr="0048158F">
        <w:t>внедрение</w:t>
      </w:r>
      <w:proofErr w:type="gramEnd"/>
      <w:r w:rsidRPr="0048158F">
        <w:t xml:space="preserve">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Применение ИКТ в ДОО становится все более актуальным. Так как позволяет средствами мультимедиа, в наиболее доступной и привлекательной, игровой форме развивать логическое мышление, формировать поз</w:t>
      </w:r>
      <w:r w:rsidR="00591C2D">
        <w:t>навательный интерес детей.</w:t>
      </w:r>
    </w:p>
    <w:p w:rsidR="00F10726" w:rsidRPr="0048158F" w:rsidRDefault="00F10726" w:rsidP="00F10726">
      <w:pPr>
        <w:ind w:firstLine="709"/>
        <w:jc w:val="both"/>
      </w:pPr>
      <w:r w:rsidRPr="0048158F">
        <w:t>Новые ИКТ позволяют строить познавательный процесс более высокого уровня на основе интерактивной доски.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Для оптимального использования интерактивной доски в работе с дошкольниками требуется соблюдение методических рекомендаций: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lastRenderedPageBreak/>
        <w:t>1. Интерактивная доска должна использоваться в работе с детьми дошкольного возраста при безусловном соблюдении физиолого-гигиенических и психолого-педагогических ограничительных и разрешающих норм и рекомендаций.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2. Применяемые информационно-дидактические пособия должны быть адекватными.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3. Организация и методика проведения НОД с интерактивной доской, соответствует методике проведения традиционным принципам дошкольной педагогики. НОД включает в себя несколько частей, и только одна часть посвящается работе с интерактивной доской.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4. Интерактивные игры должны быть незначительными по времени. Отдаем предпочтение небольшим по объему играм либо играм, предполагающим выполнение задания по определенным этапам с последующим сохранением полученных результатов.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5. Интерактивная доска должна быть дидактическим средством.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6. Обязательно использовать в НОД с интерактивной доской традиционную предметно-пространственную развивающую среду (игрушки, игры, демонстрационный материал и т.д.).</w:t>
      </w:r>
    </w:p>
    <w:p w:rsidR="00F10726" w:rsidRPr="0048158F" w:rsidRDefault="00F10726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8158F">
        <w:t>Интерактивная игра – это активный метод обучения, одна из продуктивных педагогических технологий, создающих оптимальные условия развития ребенка. Использование интерактивной игры в НОД имеет ряд преимуществ: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усиливает подачу материала;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обеспечивает наглядность, которая способствует лучшему запоминанию и усвоению материала;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электронные средства обучения передают информацию быстрее, чем традиционные;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движения, звук, мультипликация надолго привлекает внимание ребенка;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способствует повышению мотивации к обучению;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дети начинают понимать более сложные моменты в результате более ясной и динамичной подачи материала;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помогает педагогу находиться в постоянном взаимодействии с детьми;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проблемные задачи, поощрение ребенка при их правильном решении самой игрой являются стимулом познавательной активности детей;</w:t>
      </w:r>
    </w:p>
    <w:p w:rsidR="00F10726" w:rsidRPr="0048158F" w:rsidRDefault="00F10726" w:rsidP="00F10726">
      <w:pPr>
        <w:shd w:val="clear" w:color="auto" w:fill="FFFFFF"/>
        <w:ind w:firstLine="709"/>
        <w:jc w:val="both"/>
      </w:pPr>
      <w:r w:rsidRPr="0048158F">
        <w:t>- предоставляет возможнос</w:t>
      </w:r>
      <w:r w:rsidR="00DD22E6">
        <w:t>ть индивидуализации обучения</w:t>
      </w:r>
      <w:bookmarkStart w:id="0" w:name="_GoBack"/>
      <w:bookmarkEnd w:id="0"/>
      <w:r w:rsidRPr="0048158F">
        <w:t>.</w:t>
      </w:r>
    </w:p>
    <w:p w:rsidR="00F10726" w:rsidRPr="0048158F" w:rsidRDefault="00F10726" w:rsidP="00F1072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58F">
        <w:rPr>
          <w:rFonts w:ascii="Times New Roman" w:hAnsi="Times New Roman"/>
          <w:sz w:val="24"/>
          <w:szCs w:val="24"/>
        </w:rPr>
        <w:t>При проведении НОД с использованием интерактивных игр помним, что каким бы положительным, огромным потенциалом они не обладали, но заменить живое общение педагога с ребенком они не могут и не должны.</w:t>
      </w:r>
    </w:p>
    <w:p w:rsidR="00F10726" w:rsidRPr="0048158F" w:rsidRDefault="00F10726" w:rsidP="00F1072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8158F">
        <w:t xml:space="preserve">Таким образом, </w:t>
      </w:r>
      <w:r w:rsidRPr="0048158F">
        <w:rPr>
          <w:color w:val="000000"/>
          <w:spacing w:val="8"/>
        </w:rPr>
        <w:t xml:space="preserve">интерактивные игры являются </w:t>
      </w:r>
      <w:r w:rsidRPr="0048158F">
        <w:rPr>
          <w:color w:val="000000"/>
        </w:rPr>
        <w:t>незаменимым средством формирования познавательных интересов</w:t>
      </w:r>
      <w:r w:rsidRPr="0048158F">
        <w:rPr>
          <w:color w:val="000000"/>
          <w:spacing w:val="-6"/>
        </w:rPr>
        <w:t>. Именно благодаря наличию игровых ситуаций в интерактивных</w:t>
      </w:r>
      <w:r w:rsidRPr="0048158F">
        <w:rPr>
          <w:color w:val="000000"/>
          <w:spacing w:val="8"/>
        </w:rPr>
        <w:t xml:space="preserve"> играх, применяемых в НОД, делают </w:t>
      </w:r>
      <w:r w:rsidRPr="0048158F">
        <w:rPr>
          <w:color w:val="000000"/>
          <w:spacing w:val="6"/>
        </w:rPr>
        <w:t xml:space="preserve">обучение более увлекательным, содержательным и </w:t>
      </w:r>
      <w:r w:rsidRPr="0048158F">
        <w:rPr>
          <w:color w:val="000000"/>
          <w:spacing w:val="16"/>
        </w:rPr>
        <w:t xml:space="preserve">эмоциональным, помогают повысить произвольное </w:t>
      </w:r>
      <w:r w:rsidRPr="0048158F">
        <w:rPr>
          <w:color w:val="000000"/>
          <w:spacing w:val="2"/>
        </w:rPr>
        <w:t xml:space="preserve">внимание, мышление, работоспособность, умение обобщать </w:t>
      </w:r>
      <w:r w:rsidRPr="0048158F">
        <w:rPr>
          <w:color w:val="000000"/>
          <w:spacing w:val="-1"/>
        </w:rPr>
        <w:t>и анализировать, повышает интерес к новым знаниям.</w:t>
      </w:r>
    </w:p>
    <w:p w:rsidR="00F10726" w:rsidRPr="0048158F" w:rsidRDefault="00F10726" w:rsidP="00F10726">
      <w:pPr>
        <w:ind w:firstLine="709"/>
      </w:pPr>
      <w:r>
        <w:t>Список литературы</w:t>
      </w:r>
      <w:r w:rsidR="00DD22E6">
        <w:t>:</w:t>
      </w:r>
    </w:p>
    <w:p w:rsidR="00F10726" w:rsidRPr="0048158F" w:rsidRDefault="00F10726" w:rsidP="00F10726">
      <w:pPr>
        <w:ind w:firstLine="709"/>
        <w:jc w:val="both"/>
      </w:pPr>
      <w:r w:rsidRPr="0048158F">
        <w:t xml:space="preserve">1. </w:t>
      </w:r>
      <w:proofErr w:type="spellStart"/>
      <w:r w:rsidRPr="0048158F">
        <w:t>Веракса</w:t>
      </w:r>
      <w:proofErr w:type="spellEnd"/>
      <w:r w:rsidRPr="0048158F">
        <w:t xml:space="preserve"> Н.Е., Комарова</w:t>
      </w:r>
      <w:r w:rsidR="00591C2D" w:rsidRPr="00591C2D">
        <w:t xml:space="preserve"> </w:t>
      </w:r>
      <w:r w:rsidR="00591C2D" w:rsidRPr="0048158F">
        <w:t>Т.С.</w:t>
      </w:r>
      <w:r w:rsidRPr="0048158F">
        <w:t>, Васильевой М.А. От рождения до школы. Основная образовательная программа дошкольного образования. – М.</w:t>
      </w:r>
      <w:r w:rsidR="00591C2D">
        <w:t xml:space="preserve">: Мозаика - Синтез, 2015. – 368 </w:t>
      </w:r>
      <w:r w:rsidRPr="0048158F">
        <w:t>с.</w:t>
      </w:r>
    </w:p>
    <w:p w:rsidR="00F10726" w:rsidRPr="0048158F" w:rsidRDefault="00F10726" w:rsidP="00F10726">
      <w:pPr>
        <w:ind w:firstLine="709"/>
        <w:jc w:val="both"/>
      </w:pPr>
      <w:r w:rsidRPr="0048158F">
        <w:t xml:space="preserve">2. </w:t>
      </w:r>
      <w:proofErr w:type="spellStart"/>
      <w:r w:rsidRPr="0048158F">
        <w:t>Годовикова</w:t>
      </w:r>
      <w:proofErr w:type="spellEnd"/>
      <w:r w:rsidRPr="0048158F">
        <w:t> Д.Н. Формирование познавательной активности / Д.Н. </w:t>
      </w:r>
      <w:proofErr w:type="spellStart"/>
      <w:r w:rsidRPr="0048158F">
        <w:t>Годовикова</w:t>
      </w:r>
      <w:proofErr w:type="spellEnd"/>
      <w:r w:rsidRPr="0048158F">
        <w:t> // Дошкольное восп</w:t>
      </w:r>
      <w:r w:rsidR="00591C2D">
        <w:t xml:space="preserve">итание. – 2007. – №8. - 19 – 20 </w:t>
      </w:r>
      <w:r w:rsidRPr="0048158F">
        <w:t>с.</w:t>
      </w:r>
    </w:p>
    <w:p w:rsidR="00F10726" w:rsidRPr="0048158F" w:rsidRDefault="00F10726" w:rsidP="00F10726">
      <w:pPr>
        <w:ind w:firstLine="709"/>
        <w:jc w:val="both"/>
      </w:pPr>
      <w:r w:rsidRPr="0048158F">
        <w:t xml:space="preserve">3. </w:t>
      </w:r>
      <w:proofErr w:type="spellStart"/>
      <w:r w:rsidRPr="0048158F">
        <w:t>Гризик</w:t>
      </w:r>
      <w:proofErr w:type="spellEnd"/>
      <w:r w:rsidRPr="0048158F">
        <w:t> Т.А. Познаю мир: методические рекомендации по познавательному развитию // Дошкольное воспитание. –</w:t>
      </w:r>
      <w:r w:rsidR="00591C2D">
        <w:t xml:space="preserve"> </w:t>
      </w:r>
      <w:r w:rsidRPr="0048158F">
        <w:t>2003. –</w:t>
      </w:r>
      <w:r w:rsidR="00591C2D">
        <w:t xml:space="preserve"> №2. - 32–38 </w:t>
      </w:r>
      <w:r w:rsidRPr="0048158F">
        <w:t>с.</w:t>
      </w:r>
    </w:p>
    <w:p w:rsidR="00F10726" w:rsidRPr="0048158F" w:rsidRDefault="00591C2D" w:rsidP="00F10726">
      <w:pPr>
        <w:ind w:firstLine="709"/>
        <w:jc w:val="both"/>
      </w:pPr>
      <w:r>
        <w:t>4</w:t>
      </w:r>
      <w:r w:rsidR="00F10726" w:rsidRPr="0048158F">
        <w:t>. Комарова И. И. Использование информационных технологий в соверше</w:t>
      </w:r>
      <w:r w:rsidR="00F10726">
        <w:t>нствовании системы образования.</w:t>
      </w:r>
      <w:r>
        <w:t xml:space="preserve"> </w:t>
      </w:r>
      <w:r w:rsidR="00F10726">
        <w:t>//</w:t>
      </w:r>
      <w:r>
        <w:t xml:space="preserve"> </w:t>
      </w:r>
      <w:r w:rsidR="00F10726" w:rsidRPr="0048158F">
        <w:t>Народное</w:t>
      </w:r>
      <w:r w:rsidR="00F10726">
        <w:t xml:space="preserve"> образование.</w:t>
      </w:r>
      <w:r>
        <w:t xml:space="preserve"> </w:t>
      </w:r>
      <w:r w:rsidR="00F10726" w:rsidRPr="0048158F">
        <w:t xml:space="preserve">- 2006. - №2. 157 </w:t>
      </w:r>
      <w:r>
        <w:t>–</w:t>
      </w:r>
      <w:r w:rsidR="00F10726" w:rsidRPr="0048158F">
        <w:t xml:space="preserve"> 159</w:t>
      </w:r>
      <w:r>
        <w:t xml:space="preserve"> </w:t>
      </w:r>
      <w:r w:rsidR="00F10726">
        <w:t>с</w:t>
      </w:r>
      <w:r w:rsidR="00F10726" w:rsidRPr="0048158F">
        <w:t>.</w:t>
      </w:r>
    </w:p>
    <w:p w:rsidR="00F10726" w:rsidRPr="0048158F" w:rsidRDefault="00591C2D" w:rsidP="00F1072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F10726" w:rsidRPr="0048158F">
        <w:rPr>
          <w:rFonts w:ascii="Times New Roman" w:hAnsi="Times New Roman" w:cs="Times New Roman"/>
          <w:color w:val="auto"/>
          <w:sz w:val="24"/>
          <w:szCs w:val="24"/>
        </w:rPr>
        <w:t>. Кригер Е.Э. Педагогические условия развития познавательной активности детей старшего дошкольного возраста. Барнаул, 2000. - 32 с.</w:t>
      </w:r>
    </w:p>
    <w:p w:rsidR="00F10726" w:rsidRPr="0048158F" w:rsidRDefault="00591C2D" w:rsidP="00F107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F10726" w:rsidRPr="0048158F">
        <w:rPr>
          <w:color w:val="000000"/>
        </w:rPr>
        <w:t>. Морозова Н. Г. Учителю о познавательн</w:t>
      </w:r>
      <w:r>
        <w:rPr>
          <w:color w:val="000000"/>
        </w:rPr>
        <w:t xml:space="preserve">ом интересе. - М.: Просвещение,1999. - 95 </w:t>
      </w:r>
      <w:r w:rsidR="00F10726" w:rsidRPr="0048158F">
        <w:rPr>
          <w:color w:val="000000"/>
        </w:rPr>
        <w:t>с.</w:t>
      </w:r>
    </w:p>
    <w:p w:rsidR="00F10726" w:rsidRPr="0048158F" w:rsidRDefault="00591C2D" w:rsidP="00F10726">
      <w:pPr>
        <w:shd w:val="clear" w:color="auto" w:fill="FFFFFF"/>
        <w:ind w:firstLine="709"/>
        <w:jc w:val="both"/>
      </w:pPr>
      <w:r>
        <w:t xml:space="preserve">7. Щукина </w:t>
      </w:r>
      <w:r w:rsidR="00F10726" w:rsidRPr="0048158F">
        <w:t>Г.И. Педагогические проблемы формирования познавательных интересов учащихся. – М.: Педагогика, 2008. – 208 с.</w:t>
      </w:r>
    </w:p>
    <w:p w:rsidR="00F10726" w:rsidRPr="0048158F" w:rsidRDefault="00591C2D" w:rsidP="00F10726">
      <w:pPr>
        <w:shd w:val="clear" w:color="auto" w:fill="FFFFFF"/>
        <w:ind w:firstLine="709"/>
        <w:jc w:val="both"/>
      </w:pPr>
      <w:r>
        <w:t>8</w:t>
      </w:r>
      <w:r w:rsidR="00F10726" w:rsidRPr="0048158F">
        <w:t>. Федеральный государственный образовательный стандарт дошкольного образования № 1155 от 2013г.</w:t>
      </w:r>
    </w:p>
    <w:p w:rsidR="000E292B" w:rsidRDefault="000E292B"/>
    <w:p w:rsidR="00F10726" w:rsidRDefault="00F10726"/>
    <w:p w:rsidR="00F10726" w:rsidRDefault="00F10726"/>
    <w:p w:rsidR="00F10726" w:rsidRDefault="00F10726"/>
    <w:sectPr w:rsidR="00F1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6"/>
    <w:rsid w:val="000E292B"/>
    <w:rsid w:val="00591C2D"/>
    <w:rsid w:val="00DD22E6"/>
    <w:rsid w:val="00F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F10726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F10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0726"/>
  </w:style>
  <w:style w:type="paragraph" w:styleId="a5">
    <w:name w:val="No Spacing"/>
    <w:basedOn w:val="a"/>
    <w:uiPriority w:val="1"/>
    <w:qFormat/>
    <w:rsid w:val="00F1072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F107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F10726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F10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0726"/>
  </w:style>
  <w:style w:type="paragraph" w:styleId="a5">
    <w:name w:val="No Spacing"/>
    <w:basedOn w:val="a"/>
    <w:uiPriority w:val="1"/>
    <w:qFormat/>
    <w:rsid w:val="00F1072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F107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2016-12-11T05:49:00Z</dcterms:created>
  <dcterms:modified xsi:type="dcterms:W3CDTF">2016-12-12T13:22:00Z</dcterms:modified>
</cp:coreProperties>
</file>