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F7" w:rsidRPr="00B77EF7" w:rsidRDefault="008566AF" w:rsidP="00B77E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7EF7">
        <w:rPr>
          <w:rFonts w:ascii="Times New Roman" w:hAnsi="Times New Roman" w:cs="Times New Roman"/>
          <w:b/>
          <w:sz w:val="28"/>
        </w:rPr>
        <w:t xml:space="preserve">РАБОЧАЯ ПРОГРАММА  </w:t>
      </w:r>
    </w:p>
    <w:p w:rsidR="008566AF" w:rsidRPr="00B77EF7" w:rsidRDefault="008566AF" w:rsidP="00B77E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7EF7">
        <w:rPr>
          <w:rFonts w:ascii="Times New Roman" w:hAnsi="Times New Roman" w:cs="Times New Roman"/>
          <w:b/>
          <w:sz w:val="28"/>
        </w:rPr>
        <w:t>Групповых за</w:t>
      </w:r>
      <w:r w:rsidR="00B71AD1">
        <w:rPr>
          <w:rFonts w:ascii="Times New Roman" w:hAnsi="Times New Roman" w:cs="Times New Roman"/>
          <w:b/>
          <w:sz w:val="28"/>
        </w:rPr>
        <w:t>нятий по развитию эмоционально-</w:t>
      </w:r>
      <w:r w:rsidRPr="00B77EF7">
        <w:rPr>
          <w:rFonts w:ascii="Times New Roman" w:hAnsi="Times New Roman" w:cs="Times New Roman"/>
          <w:b/>
          <w:sz w:val="28"/>
        </w:rPr>
        <w:t>волевой сферы детей начальной школы с ограниченными возможностями здоровья.</w:t>
      </w:r>
    </w:p>
    <w:p w:rsid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 xml:space="preserve">Известно, что личность человека формируется в детстве. Эмоционально-волевая сфера – важная составляющая этого процесса. </w:t>
      </w:r>
      <w:r>
        <w:rPr>
          <w:rFonts w:ascii="Times New Roman" w:cs="Times New Roman"/>
          <w:sz w:val="28"/>
          <w:szCs w:val="26"/>
        </w:rPr>
        <w:t xml:space="preserve"> </w:t>
      </w:r>
      <w:r w:rsidRPr="00B77EF7">
        <w:rPr>
          <w:rFonts w:ascii="Times New Roman" w:cs="Times New Roman"/>
          <w:sz w:val="28"/>
          <w:szCs w:val="26"/>
        </w:rPr>
        <w:tab/>
        <w:t xml:space="preserve">У детей с умственной отсталостью эмоционально-волевая сфера имеет свои специфические особенности: </w:t>
      </w:r>
    </w:p>
    <w:p w:rsid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недоразвитие потребностной и мотивационной сферы (преобладают биологические потребности, нет потребностей в социальном, личностном развитии, неразвита учебная мотивация);</w:t>
      </w:r>
    </w:p>
    <w:p w:rsid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недостаточная дифференциация чувств и эмоций (бедность чувств, распознают только полярные эмоции, не понимают сложных эмоций, не могут распознать эмоциональное состояние по мимике и жестам, затрудняются в определении эмоций даже на картинках, переживания примитивны);</w:t>
      </w:r>
    </w:p>
    <w:p w:rsid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неадекватность, неустойчивость, лабильность эмоций, импульсивные реакции на внешние впечатления;</w:t>
      </w:r>
    </w:p>
    <w:p w:rsid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 xml:space="preserve">недостаточно развита воля и произвольность (отсутствует самоконтроль, не могут противостоять воле другого человека, </w:t>
      </w:r>
      <w:proofErr w:type="gramStart"/>
      <w:r w:rsidRPr="00B77EF7">
        <w:rPr>
          <w:rFonts w:ascii="Times New Roman" w:cs="Times New Roman"/>
          <w:sz w:val="28"/>
          <w:szCs w:val="26"/>
        </w:rPr>
        <w:t>безынициативны</w:t>
      </w:r>
      <w:proofErr w:type="gramEnd"/>
      <w:r w:rsidRPr="00B77EF7">
        <w:rPr>
          <w:rFonts w:ascii="Times New Roman" w:cs="Times New Roman"/>
          <w:sz w:val="28"/>
          <w:szCs w:val="26"/>
        </w:rPr>
        <w:t xml:space="preserve">); </w:t>
      </w:r>
    </w:p>
    <w:p w:rsid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неадекватная самооценка (подвергается колебаниям из-</w:t>
      </w:r>
      <w:r>
        <w:rPr>
          <w:rFonts w:ascii="Times New Roman" w:cs="Times New Roman"/>
          <w:sz w:val="28"/>
          <w:szCs w:val="26"/>
        </w:rPr>
        <w:t>за разницы в оценке окружающих);</w:t>
      </w:r>
    </w:p>
    <w:p w:rsidR="00B77EF7" w:rsidRPr="00B77EF7" w:rsidRDefault="00B77EF7" w:rsidP="00B77EF7">
      <w:pPr>
        <w:pStyle w:val="cef1edeee2edeee9f2e5eaf1f2"/>
        <w:numPr>
          <w:ilvl w:val="0"/>
          <w:numId w:val="1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низкий уровень притязаний (зависит от уровня доступности той или иной деятельности).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Все эти особенности приводят к незрелости личностной сферы и нуждаются в коррекции.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ab/>
        <w:t xml:space="preserve">Наиболее целесообразными средствами в работе с такими детьми являются средства арт-терапии. Для ребенка с интеллектуальной недостаточностью арт-терапия является источником новых позитивных </w:t>
      </w:r>
      <w:r w:rsidRPr="00B77EF7">
        <w:rPr>
          <w:rFonts w:ascii="Times New Roman" w:cs="Times New Roman"/>
          <w:sz w:val="28"/>
          <w:szCs w:val="26"/>
        </w:rPr>
        <w:lastRenderedPageBreak/>
        <w:t>переживаний, способствует их осознанию, стимулирует развитие личности, его психическое развитие и оздоровление. Как только ребенок осознает свои переживания, они становятся источником дальнейшего понимания себя и самореализации.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ab/>
        <w:t xml:space="preserve">Включение в занятия </w:t>
      </w:r>
      <w:proofErr w:type="spellStart"/>
      <w:r w:rsidRPr="00B77EF7">
        <w:rPr>
          <w:rFonts w:ascii="Times New Roman" w:cs="Times New Roman"/>
          <w:sz w:val="28"/>
          <w:szCs w:val="26"/>
        </w:rPr>
        <w:t>психогимнастических</w:t>
      </w:r>
      <w:proofErr w:type="spellEnd"/>
      <w:r w:rsidRPr="00B77EF7">
        <w:rPr>
          <w:rFonts w:ascii="Times New Roman" w:cs="Times New Roman"/>
          <w:sz w:val="28"/>
          <w:szCs w:val="26"/>
        </w:rPr>
        <w:t xml:space="preserve"> упражнений способствует обогащению эмоционального опыта, гармонизирует эмоциональную и нравственную сферу, актуализирует </w:t>
      </w:r>
      <w:bookmarkStart w:id="0" w:name="_GoBack"/>
      <w:bookmarkEnd w:id="0"/>
      <w:r w:rsidRPr="00B77EF7">
        <w:rPr>
          <w:rFonts w:ascii="Times New Roman" w:cs="Times New Roman"/>
          <w:sz w:val="28"/>
          <w:szCs w:val="26"/>
        </w:rPr>
        <w:t>“зону ближайшего развития” личности.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ab/>
        <w:t>Виды искусства, с которыми соприкасается ребенок в процессе коррекционной работы, влияют на адекватность его поведения, помогают регулировать эмоциональные проявления в коллективе, семье; способствуют их коррекции. Кроме того, общение с искусством помогает ему «очиститься» от наслоившихся негативных переживаний, отрицательных проявлений и развивать отношения с окружающим миром.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b/>
          <w:sz w:val="28"/>
          <w:szCs w:val="26"/>
        </w:rPr>
        <w:t>Цель:</w:t>
      </w:r>
      <w:r>
        <w:rPr>
          <w:rFonts w:ascii="Times New Roman" w:cs="Times New Roman"/>
          <w:sz w:val="28"/>
          <w:szCs w:val="26"/>
        </w:rPr>
        <w:t xml:space="preserve"> </w:t>
      </w:r>
      <w:r w:rsidRPr="00B77EF7">
        <w:rPr>
          <w:rFonts w:ascii="Times New Roman" w:cs="Times New Roman"/>
          <w:sz w:val="28"/>
          <w:szCs w:val="26"/>
        </w:rPr>
        <w:t>Коррекция эмоционально-волевой сферы детей с интеллектуальной недостаточностью.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b/>
          <w:sz w:val="28"/>
          <w:szCs w:val="26"/>
        </w:rPr>
        <w:t>Задачи: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Формировать представления детей об эмоциях и чувствах, настроении.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Способствовать снижению тревожности.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Формировать адекватную самооценку, уверенность в себе.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Продолжать учить вербальному выражению чувств и эмоций, потребностей.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Развивать произвольность и самоконтроль в поведении.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Развивать учебную мотивацию.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Способствовать развитию высших психических функций.</w:t>
      </w:r>
    </w:p>
    <w:p w:rsidR="00B77EF7" w:rsidRPr="00B77EF7" w:rsidRDefault="00B77EF7" w:rsidP="00B77EF7">
      <w:pPr>
        <w:pStyle w:val="cef1edeee2edeee9f2e5eaf1f2"/>
        <w:numPr>
          <w:ilvl w:val="0"/>
          <w:numId w:val="2"/>
        </w:numPr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 xml:space="preserve">Воспитывать умение работать в группе, уважение к другим участникам. 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b/>
          <w:sz w:val="28"/>
          <w:szCs w:val="26"/>
        </w:rPr>
        <w:t>Организационная структура программы: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ab/>
      </w:r>
      <w:proofErr w:type="gramStart"/>
      <w:r w:rsidRPr="00B77EF7">
        <w:rPr>
          <w:rFonts w:ascii="Times New Roman" w:cs="Times New Roman"/>
          <w:sz w:val="28"/>
          <w:szCs w:val="26"/>
        </w:rPr>
        <w:t>Программа рассчитана на обучающихся с ЗПР в  возрасте 7-11 лет, 35 занятий.</w:t>
      </w:r>
      <w:proofErr w:type="gramEnd"/>
      <w:r w:rsidRPr="00B77EF7">
        <w:rPr>
          <w:rFonts w:ascii="Times New Roman" w:cs="Times New Roman"/>
          <w:sz w:val="28"/>
          <w:szCs w:val="26"/>
        </w:rPr>
        <w:t xml:space="preserve"> Периодичность проведения занятий составляет 1 раз в неделю. Занятия могут проводиться как в групповой, так и в индивидуальной форме. </w:t>
      </w:r>
      <w:r w:rsidRPr="00B77EF7">
        <w:rPr>
          <w:rFonts w:ascii="Times New Roman" w:cs="Times New Roman"/>
          <w:sz w:val="28"/>
          <w:szCs w:val="26"/>
        </w:rPr>
        <w:lastRenderedPageBreak/>
        <w:t>Продолжительность индивидуальных занятий - 20 мин., групповых – 20-25 мин.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b/>
          <w:sz w:val="28"/>
          <w:szCs w:val="26"/>
        </w:rPr>
        <w:t>Ожидаемый результат: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ab/>
        <w:t>Развитие умения распознавать и выражать свои эмоции состояние, понимание состояния других людей; способность управлять своим поведением в зависимости от эмоционального состояния, проявление более адекватной самооценки, повышение учебной мотивации.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b/>
          <w:sz w:val="28"/>
          <w:szCs w:val="26"/>
        </w:rPr>
        <w:t>Содержание программы: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Курс освоения программы – 1 год.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Развивающие занятия проводятся по 4 блокам: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1. Волшебная страна эмоций (развитие эмоций и чувств).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2. Ты и твое «Я» (формирование адекватной самооценки).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3. Как управлять собой (развитие произвольности и самоконтроля).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4. Я - школьник (развитие учебной мотивации).</w:t>
      </w:r>
    </w:p>
    <w:p w:rsidR="00B77EF7" w:rsidRPr="00B77EF7" w:rsidRDefault="00B77EF7" w:rsidP="00B77EF7">
      <w:pPr>
        <w:pStyle w:val="cef1edeee2edeee9f2e5eaf1f2"/>
        <w:spacing w:after="0" w:line="360" w:lineRule="auto"/>
        <w:ind w:firstLine="709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Рекомендации: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Темы, вызвавшие трудности в усвоении прорабатывается несколько раз с использованием различных приемов.</w:t>
      </w:r>
    </w:p>
    <w:p w:rsidR="00B77EF7" w:rsidRPr="00B77EF7" w:rsidRDefault="00B77EF7" w:rsidP="00B77EF7">
      <w:pPr>
        <w:pStyle w:val="cef1edeee2edeee9f2e5eaf1f2"/>
        <w:spacing w:after="0" w:line="360" w:lineRule="auto"/>
        <w:jc w:val="both"/>
        <w:rPr>
          <w:rFonts w:ascii="Times New Roman" w:cs="Times New Roman"/>
          <w:sz w:val="28"/>
          <w:szCs w:val="26"/>
        </w:rPr>
      </w:pPr>
      <w:r w:rsidRPr="00B77EF7">
        <w:rPr>
          <w:rFonts w:ascii="Times New Roman" w:cs="Times New Roman"/>
          <w:sz w:val="28"/>
          <w:szCs w:val="26"/>
        </w:rPr>
        <w:t>Каждое занятие включает в себя темы разных блоков, например: задание на распознавание эмоций, беседу о значении школы, ознакомление с социальными ролями.</w:t>
      </w:r>
    </w:p>
    <w:tbl>
      <w:tblPr>
        <w:tblStyle w:val="a3"/>
        <w:tblW w:w="9464" w:type="dxa"/>
        <w:tblInd w:w="0" w:type="dxa"/>
        <w:tblLook w:val="04A0"/>
      </w:tblPr>
      <w:tblGrid>
        <w:gridCol w:w="1218"/>
        <w:gridCol w:w="4419"/>
        <w:gridCol w:w="1701"/>
        <w:gridCol w:w="2126"/>
      </w:tblGrid>
      <w:tr w:rsidR="00B77EF7" w:rsidRPr="00B77EF7" w:rsidTr="007A00B1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Тематическое планирование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77EF7">
              <w:rPr>
                <w:rFonts w:ascii="Times New Roman" w:cs="Times New Roman"/>
                <w:sz w:val="26"/>
                <w:szCs w:val="26"/>
              </w:rPr>
              <w:t>п</w:t>
            </w:r>
            <w:proofErr w:type="gramEnd"/>
            <w:r w:rsidRPr="00B77EF7">
              <w:rPr>
                <w:rFonts w:asci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Диагностика эмоционально-волевой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07.09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Волшебная страна эмоций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14.09, 21.09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ты знаешь о чувствах и эмоциях?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28.09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Ознакомление с различными чувствами и эмоциями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05.10, 12.10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Распознавание чувств и эмоций по картинкам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19.10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Распознавание чувств и эмоций по мимике и пантомимике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26.10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Выражение своих чувств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02.11, 10.11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 xml:space="preserve">Настроение. Как можно поднять </w:t>
            </w:r>
            <w:r w:rsidRPr="00B77EF7">
              <w:rPr>
                <w:rFonts w:ascii="Times New Roman" w:cs="Times New Roman"/>
                <w:sz w:val="26"/>
                <w:szCs w:val="26"/>
              </w:rPr>
              <w:lastRenderedPageBreak/>
              <w:t>настроение?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16.11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2. Ты и твое «Я»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23.11, 30.11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Заешь ли ты себя?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07.12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Кто 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14.12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Мои поступки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21.12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Ты и другие люди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28.12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я думаю о себе?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11.01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обо мне думают другие?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18.01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Как подружиться с собой?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25.01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Как подружиться с другими?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01.02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3. Как управлять собой?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08.02, 15.02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Умеешь ли ты управлять собой?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22.02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такое «хорошо» и что такое «плохо»?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01.03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Как справиться с плохим настроением?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08.03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 xml:space="preserve">Как управлять своим поведением?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15.03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Отработка полученных навыков в различных проблемных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20.03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4. Я – школьник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05.04, 12.04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ты знаешь о школе и школьниках?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19.04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Что такое школа и зачем она нужна?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26.04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Зачем люди учатся?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03.05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Учиться – это здорово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10.05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29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Повторная диагностика эмоционально-волевой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17.05</w:t>
            </w:r>
          </w:p>
        </w:tc>
      </w:tr>
      <w:tr w:rsidR="00B77EF7" w:rsidRPr="00B77EF7" w:rsidTr="007A00B1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F7" w:rsidRPr="00B77EF7" w:rsidRDefault="00B77EF7" w:rsidP="00B77EF7">
            <w:pPr>
              <w:pStyle w:val="cef1edeee2edeee9f2e5eaf1f2"/>
              <w:spacing w:after="0"/>
              <w:jc w:val="center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F7" w:rsidRPr="00B77EF7" w:rsidRDefault="00B77EF7" w:rsidP="00B77EF7">
            <w:pPr>
              <w:pStyle w:val="d1eee4e5f0e6e8eceee5f2e0e1ebe8f6fb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B77EF7">
              <w:rPr>
                <w:rFonts w:asci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F7" w:rsidRPr="00B77EF7" w:rsidRDefault="00B77EF7" w:rsidP="00B77EF7">
            <w:pPr>
              <w:pStyle w:val="d1eee4e5f0e6e8eceee5f2e0e1ebe8f6fb"/>
              <w:rPr>
                <w:rFonts w:ascii="Times New Roman" w:cs="Times New Roman"/>
                <w:sz w:val="26"/>
                <w:szCs w:val="26"/>
              </w:rPr>
            </w:pPr>
          </w:p>
        </w:tc>
      </w:tr>
    </w:tbl>
    <w:p w:rsidR="00B77EF7" w:rsidRPr="00B77EF7" w:rsidRDefault="00B77EF7" w:rsidP="00B77EF7">
      <w:pPr>
        <w:pStyle w:val="cef1edeee2edeee9f2e5eaf1f2"/>
        <w:spacing w:after="0"/>
        <w:jc w:val="center"/>
        <w:rPr>
          <w:rFonts w:ascii="Times New Roman" w:cs="Times New Roman"/>
          <w:sz w:val="26"/>
          <w:szCs w:val="26"/>
        </w:rPr>
      </w:pPr>
    </w:p>
    <w:p w:rsidR="00B77EF7" w:rsidRPr="00B77EF7" w:rsidRDefault="00B77EF7" w:rsidP="00B77EF7">
      <w:pPr>
        <w:pStyle w:val="cef1edeee2edeee9f2e5eaf1f2"/>
        <w:spacing w:after="0"/>
        <w:jc w:val="center"/>
        <w:rPr>
          <w:rFonts w:ascii="Times New Roman" w:cs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6"/>
        <w:gridCol w:w="1538"/>
        <w:gridCol w:w="1494"/>
      </w:tblGrid>
      <w:tr w:rsidR="00B77EF7" w:rsidRPr="00B77EF7" w:rsidTr="00B77EF7">
        <w:tc>
          <w:tcPr>
            <w:tcW w:w="6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F7" w:rsidRPr="00B77EF7" w:rsidRDefault="00B77EF7" w:rsidP="00B77EF7">
            <w:pPr>
              <w:pStyle w:val="d1eee4e5f0e6e8eceee5f2e0e1ebe8f6fb"/>
              <w:spacing w:line="276" w:lineRule="auto"/>
              <w:jc w:val="center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F7" w:rsidRPr="00B77EF7" w:rsidRDefault="00B77EF7" w:rsidP="00B77EF7">
            <w:pPr>
              <w:pStyle w:val="d1eee4e5f0e6e8eceee5f2e0e1ebe8f6fb"/>
              <w:spacing w:line="276" w:lineRule="auto"/>
              <w:jc w:val="center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F7" w:rsidRPr="00B77EF7" w:rsidRDefault="00B77EF7" w:rsidP="00B77EF7">
            <w:pPr>
              <w:pStyle w:val="d1eee4e5f0e6e8eceee5f2e0e1ebe8f6fb"/>
              <w:spacing w:line="276" w:lineRule="auto"/>
              <w:jc w:val="center"/>
              <w:rPr>
                <w:rFonts w:ascii="Times New Roman" w:cs="Times New Roman"/>
                <w:sz w:val="26"/>
                <w:szCs w:val="26"/>
              </w:rPr>
            </w:pPr>
          </w:p>
        </w:tc>
      </w:tr>
    </w:tbl>
    <w:p w:rsidR="00B328C9" w:rsidRPr="00B77EF7" w:rsidRDefault="00B328C9" w:rsidP="00B77EF7">
      <w:pPr>
        <w:spacing w:after="0"/>
        <w:rPr>
          <w:rFonts w:ascii="Times New Roman" w:hAnsi="Times New Roman" w:cs="Times New Roman"/>
        </w:rPr>
      </w:pPr>
    </w:p>
    <w:sectPr w:rsidR="00B328C9" w:rsidRPr="00B77EF7" w:rsidSect="00B71AD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C4" w:rsidRDefault="00F956C4" w:rsidP="00B71AD1">
      <w:pPr>
        <w:spacing w:after="0" w:line="240" w:lineRule="auto"/>
      </w:pPr>
      <w:r>
        <w:separator/>
      </w:r>
    </w:p>
  </w:endnote>
  <w:endnote w:type="continuationSeparator" w:id="0">
    <w:p w:rsidR="00F956C4" w:rsidRDefault="00F956C4" w:rsidP="00B7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2445073"/>
    </w:sdtPr>
    <w:sdtEndPr>
      <w:rPr>
        <w:rFonts w:ascii="Times New Roman" w:hAnsi="Times New Roman" w:cs="Times New Roman"/>
        <w:sz w:val="24"/>
      </w:rPr>
    </w:sdtEndPr>
    <w:sdtContent>
      <w:p w:rsidR="00B71AD1" w:rsidRPr="00B71AD1" w:rsidRDefault="00822AE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71AD1">
          <w:rPr>
            <w:rFonts w:ascii="Times New Roman" w:hAnsi="Times New Roman" w:cs="Times New Roman"/>
            <w:sz w:val="24"/>
          </w:rPr>
          <w:fldChar w:fldCharType="begin"/>
        </w:r>
        <w:r w:rsidR="00B71AD1" w:rsidRPr="00B71AD1">
          <w:rPr>
            <w:rFonts w:ascii="Times New Roman" w:hAnsi="Times New Roman" w:cs="Times New Roman"/>
            <w:sz w:val="24"/>
          </w:rPr>
          <w:instrText>PAGE   \* MERGEFORMAT</w:instrText>
        </w:r>
        <w:r w:rsidRPr="00B71AD1">
          <w:rPr>
            <w:rFonts w:ascii="Times New Roman" w:hAnsi="Times New Roman" w:cs="Times New Roman"/>
            <w:sz w:val="24"/>
          </w:rPr>
          <w:fldChar w:fldCharType="separate"/>
        </w:r>
        <w:r w:rsidR="00B70BA6">
          <w:rPr>
            <w:rFonts w:ascii="Times New Roman" w:hAnsi="Times New Roman" w:cs="Times New Roman"/>
            <w:noProof/>
            <w:sz w:val="24"/>
          </w:rPr>
          <w:t>2</w:t>
        </w:r>
        <w:r w:rsidRPr="00B71A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71AD1" w:rsidRDefault="00B71A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C4" w:rsidRDefault="00F956C4" w:rsidP="00B71AD1">
      <w:pPr>
        <w:spacing w:after="0" w:line="240" w:lineRule="auto"/>
      </w:pPr>
      <w:r>
        <w:separator/>
      </w:r>
    </w:p>
  </w:footnote>
  <w:footnote w:type="continuationSeparator" w:id="0">
    <w:p w:rsidR="00F956C4" w:rsidRDefault="00F956C4" w:rsidP="00B7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1FE"/>
    <w:multiLevelType w:val="hybridMultilevel"/>
    <w:tmpl w:val="B5484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1511B"/>
    <w:multiLevelType w:val="hybridMultilevel"/>
    <w:tmpl w:val="7DF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6AF"/>
    <w:rsid w:val="002A03F3"/>
    <w:rsid w:val="005B72C9"/>
    <w:rsid w:val="007A00B1"/>
    <w:rsid w:val="00822AE2"/>
    <w:rsid w:val="00837D27"/>
    <w:rsid w:val="008566AF"/>
    <w:rsid w:val="00B328C9"/>
    <w:rsid w:val="00B70BA6"/>
    <w:rsid w:val="00B71AD1"/>
    <w:rsid w:val="00B77EF7"/>
    <w:rsid w:val="00E279F5"/>
    <w:rsid w:val="00F0314E"/>
    <w:rsid w:val="00F9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B77EF7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Theme="minorEastAsia" w:hAnsi="Times New Roman" w:cs="Liberation Serif"/>
      <w:color w:val="000000"/>
      <w:kern w:val="2"/>
      <w:sz w:val="24"/>
      <w:szCs w:val="24"/>
      <w:lang w:eastAsia="ru-RU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B77E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Times New Roman" w:cs="Liberation Serif"/>
      <w:color w:val="000000"/>
      <w:kern w:val="2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B77EF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AD1"/>
  </w:style>
  <w:style w:type="paragraph" w:styleId="a6">
    <w:name w:val="footer"/>
    <w:basedOn w:val="a"/>
    <w:link w:val="a7"/>
    <w:uiPriority w:val="99"/>
    <w:unhideWhenUsed/>
    <w:rsid w:val="00B7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B77EF7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Theme="minorEastAsia" w:hAnsi="Times New Roman" w:cs="Liberation Serif"/>
      <w:color w:val="000000"/>
      <w:kern w:val="2"/>
      <w:sz w:val="24"/>
      <w:szCs w:val="24"/>
      <w:lang w:eastAsia="ru-RU"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B77EF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Times New Roman" w:cs="Liberation Serif"/>
      <w:color w:val="000000"/>
      <w:kern w:val="2"/>
      <w:sz w:val="24"/>
      <w:szCs w:val="24"/>
      <w:lang w:eastAsia="ru-RU" w:bidi="hi-IN"/>
    </w:rPr>
  </w:style>
  <w:style w:type="table" w:styleId="a3">
    <w:name w:val="Table Grid"/>
    <w:basedOn w:val="a1"/>
    <w:uiPriority w:val="59"/>
    <w:rsid w:val="00B77EF7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AD1"/>
  </w:style>
  <w:style w:type="paragraph" w:styleId="a6">
    <w:name w:val="footer"/>
    <w:basedOn w:val="a"/>
    <w:link w:val="a7"/>
    <w:uiPriority w:val="99"/>
    <w:unhideWhenUsed/>
    <w:rsid w:val="00B71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2019-01-20T14:40:00Z</dcterms:created>
  <dcterms:modified xsi:type="dcterms:W3CDTF">2019-01-20T14:40:00Z</dcterms:modified>
</cp:coreProperties>
</file>