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498" w:rsidRPr="00DC255F" w:rsidRDefault="005D0A9D" w:rsidP="00DC255F">
      <w:pPr>
        <w:spacing w:after="0" w:line="360" w:lineRule="atLeast"/>
        <w:ind w:firstLine="709"/>
        <w:jc w:val="center"/>
        <w:rPr>
          <w:rFonts w:eastAsia="Times New Roman"/>
          <w:b/>
          <w:color w:val="000000"/>
          <w:lang w:eastAsia="ru-RU"/>
        </w:rPr>
      </w:pPr>
      <w:r w:rsidRPr="00DC255F">
        <w:rPr>
          <w:rFonts w:eastAsia="Times New Roman"/>
          <w:b/>
          <w:color w:val="000000"/>
          <w:lang w:eastAsia="ru-RU"/>
        </w:rPr>
        <w:t>Приемы развития смыслового чтения на уроках математики</w:t>
      </w:r>
    </w:p>
    <w:p w:rsidR="00DC255F" w:rsidRDefault="00DC255F" w:rsidP="00DC255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Calibri"/>
        </w:rPr>
      </w:pPr>
    </w:p>
    <w:p w:rsidR="00DC255F" w:rsidRPr="00DC255F" w:rsidRDefault="00DC255F" w:rsidP="00DC255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eastAsia="Calibri"/>
        </w:rPr>
      </w:pPr>
      <w:bookmarkStart w:id="0" w:name="_GoBack"/>
      <w:bookmarkEnd w:id="0"/>
      <w:r w:rsidRPr="00DC255F">
        <w:rPr>
          <w:rFonts w:eastAsia="Calibri"/>
        </w:rPr>
        <w:t>Лукоянова Н.А., г. Новый Уренгой,</w:t>
      </w:r>
    </w:p>
    <w:p w:rsidR="00DC255F" w:rsidRPr="00DC255F" w:rsidRDefault="00DC255F" w:rsidP="00DC255F">
      <w:pPr>
        <w:spacing w:after="0" w:line="240" w:lineRule="auto"/>
        <w:ind w:left="-540"/>
        <w:jc w:val="right"/>
        <w:rPr>
          <w:rFonts w:eastAsia="Times New Roman"/>
          <w:lang w:eastAsia="ru-RU"/>
        </w:rPr>
      </w:pPr>
      <w:r w:rsidRPr="00DC255F">
        <w:rPr>
          <w:rFonts w:eastAsia="Times New Roman"/>
          <w:lang w:eastAsia="ru-RU"/>
        </w:rPr>
        <w:t>Муниципальное бюджетное  общеобразовательное учреждение Гимназия</w:t>
      </w:r>
      <w:r w:rsidRPr="00DC255F">
        <w:rPr>
          <w:rFonts w:eastAsia="Calibri"/>
        </w:rPr>
        <w:t xml:space="preserve">, </w:t>
      </w:r>
    </w:p>
    <w:p w:rsidR="00DC255F" w:rsidRPr="00DC255F" w:rsidRDefault="00DC255F" w:rsidP="00DC255F">
      <w:pPr>
        <w:spacing w:after="0" w:line="240" w:lineRule="auto"/>
        <w:ind w:left="-540"/>
        <w:jc w:val="right"/>
        <w:rPr>
          <w:rFonts w:eastAsia="Times New Roman"/>
          <w:lang w:eastAsia="ru-RU"/>
        </w:rPr>
      </w:pPr>
      <w:r w:rsidRPr="00DC255F">
        <w:rPr>
          <w:rFonts w:eastAsia="Calibri"/>
        </w:rPr>
        <w:t xml:space="preserve">учитель математики, </w:t>
      </w:r>
      <w:proofErr w:type="spellStart"/>
      <w:r w:rsidRPr="00DC255F">
        <w:rPr>
          <w:rFonts w:eastAsia="Calibri"/>
        </w:rPr>
        <w:t>к.п.</w:t>
      </w:r>
      <w:proofErr w:type="gramStart"/>
      <w:r w:rsidRPr="00DC255F">
        <w:rPr>
          <w:rFonts w:eastAsia="Calibri"/>
        </w:rPr>
        <w:t>н</w:t>
      </w:r>
      <w:proofErr w:type="spellEnd"/>
      <w:proofErr w:type="gramEnd"/>
      <w:r w:rsidRPr="00DC255F">
        <w:rPr>
          <w:rFonts w:eastAsia="Calibri"/>
        </w:rPr>
        <w:t>.</w:t>
      </w:r>
    </w:p>
    <w:p w:rsidR="00DC255F" w:rsidRPr="00DC255F" w:rsidRDefault="00DC255F" w:rsidP="00DC255F">
      <w:pPr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</w:p>
    <w:p w:rsidR="0025366E" w:rsidRPr="00DC255F" w:rsidRDefault="0025366E" w:rsidP="00DC255F">
      <w:pPr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 xml:space="preserve">В стандарте </w:t>
      </w:r>
      <w:r w:rsidR="000C2F26" w:rsidRPr="00DC255F">
        <w:rPr>
          <w:rFonts w:eastAsia="Times New Roman"/>
          <w:color w:val="000000"/>
          <w:lang w:eastAsia="ru-RU"/>
        </w:rPr>
        <w:t>ФГОС</w:t>
      </w:r>
      <w:r w:rsidRPr="00DC255F">
        <w:rPr>
          <w:rFonts w:eastAsia="Times New Roman"/>
          <w:color w:val="000000"/>
          <w:lang w:eastAsia="ru-RU"/>
        </w:rPr>
        <w:t xml:space="preserve"> один из </w:t>
      </w:r>
      <w:proofErr w:type="spellStart"/>
      <w:r w:rsidRPr="00DC255F">
        <w:rPr>
          <w:rFonts w:eastAsia="Times New Roman"/>
          <w:color w:val="000000"/>
          <w:lang w:eastAsia="ru-RU"/>
        </w:rPr>
        <w:t>метапредметных</w:t>
      </w:r>
      <w:proofErr w:type="spellEnd"/>
      <w:r w:rsidRPr="00DC255F">
        <w:rPr>
          <w:rFonts w:eastAsia="Times New Roman"/>
          <w:color w:val="000000"/>
          <w:lang w:eastAsia="ru-RU"/>
        </w:rPr>
        <w:t xml:space="preserve"> результатов сформулирован как </w:t>
      </w:r>
      <w:r w:rsidRPr="00DC255F">
        <w:rPr>
          <w:rFonts w:eastAsia="Times New Roman"/>
          <w:bCs/>
          <w:color w:val="000000"/>
          <w:lang w:eastAsia="ru-RU"/>
        </w:rPr>
        <w:t>«</w:t>
      </w:r>
      <w:r w:rsidRPr="00DC255F">
        <w:rPr>
          <w:rFonts w:eastAsia="Times New Roman"/>
          <w:bCs/>
          <w:iCs/>
          <w:color w:val="000000"/>
          <w:lang w:eastAsia="ru-RU"/>
        </w:rPr>
        <w:t>смысловое чтение</w:t>
      </w:r>
      <w:r w:rsidRPr="00DC255F">
        <w:rPr>
          <w:rFonts w:eastAsia="Times New Roman"/>
          <w:bCs/>
          <w:color w:val="000000"/>
          <w:lang w:eastAsia="ru-RU"/>
        </w:rPr>
        <w:t>»</w:t>
      </w:r>
      <w:r w:rsidRPr="00DC255F">
        <w:rPr>
          <w:rFonts w:eastAsia="Times New Roman"/>
          <w:color w:val="000000"/>
          <w:lang w:eastAsia="ru-RU"/>
        </w:rPr>
        <w:t>.</w:t>
      </w:r>
    </w:p>
    <w:p w:rsidR="0025366E" w:rsidRPr="00DC255F" w:rsidRDefault="0025366E" w:rsidP="00DC255F">
      <w:pPr>
        <w:spacing w:after="0" w:line="360" w:lineRule="atLeast"/>
        <w:ind w:firstLine="709"/>
        <w:jc w:val="both"/>
        <w:rPr>
          <w:rFonts w:eastAsia="Times New Roman"/>
          <w:b/>
          <w:bCs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Это означает, что на каждом предмете</w:t>
      </w:r>
      <w:r w:rsidR="004F5498" w:rsidRPr="00DC255F">
        <w:rPr>
          <w:rFonts w:eastAsia="Times New Roman"/>
          <w:color w:val="000000"/>
          <w:lang w:eastAsia="ru-RU"/>
        </w:rPr>
        <w:t>, в том числе и на уроках математики,</w:t>
      </w:r>
      <w:r w:rsidRPr="00DC255F">
        <w:rPr>
          <w:rFonts w:eastAsia="Times New Roman"/>
          <w:color w:val="000000"/>
          <w:lang w:eastAsia="ru-RU"/>
        </w:rPr>
        <w:t xml:space="preserve"> должна вестись работа по формированию и развитию </w:t>
      </w:r>
      <w:r w:rsidRPr="00DC255F">
        <w:rPr>
          <w:rFonts w:eastAsia="Times New Roman"/>
          <w:bCs/>
          <w:color w:val="000000"/>
          <w:lang w:eastAsia="ru-RU"/>
        </w:rPr>
        <w:t>умений смыслового чтения</w:t>
      </w:r>
      <w:r w:rsidR="004F5498" w:rsidRPr="00DC255F">
        <w:rPr>
          <w:rFonts w:eastAsia="Times New Roman"/>
          <w:bCs/>
          <w:color w:val="000000"/>
          <w:lang w:eastAsia="ru-RU"/>
        </w:rPr>
        <w:t>.</w:t>
      </w:r>
    </w:p>
    <w:p w:rsidR="0025366E" w:rsidRPr="00DC255F" w:rsidRDefault="004F5498" w:rsidP="00DC255F">
      <w:pPr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Тексты, с которыми встречаются учащиеся при обучении в школе, можно разделить на х</w:t>
      </w:r>
      <w:r w:rsidR="0025366E" w:rsidRPr="00DC255F">
        <w:rPr>
          <w:rFonts w:eastAsia="Times New Roman"/>
          <w:color w:val="000000"/>
          <w:lang w:eastAsia="ru-RU"/>
        </w:rPr>
        <w:t>удожественные и нехудожественные тексты. </w:t>
      </w:r>
      <w:r w:rsidRPr="00DC255F">
        <w:rPr>
          <w:rFonts w:eastAsia="Times New Roman"/>
          <w:color w:val="000000"/>
          <w:lang w:eastAsia="ru-RU"/>
        </w:rPr>
        <w:br/>
      </w:r>
      <w:r w:rsidR="0025366E" w:rsidRPr="00DC255F">
        <w:rPr>
          <w:rFonts w:eastAsia="Times New Roman"/>
          <w:b/>
          <w:bCs/>
          <w:color w:val="000000"/>
          <w:lang w:eastAsia="ru-RU"/>
        </w:rPr>
        <w:t>Нехудожественные тексты</w:t>
      </w:r>
      <w:r w:rsidR="0025366E" w:rsidRPr="00DC255F">
        <w:rPr>
          <w:rFonts w:eastAsia="Times New Roman"/>
          <w:color w:val="000000"/>
          <w:lang w:eastAsia="ru-RU"/>
        </w:rPr>
        <w:t> характеризуются установкой на однозначность восприятия; </w:t>
      </w:r>
      <w:r w:rsidR="0025366E" w:rsidRPr="00DC255F">
        <w:rPr>
          <w:rFonts w:eastAsia="Times New Roman"/>
          <w:b/>
          <w:bCs/>
          <w:color w:val="000000"/>
          <w:lang w:eastAsia="ru-RU"/>
        </w:rPr>
        <w:t>художественные</w:t>
      </w:r>
      <w:r w:rsidR="0025366E" w:rsidRPr="00DC255F">
        <w:rPr>
          <w:rFonts w:eastAsia="Times New Roman"/>
          <w:color w:val="000000"/>
          <w:lang w:eastAsia="ru-RU"/>
        </w:rPr>
        <w:t> - на неоднозначность.</w:t>
      </w:r>
      <w:r w:rsidRPr="00DC255F">
        <w:rPr>
          <w:rFonts w:eastAsia="Times New Roman"/>
          <w:color w:val="000000"/>
          <w:lang w:eastAsia="ru-RU"/>
        </w:rPr>
        <w:t xml:space="preserve"> Понятно, что на математике нам приходится работать с текстами первого вида.</w:t>
      </w:r>
    </w:p>
    <w:p w:rsidR="00571516" w:rsidRPr="00DC255F" w:rsidRDefault="00571516" w:rsidP="00DC255F">
      <w:pPr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 xml:space="preserve">В материалах PISA дана так же классификация текстов по структуре: </w:t>
      </w:r>
      <w:proofErr w:type="gramStart"/>
      <w:r w:rsidRPr="00DC255F">
        <w:rPr>
          <w:rFonts w:eastAsia="Times New Roman"/>
          <w:b/>
          <w:bCs/>
          <w:color w:val="000000"/>
          <w:lang w:eastAsia="ru-RU"/>
        </w:rPr>
        <w:t>сплошные</w:t>
      </w:r>
      <w:proofErr w:type="gramEnd"/>
      <w:r w:rsidRPr="00DC255F">
        <w:rPr>
          <w:rFonts w:eastAsia="Times New Roman"/>
          <w:b/>
          <w:bCs/>
          <w:color w:val="000000"/>
          <w:lang w:eastAsia="ru-RU"/>
        </w:rPr>
        <w:t xml:space="preserve"> и </w:t>
      </w:r>
      <w:proofErr w:type="spellStart"/>
      <w:r w:rsidRPr="00DC255F">
        <w:rPr>
          <w:rFonts w:eastAsia="Times New Roman"/>
          <w:b/>
          <w:bCs/>
          <w:color w:val="000000"/>
          <w:lang w:eastAsia="ru-RU"/>
        </w:rPr>
        <w:t>несплошные</w:t>
      </w:r>
      <w:proofErr w:type="spellEnd"/>
      <w:r w:rsidRPr="00DC255F">
        <w:rPr>
          <w:rFonts w:eastAsia="Times New Roman"/>
          <w:color w:val="000000"/>
          <w:lang w:eastAsia="ru-RU"/>
        </w:rPr>
        <w:t>.</w:t>
      </w:r>
    </w:p>
    <w:p w:rsidR="00571516" w:rsidRPr="00DC255F" w:rsidRDefault="00571516" w:rsidP="00DC255F">
      <w:pPr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К </w:t>
      </w:r>
      <w:r w:rsidRPr="00DC255F">
        <w:rPr>
          <w:rFonts w:eastAsia="Times New Roman"/>
          <w:b/>
          <w:bCs/>
          <w:color w:val="000000"/>
          <w:lang w:eastAsia="ru-RU"/>
        </w:rPr>
        <w:t>сплошным</w:t>
      </w:r>
      <w:r w:rsidRPr="00DC255F">
        <w:rPr>
          <w:rFonts w:eastAsia="Times New Roman"/>
          <w:color w:val="000000"/>
          <w:lang w:eastAsia="ru-RU"/>
        </w:rPr>
        <w:t> относятся:</w:t>
      </w:r>
    </w:p>
    <w:p w:rsidR="00571516" w:rsidRPr="00DC255F" w:rsidRDefault="00571516" w:rsidP="00DC255F">
      <w:pPr>
        <w:numPr>
          <w:ilvl w:val="0"/>
          <w:numId w:val="1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DC255F">
        <w:rPr>
          <w:rFonts w:eastAsia="Times New Roman"/>
          <w:color w:val="000000"/>
          <w:lang w:eastAsia="ru-RU"/>
        </w:rPr>
        <w:t xml:space="preserve">описание (отрывок из рассказа, стихотворение, описание человека, места, предмета </w:t>
      </w:r>
      <w:proofErr w:type="spellStart"/>
      <w:r w:rsidRPr="00DC255F">
        <w:rPr>
          <w:rFonts w:eastAsia="Times New Roman"/>
          <w:color w:val="000000"/>
          <w:lang w:eastAsia="ru-RU"/>
        </w:rPr>
        <w:t>и.т.д</w:t>
      </w:r>
      <w:proofErr w:type="spellEnd"/>
      <w:r w:rsidRPr="00DC255F">
        <w:rPr>
          <w:rFonts w:eastAsia="Times New Roman"/>
          <w:color w:val="000000"/>
          <w:lang w:eastAsia="ru-RU"/>
        </w:rPr>
        <w:t>.);</w:t>
      </w:r>
      <w:proofErr w:type="gramEnd"/>
    </w:p>
    <w:p w:rsidR="00571516" w:rsidRPr="00DC255F" w:rsidRDefault="00571516" w:rsidP="00DC255F">
      <w:pPr>
        <w:numPr>
          <w:ilvl w:val="0"/>
          <w:numId w:val="1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DC255F">
        <w:rPr>
          <w:rFonts w:eastAsia="Times New Roman"/>
          <w:color w:val="000000"/>
          <w:lang w:eastAsia="ru-RU"/>
        </w:rPr>
        <w:t>повествование (рассказ, стихотворение, повесть, басня, письмо, статья в газете или журнале, статья в учебнике, инструкция, реклама, краткое содержание фильма, спектакля, пост блога, материалы различных сайтов);</w:t>
      </w:r>
      <w:proofErr w:type="gramEnd"/>
    </w:p>
    <w:p w:rsidR="00571516" w:rsidRPr="00DC255F" w:rsidRDefault="00571516" w:rsidP="00DC255F">
      <w:pPr>
        <w:numPr>
          <w:ilvl w:val="0"/>
          <w:numId w:val="1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proofErr w:type="gramStart"/>
      <w:r w:rsidRPr="00DC255F">
        <w:rPr>
          <w:rFonts w:eastAsia="Times New Roman"/>
          <w:color w:val="000000"/>
          <w:lang w:eastAsia="ru-RU"/>
        </w:rPr>
        <w:t>рассуждение (сочинение-размышление, комментарий, аргументация собственного мнения</w:t>
      </w:r>
      <w:proofErr w:type="gramEnd"/>
    </w:p>
    <w:p w:rsidR="00571516" w:rsidRPr="00DC255F" w:rsidRDefault="00571516" w:rsidP="00DC255F">
      <w:pPr>
        <w:spacing w:after="0"/>
        <w:ind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К </w:t>
      </w:r>
      <w:proofErr w:type="spellStart"/>
      <w:r w:rsidRPr="00DC255F">
        <w:rPr>
          <w:rFonts w:eastAsia="Times New Roman"/>
          <w:b/>
          <w:bCs/>
          <w:color w:val="000000"/>
          <w:lang w:eastAsia="ru-RU"/>
        </w:rPr>
        <w:t>несплошным</w:t>
      </w:r>
      <w:proofErr w:type="spellEnd"/>
      <w:r w:rsidRPr="00DC255F">
        <w:rPr>
          <w:rFonts w:eastAsia="Times New Roman"/>
          <w:b/>
          <w:bCs/>
          <w:color w:val="000000"/>
          <w:lang w:eastAsia="ru-RU"/>
        </w:rPr>
        <w:t xml:space="preserve"> текстам</w:t>
      </w:r>
      <w:r w:rsidRPr="00DC255F">
        <w:rPr>
          <w:rFonts w:eastAsia="Times New Roman"/>
          <w:color w:val="000000"/>
          <w:lang w:eastAsia="ru-RU"/>
        </w:rPr>
        <w:t> относятся:</w:t>
      </w:r>
    </w:p>
    <w:p w:rsidR="00571516" w:rsidRPr="00DC255F" w:rsidRDefault="00571516" w:rsidP="00DC255F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графики;</w:t>
      </w:r>
    </w:p>
    <w:p w:rsidR="00571516" w:rsidRPr="00DC255F" w:rsidRDefault="00571516" w:rsidP="00DC255F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диаграммы;</w:t>
      </w:r>
    </w:p>
    <w:p w:rsidR="00571516" w:rsidRPr="00DC255F" w:rsidRDefault="00571516" w:rsidP="00DC255F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схемы (кластеры);</w:t>
      </w:r>
    </w:p>
    <w:p w:rsidR="00571516" w:rsidRPr="00DC255F" w:rsidRDefault="00571516" w:rsidP="00DC255F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таблицы;</w:t>
      </w:r>
    </w:p>
    <w:p w:rsidR="00571516" w:rsidRPr="00DC255F" w:rsidRDefault="00571516" w:rsidP="00DC255F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географические карты и карты местности;</w:t>
      </w:r>
    </w:p>
    <w:p w:rsidR="00571516" w:rsidRPr="00DC255F" w:rsidRDefault="00571516" w:rsidP="00DC255F">
      <w:pPr>
        <w:numPr>
          <w:ilvl w:val="0"/>
          <w:numId w:val="2"/>
        </w:numPr>
        <w:spacing w:after="0"/>
        <w:ind w:left="360" w:firstLine="709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план помещения, местности, сооружения и т.д.</w:t>
      </w:r>
    </w:p>
    <w:p w:rsidR="00571516" w:rsidRPr="00DC255F" w:rsidRDefault="00571516" w:rsidP="00DC255F">
      <w:pPr>
        <w:spacing w:after="0"/>
        <w:ind w:left="360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 xml:space="preserve">На уроках математики нам встречаются и сплошные тексты (статья в учебнике), и чаще всего </w:t>
      </w:r>
      <w:proofErr w:type="spellStart"/>
      <w:r w:rsidRPr="00DC255F">
        <w:rPr>
          <w:rFonts w:eastAsia="Times New Roman"/>
          <w:color w:val="000000"/>
          <w:lang w:eastAsia="ru-RU"/>
        </w:rPr>
        <w:t>несплошные</w:t>
      </w:r>
      <w:proofErr w:type="spellEnd"/>
      <w:r w:rsidRPr="00DC255F">
        <w:rPr>
          <w:rFonts w:eastAsia="Times New Roman"/>
          <w:color w:val="000000"/>
          <w:lang w:eastAsia="ru-RU"/>
        </w:rPr>
        <w:t>.</w:t>
      </w:r>
    </w:p>
    <w:p w:rsidR="00571516" w:rsidRPr="00DC255F" w:rsidRDefault="00571516" w:rsidP="00DC255F">
      <w:pPr>
        <w:spacing w:after="0"/>
        <w:ind w:left="360"/>
        <w:jc w:val="both"/>
        <w:rPr>
          <w:rFonts w:eastAsia="Times New Roman"/>
          <w:color w:val="000000"/>
          <w:lang w:eastAsia="ru-RU"/>
        </w:rPr>
      </w:pPr>
    </w:p>
    <w:p w:rsidR="00571516" w:rsidRPr="00DC255F" w:rsidRDefault="00571516" w:rsidP="00DC255F">
      <w:pPr>
        <w:spacing w:after="0"/>
        <w:ind w:left="360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 xml:space="preserve">Мы в своём выступлении хотим рассмотреть приёмы работы с текстом в двух основных направлениях: </w:t>
      </w:r>
    </w:p>
    <w:p w:rsidR="00571516" w:rsidRPr="00DC255F" w:rsidRDefault="00571516" w:rsidP="00DC255F">
      <w:pPr>
        <w:pStyle w:val="a5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Работа с объяснительным текстом учебника;</w:t>
      </w:r>
    </w:p>
    <w:p w:rsidR="00571516" w:rsidRPr="00DC255F" w:rsidRDefault="00571516" w:rsidP="00DC255F">
      <w:pPr>
        <w:pStyle w:val="a5"/>
        <w:numPr>
          <w:ilvl w:val="0"/>
          <w:numId w:val="4"/>
        </w:numPr>
        <w:spacing w:after="0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Работа с текстом при решении текстовых задач.</w:t>
      </w:r>
    </w:p>
    <w:p w:rsidR="0025366E" w:rsidRPr="00DC255F" w:rsidRDefault="0025366E" w:rsidP="00DC255F">
      <w:pPr>
        <w:spacing w:after="0" w:line="360" w:lineRule="atLeast"/>
        <w:jc w:val="both"/>
        <w:rPr>
          <w:rFonts w:eastAsia="Times New Roman"/>
          <w:color w:val="000000"/>
          <w:lang w:eastAsia="ru-RU"/>
        </w:rPr>
      </w:pPr>
      <w:r w:rsidRPr="00DC255F">
        <w:rPr>
          <w:rFonts w:eastAsia="Times New Roman"/>
          <w:color w:val="000000"/>
          <w:lang w:eastAsia="ru-RU"/>
        </w:rPr>
        <w:t>1. Работа с текстом учебника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>Работу по формированию умений и навыков самостоятельного чтения и понимания  текста необходимо начинать с 5-го класса и проводить в системе, усложняя приемы и способы чтения и обработки информации от класса к классу.</w:t>
      </w:r>
    </w:p>
    <w:p w:rsidR="0025366E" w:rsidRPr="00DC255F" w:rsidRDefault="004F5498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lastRenderedPageBreak/>
        <w:t>Работа с текстом учебника состоит из трёх этапов: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b/>
          <w:bCs/>
          <w:u w:val="single"/>
          <w:lang w:eastAsia="ru-RU"/>
        </w:rPr>
        <w:t>1 этап – Работа до чтения</w:t>
      </w:r>
      <w:r w:rsidRPr="00DC255F">
        <w:rPr>
          <w:b/>
          <w:bCs/>
          <w:lang w:eastAsia="ru-RU"/>
        </w:rPr>
        <w:t>.</w:t>
      </w:r>
      <w:r w:rsidRPr="00DC255F">
        <w:rPr>
          <w:lang w:eastAsia="ru-RU"/>
        </w:rPr>
        <w:t xml:space="preserve"> </w:t>
      </w:r>
    </w:p>
    <w:p w:rsidR="0025366E" w:rsidRPr="00DC255F" w:rsidRDefault="0025366E" w:rsidP="00DC255F">
      <w:pPr>
        <w:spacing w:after="0" w:line="360" w:lineRule="auto"/>
        <w:ind w:firstLine="709"/>
        <w:jc w:val="both"/>
      </w:pPr>
      <w:r w:rsidRPr="00DC255F">
        <w:t xml:space="preserve">В начале урока можно предложить игру </w:t>
      </w:r>
      <w:r w:rsidRPr="00DC255F">
        <w:rPr>
          <w:b/>
          <w:i/>
        </w:rPr>
        <w:t>«Попробуй найти!»</w:t>
      </w:r>
      <w:r w:rsidRPr="00DC255F">
        <w:t>, в ходе которой учитель сообща</w:t>
      </w:r>
      <w:r w:rsidR="004F5498" w:rsidRPr="00DC255F">
        <w:t>е</w:t>
      </w:r>
      <w:r w:rsidRPr="00DC255F">
        <w:t>т классу название параграфа. Ученики должны быстро с помощью оглавления найти данный раздел учебника и зачитать несколько строк из него. Во время игры развиваются внимательность, быстрота реакции, ориентация в логическом изложении математического материала в учебнике.</w:t>
      </w:r>
    </w:p>
    <w:p w:rsidR="00453C58" w:rsidRPr="00DC255F" w:rsidRDefault="004F5498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>Ещё один</w:t>
      </w:r>
      <w:r w:rsidR="0025366E" w:rsidRPr="00DC255F">
        <w:rPr>
          <w:lang w:eastAsia="ru-RU"/>
        </w:rPr>
        <w:t xml:space="preserve"> при</w:t>
      </w:r>
      <w:r w:rsidR="00453C58" w:rsidRPr="00DC255F">
        <w:rPr>
          <w:lang w:eastAsia="ru-RU"/>
        </w:rPr>
        <w:t>ё</w:t>
      </w:r>
      <w:r w:rsidR="0025366E" w:rsidRPr="00DC255F">
        <w:rPr>
          <w:lang w:eastAsia="ru-RU"/>
        </w:rPr>
        <w:t xml:space="preserve">м, который учитель может использовать на этом </w:t>
      </w:r>
      <w:r w:rsidR="00453C58" w:rsidRPr="00DC255F">
        <w:rPr>
          <w:lang w:eastAsia="ru-RU"/>
        </w:rPr>
        <w:t>этапе работы с книгой – это приё</w:t>
      </w:r>
      <w:r w:rsidR="0025366E" w:rsidRPr="00DC255F">
        <w:rPr>
          <w:lang w:eastAsia="ru-RU"/>
        </w:rPr>
        <w:t xml:space="preserve">м </w:t>
      </w:r>
      <w:r w:rsidR="0025366E" w:rsidRPr="00DC255F">
        <w:rPr>
          <w:b/>
          <w:i/>
          <w:lang w:eastAsia="ru-RU"/>
        </w:rPr>
        <w:t>«Банк гипотез»</w:t>
      </w:r>
      <w:r w:rsidR="00453C58" w:rsidRPr="00DC255F">
        <w:rPr>
          <w:lang w:eastAsia="ru-RU"/>
        </w:rPr>
        <w:t>.</w:t>
      </w:r>
      <w:r w:rsidR="0025366E" w:rsidRPr="00DC255F">
        <w:rPr>
          <w:lang w:eastAsia="ru-RU"/>
        </w:rPr>
        <w:t xml:space="preserve"> </w:t>
      </w:r>
      <w:r w:rsidR="00453C58" w:rsidRPr="00DC255F">
        <w:rPr>
          <w:lang w:eastAsia="ru-RU"/>
        </w:rPr>
        <w:t>Этот приём состоит в том, что</w:t>
      </w:r>
      <w:r w:rsidR="0025366E" w:rsidRPr="00DC255F">
        <w:rPr>
          <w:lang w:eastAsia="ru-RU"/>
        </w:rPr>
        <w:t xml:space="preserve"> ученики «складывают» свои мысли о том, что будет сегодня на уроке изучаться</w:t>
      </w:r>
      <w:r w:rsidR="00453C58" w:rsidRPr="00DC255F">
        <w:rPr>
          <w:lang w:eastAsia="ru-RU"/>
        </w:rPr>
        <w:t xml:space="preserve"> в некий виртуальный банк</w:t>
      </w:r>
      <w:r w:rsidR="0025366E" w:rsidRPr="00DC255F">
        <w:rPr>
          <w:lang w:eastAsia="ru-RU"/>
        </w:rPr>
        <w:t>.</w:t>
      </w:r>
      <w:r w:rsidR="00453C58" w:rsidRPr="00DC255F">
        <w:rPr>
          <w:lang w:eastAsia="ru-RU"/>
        </w:rPr>
        <w:t xml:space="preserve"> Можно предложения учеников записать на отдельных листочках, сложить в коробочку (банк).</w:t>
      </w:r>
      <w:r w:rsidR="0025366E" w:rsidRPr="00DC255F">
        <w:rPr>
          <w:lang w:eastAsia="ru-RU"/>
        </w:rPr>
        <w:t xml:space="preserve"> 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>Этот при</w:t>
      </w:r>
      <w:r w:rsidR="00453C58" w:rsidRPr="00DC255F">
        <w:rPr>
          <w:lang w:eastAsia="ru-RU"/>
        </w:rPr>
        <w:t>ё</w:t>
      </w:r>
      <w:r w:rsidRPr="00DC255F">
        <w:rPr>
          <w:lang w:eastAsia="ru-RU"/>
        </w:rPr>
        <w:t>м научит учеников выдвигать гипотезы исследования и определять, доказаны они или опровергнуты, что очень важно для формирования навыков научно – исследовательской деятельности учащихся при работе с литературой.</w:t>
      </w:r>
    </w:p>
    <w:p w:rsidR="0025366E" w:rsidRPr="00DC255F" w:rsidRDefault="00453C58" w:rsidP="00DC255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55F">
        <w:rPr>
          <w:rFonts w:ascii="Times New Roman" w:hAnsi="Times New Roman"/>
          <w:sz w:val="24"/>
          <w:szCs w:val="24"/>
        </w:rPr>
        <w:t>Приё</w:t>
      </w:r>
      <w:r w:rsidR="0025366E" w:rsidRPr="00DC255F">
        <w:rPr>
          <w:rFonts w:ascii="Times New Roman" w:hAnsi="Times New Roman"/>
          <w:sz w:val="24"/>
          <w:szCs w:val="24"/>
        </w:rPr>
        <w:t xml:space="preserve">м </w:t>
      </w:r>
      <w:r w:rsidR="0025366E" w:rsidRPr="00DC255F">
        <w:rPr>
          <w:rFonts w:ascii="Times New Roman" w:hAnsi="Times New Roman"/>
          <w:b/>
          <w:i/>
          <w:sz w:val="24"/>
          <w:szCs w:val="24"/>
        </w:rPr>
        <w:t>«Верные или неверные утверждения»</w:t>
      </w:r>
      <w:r w:rsidR="0025366E" w:rsidRPr="00DC255F">
        <w:rPr>
          <w:rFonts w:ascii="Times New Roman" w:hAnsi="Times New Roman"/>
          <w:sz w:val="24"/>
          <w:szCs w:val="24"/>
        </w:rPr>
        <w:t xml:space="preserve">, или </w:t>
      </w:r>
      <w:r w:rsidR="0025366E" w:rsidRPr="00DC255F">
        <w:rPr>
          <w:rFonts w:ascii="Times New Roman" w:hAnsi="Times New Roman"/>
          <w:b/>
          <w:i/>
          <w:sz w:val="24"/>
          <w:szCs w:val="24"/>
        </w:rPr>
        <w:t>«Верите ли Вы?»</w:t>
      </w:r>
      <w:r w:rsidR="0025366E" w:rsidRPr="00DC255F">
        <w:rPr>
          <w:rFonts w:ascii="Times New Roman" w:hAnsi="Times New Roman"/>
          <w:sz w:val="24"/>
          <w:szCs w:val="24"/>
        </w:rPr>
        <w:t xml:space="preserve"> может быть началом урока, когда учащиеся, выбирая «верные утверждения» из </w:t>
      </w:r>
      <w:proofErr w:type="gramStart"/>
      <w:r w:rsidR="0025366E" w:rsidRPr="00DC255F">
        <w:rPr>
          <w:rFonts w:ascii="Times New Roman" w:hAnsi="Times New Roman"/>
          <w:sz w:val="24"/>
          <w:szCs w:val="24"/>
        </w:rPr>
        <w:t>предложенных</w:t>
      </w:r>
      <w:proofErr w:type="gramEnd"/>
      <w:r w:rsidR="0025366E" w:rsidRPr="00DC255F">
        <w:rPr>
          <w:rFonts w:ascii="Times New Roman" w:hAnsi="Times New Roman"/>
          <w:sz w:val="24"/>
          <w:szCs w:val="24"/>
        </w:rPr>
        <w:t xml:space="preserve"> учителем, описывают заданную тему. В начале изучения темы «</w:t>
      </w:r>
      <w:r w:rsidRPr="00DC255F">
        <w:rPr>
          <w:rFonts w:ascii="Times New Roman" w:hAnsi="Times New Roman"/>
          <w:sz w:val="24"/>
          <w:szCs w:val="24"/>
        </w:rPr>
        <w:t>Параллелограмм</w:t>
      </w:r>
      <w:r w:rsidR="0025366E" w:rsidRPr="00DC255F">
        <w:rPr>
          <w:rFonts w:ascii="Times New Roman" w:hAnsi="Times New Roman"/>
          <w:sz w:val="24"/>
          <w:szCs w:val="24"/>
        </w:rPr>
        <w:t xml:space="preserve">» можно предложить учащимся поиграть в игру </w:t>
      </w:r>
      <w:r w:rsidR="0025366E" w:rsidRPr="00DC255F">
        <w:rPr>
          <w:rFonts w:ascii="Times New Roman" w:hAnsi="Times New Roman"/>
          <w:b/>
          <w:i/>
          <w:sz w:val="24"/>
          <w:szCs w:val="24"/>
        </w:rPr>
        <w:t>«Верю - не верю»</w:t>
      </w:r>
      <w:r w:rsidR="0025366E" w:rsidRPr="00DC255F">
        <w:rPr>
          <w:rFonts w:ascii="Times New Roman" w:hAnsi="Times New Roman"/>
          <w:sz w:val="24"/>
          <w:szCs w:val="24"/>
        </w:rPr>
        <w:t xml:space="preserve">: </w:t>
      </w:r>
    </w:p>
    <w:p w:rsidR="0025366E" w:rsidRPr="00DC255F" w:rsidRDefault="00453C58" w:rsidP="00DC255F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DC255F">
        <w:t>Параллелограмм – это фигура с четырьмя тупыми углами.</w:t>
      </w:r>
      <w:r w:rsidR="0025366E" w:rsidRPr="00DC255F">
        <w:t xml:space="preserve"> </w:t>
      </w:r>
    </w:p>
    <w:p w:rsidR="0025366E" w:rsidRPr="00DC255F" w:rsidRDefault="00453C58" w:rsidP="00DC255F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DC255F">
        <w:t>Диагонали параллелограмма равны.</w:t>
      </w:r>
    </w:p>
    <w:p w:rsidR="0025366E" w:rsidRPr="00DC255F" w:rsidRDefault="00453C58" w:rsidP="00DC255F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DC255F">
        <w:t>Противоположные стороны равны и параллельны.</w:t>
      </w:r>
    </w:p>
    <w:p w:rsidR="0025366E" w:rsidRPr="00DC255F" w:rsidRDefault="00453C58" w:rsidP="00DC255F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DC255F">
        <w:t>Диагонали параллелограмма пересекаются под прямым углом.</w:t>
      </w:r>
    </w:p>
    <w:p w:rsidR="0025366E" w:rsidRPr="00DC255F" w:rsidRDefault="00453C58" w:rsidP="00DC255F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DC255F">
        <w:t>Сумма двух соседних углов параллелограмма равна 180</w:t>
      </w:r>
      <w:r w:rsidRPr="00DC255F">
        <w:sym w:font="Symbol" w:char="F0B0"/>
      </w:r>
      <w:r w:rsidRPr="00DC255F">
        <w:t>.</w:t>
      </w:r>
    </w:p>
    <w:p w:rsidR="00453C58" w:rsidRPr="00DC255F" w:rsidRDefault="00453C58" w:rsidP="00DC255F">
      <w:pPr>
        <w:numPr>
          <w:ilvl w:val="0"/>
          <w:numId w:val="3"/>
        </w:numPr>
        <w:spacing w:after="0" w:line="360" w:lineRule="auto"/>
        <w:ind w:left="0" w:firstLine="709"/>
        <w:jc w:val="both"/>
      </w:pPr>
      <w:r w:rsidRPr="00DC255F">
        <w:t>Параллелограмм – это четырёхугольник, у которого противоположные стороны попарно параллельны.</w:t>
      </w:r>
    </w:p>
    <w:p w:rsidR="0025366E" w:rsidRPr="00DC255F" w:rsidRDefault="0025366E" w:rsidP="00DC255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55F">
        <w:rPr>
          <w:rFonts w:ascii="Times New Roman" w:hAnsi="Times New Roman"/>
          <w:sz w:val="24"/>
          <w:szCs w:val="24"/>
        </w:rPr>
        <w:t>После знакомства с основной информацией (текст параграфа, лекция по данной теме) мы возвращаемся к данным утверждениям и просим детей оценить их достоверность, используя полученную на уроке информацию.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b/>
          <w:bCs/>
          <w:u w:val="single"/>
          <w:lang w:eastAsia="ru-RU"/>
        </w:rPr>
        <w:t>2 этап – Работа с текстом учебника непосредственно</w:t>
      </w:r>
      <w:r w:rsidRPr="00DC255F">
        <w:rPr>
          <w:lang w:eastAsia="ru-RU"/>
        </w:rPr>
        <w:t xml:space="preserve">. </w:t>
      </w:r>
    </w:p>
    <w:p w:rsidR="00453C58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 xml:space="preserve">Это само чтение. Тут необходимо подчеркнуть, что работа с учебником должна обязательно преследовать определенную цель, которую ученикам сначала сообщает учитель, а впоследствии они сами начнут ставить перед собой цели чтения учебника, параграфа, главы. </w:t>
      </w:r>
    </w:p>
    <w:p w:rsidR="00453C58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 xml:space="preserve">Основными целями чтения параграфа учебника могут быть: 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lastRenderedPageBreak/>
        <w:t xml:space="preserve">знакомство с информацией, заложенной в выбранном фрагменте текста, 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 xml:space="preserve">понимание информации, 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 xml:space="preserve">запоминание, 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>использование информации в различных учебных и жизненных ситуациях,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 xml:space="preserve">подтверждение изученного или того, что знали ранее, 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 xml:space="preserve">отыскание примеров, </w:t>
      </w:r>
    </w:p>
    <w:p w:rsidR="00453C58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 xml:space="preserve">подтверждение научных фактов, </w:t>
      </w:r>
    </w:p>
    <w:p w:rsidR="0025366E" w:rsidRPr="00DC255F" w:rsidRDefault="0025366E" w:rsidP="00DC255F">
      <w:pPr>
        <w:pStyle w:val="a5"/>
        <w:numPr>
          <w:ilvl w:val="0"/>
          <w:numId w:val="5"/>
        </w:numPr>
        <w:spacing w:after="0" w:line="360" w:lineRule="auto"/>
        <w:jc w:val="both"/>
        <w:rPr>
          <w:lang w:eastAsia="ru-RU"/>
        </w:rPr>
      </w:pPr>
      <w:r w:rsidRPr="00DC255F">
        <w:rPr>
          <w:lang w:eastAsia="ru-RU"/>
        </w:rPr>
        <w:t>работа с иллюстрациями (рисунками, чертежами, диаграммами).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 xml:space="preserve">В зависимости от поставленной цели учитель должен организовать чтение параграфа одним из способов (опережающее чтение, углубленное чтение, выборочное чтение, чтение-сканирование, чтение вслух, чтение про себя, чтение по ролям, чтение-изучение, выборочное чтение, просмотр). </w:t>
      </w:r>
    </w:p>
    <w:p w:rsidR="0025366E" w:rsidRPr="00DC255F" w:rsidRDefault="0025366E" w:rsidP="00DC255F">
      <w:pPr>
        <w:spacing w:after="0" w:line="360" w:lineRule="auto"/>
        <w:ind w:firstLine="709"/>
        <w:jc w:val="both"/>
      </w:pPr>
      <w:r w:rsidRPr="00DC255F">
        <w:rPr>
          <w:lang w:eastAsia="ru-RU"/>
        </w:rPr>
        <w:t>Для лучшего понимания прочитанного текста учебника можно использовать м</w:t>
      </w:r>
      <w:r w:rsidRPr="00DC255F">
        <w:t xml:space="preserve">етодический прием – </w:t>
      </w:r>
      <w:r w:rsidRPr="00DC255F">
        <w:rPr>
          <w:b/>
          <w:i/>
        </w:rPr>
        <w:t>«</w:t>
      </w:r>
      <w:proofErr w:type="spellStart"/>
      <w:r w:rsidRPr="00DC255F">
        <w:rPr>
          <w:b/>
          <w:i/>
        </w:rPr>
        <w:t>Инсерт</w:t>
      </w:r>
      <w:proofErr w:type="spellEnd"/>
      <w:r w:rsidRPr="00DC255F">
        <w:rPr>
          <w:b/>
          <w:i/>
        </w:rPr>
        <w:t>»</w:t>
      </w:r>
      <w:r w:rsidRPr="00DC255F">
        <w:rPr>
          <w:b/>
        </w:rPr>
        <w:t>.</w:t>
      </w:r>
      <w:r w:rsidRPr="00DC255F">
        <w:t xml:space="preserve"> Технически он достаточно прост. Учащихся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 отдельные абзацы или предложения в тексте. </w:t>
      </w:r>
    </w:p>
    <w:p w:rsidR="0025366E" w:rsidRPr="00DC255F" w:rsidRDefault="0025366E" w:rsidP="00DC255F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55F">
        <w:rPr>
          <w:rFonts w:ascii="Times New Roman" w:hAnsi="Times New Roman"/>
          <w:sz w:val="24"/>
          <w:szCs w:val="24"/>
        </w:rPr>
        <w:t>Для учащихся наиболее приемлемым вариантом завершения данной работы с текстом является устное обсуждение или заполнение таблицы. Обычно школьники без труда отмечают, что известное им встретилось в прочитанном тексте, сообщают, что нового и неожиданного для себя они узнали. При этом важно, чтобы ученики прямо зачитывали текст, ссылались на него.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 xml:space="preserve">После чтения параграфа или главы из учебника ученики должны обязательно высказать свое отношение и свои мысли о </w:t>
      </w:r>
      <w:proofErr w:type="gramStart"/>
      <w:r w:rsidRPr="00DC255F">
        <w:rPr>
          <w:lang w:eastAsia="ru-RU"/>
        </w:rPr>
        <w:t>прочитанном</w:t>
      </w:r>
      <w:proofErr w:type="gramEnd"/>
      <w:r w:rsidRPr="00DC255F">
        <w:rPr>
          <w:lang w:eastAsia="ru-RU"/>
        </w:rPr>
        <w:t>, привести свои примеры. Важно, чтобы ученики смогли сопоставить прочитанное с тем, что уже знали.</w:t>
      </w:r>
    </w:p>
    <w:p w:rsidR="00453C58" w:rsidRPr="00DC255F" w:rsidRDefault="00453C58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b/>
          <w:bCs/>
          <w:u w:val="single"/>
          <w:lang w:eastAsia="ru-RU"/>
        </w:rPr>
        <w:t>3 этап – После чтения</w:t>
      </w:r>
      <w:r w:rsidRPr="00DC255F">
        <w:rPr>
          <w:lang w:eastAsia="ru-RU"/>
        </w:rPr>
        <w:t>.</w:t>
      </w:r>
    </w:p>
    <w:p w:rsidR="00453C58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>После изучения на уроке темы даётся задание составить по материалу учебника контрольные вопросы. Каждый пишет свои вопросы на листочках</w:t>
      </w:r>
      <w:r w:rsidR="00060CE5" w:rsidRPr="00DC255F">
        <w:rPr>
          <w:lang w:eastAsia="ru-RU"/>
        </w:rPr>
        <w:t>.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>В начале следующего урока ещё раз прочитывается текст учебника, после чего вопросы зачитываются, учащиеся отвечают на них. Такая работа развивает самостоятельность мышления,   речевые умения и снижает утомляемость.</w:t>
      </w:r>
    </w:p>
    <w:p w:rsidR="00453C58" w:rsidRPr="00DC255F" w:rsidRDefault="00453C58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 xml:space="preserve">Мощным визуальным инструментом развития перечисленных умений и навыков являются разнообразные графические схемы - разновидность информационных моделей, навыки построения и исследования которых в наши дни относятся к разряду </w:t>
      </w:r>
      <w:proofErr w:type="spellStart"/>
      <w:r w:rsidRPr="00DC255F">
        <w:rPr>
          <w:lang w:eastAsia="ru-RU"/>
        </w:rPr>
        <w:t>общеучебных</w:t>
      </w:r>
      <w:proofErr w:type="spellEnd"/>
      <w:r w:rsidR="001A45FF" w:rsidRPr="00DC255F">
        <w:rPr>
          <w:lang w:eastAsia="ru-RU"/>
        </w:rPr>
        <w:t>.</w:t>
      </w:r>
    </w:p>
    <w:p w:rsidR="00A3699F" w:rsidRPr="00DC255F" w:rsidRDefault="001A45FF" w:rsidP="00DC255F">
      <w:pPr>
        <w:spacing w:after="0" w:line="360" w:lineRule="auto"/>
        <w:ind w:firstLine="708"/>
        <w:jc w:val="both"/>
        <w:rPr>
          <w:lang w:eastAsia="ru-RU"/>
        </w:rPr>
      </w:pPr>
      <w:r w:rsidRPr="00DC255F">
        <w:rPr>
          <w:lang w:eastAsia="ru-RU"/>
        </w:rPr>
        <w:lastRenderedPageBreak/>
        <w:t xml:space="preserve">Графические схемы можно использовать на уроках математики. </w:t>
      </w:r>
    </w:p>
    <w:p w:rsidR="00FE638D" w:rsidRPr="00DC255F" w:rsidRDefault="00FE638D" w:rsidP="00DC255F">
      <w:pPr>
        <w:spacing w:after="0" w:line="360" w:lineRule="auto"/>
        <w:ind w:firstLine="709"/>
        <w:jc w:val="both"/>
        <w:rPr>
          <w:lang w:eastAsia="ru-RU"/>
        </w:rPr>
      </w:pPr>
      <w:r w:rsidRPr="00DC255F">
        <w:rPr>
          <w:lang w:eastAsia="ru-RU"/>
        </w:rPr>
        <w:t xml:space="preserve">Кроме графических схем в процессе осмысления прочитанного текста очень неплохо зарекомендовали себя приёмы </w:t>
      </w:r>
      <w:r w:rsidRPr="00DC255F">
        <w:rPr>
          <w:b/>
          <w:i/>
          <w:lang w:eastAsia="ru-RU"/>
        </w:rPr>
        <w:t xml:space="preserve">«кубик </w:t>
      </w:r>
      <w:proofErr w:type="spellStart"/>
      <w:r w:rsidRPr="00DC255F">
        <w:rPr>
          <w:b/>
          <w:i/>
          <w:lang w:eastAsia="ru-RU"/>
        </w:rPr>
        <w:t>Блума</w:t>
      </w:r>
      <w:proofErr w:type="spellEnd"/>
      <w:r w:rsidRPr="00DC255F">
        <w:rPr>
          <w:b/>
          <w:i/>
          <w:lang w:eastAsia="ru-RU"/>
        </w:rPr>
        <w:t>»</w:t>
      </w:r>
      <w:r w:rsidRPr="00DC255F">
        <w:rPr>
          <w:lang w:eastAsia="ru-RU"/>
        </w:rPr>
        <w:t xml:space="preserve"> и </w:t>
      </w:r>
      <w:r w:rsidRPr="00DC255F">
        <w:rPr>
          <w:b/>
          <w:i/>
          <w:lang w:eastAsia="ru-RU"/>
        </w:rPr>
        <w:t>«</w:t>
      </w:r>
      <w:proofErr w:type="spellStart"/>
      <w:r w:rsidRPr="00DC255F">
        <w:rPr>
          <w:b/>
          <w:i/>
          <w:lang w:eastAsia="ru-RU"/>
        </w:rPr>
        <w:t>синквейн</w:t>
      </w:r>
      <w:proofErr w:type="spellEnd"/>
      <w:r w:rsidRPr="00DC255F">
        <w:rPr>
          <w:b/>
          <w:i/>
          <w:lang w:eastAsia="ru-RU"/>
        </w:rPr>
        <w:t>»</w:t>
      </w:r>
      <w:r w:rsidRPr="00DC255F">
        <w:rPr>
          <w:lang w:eastAsia="ru-RU"/>
        </w:rPr>
        <w:t>.</w:t>
      </w:r>
    </w:p>
    <w:p w:rsidR="0025366E" w:rsidRPr="00DC255F" w:rsidRDefault="0025366E" w:rsidP="00DC255F">
      <w:pPr>
        <w:spacing w:after="0" w:line="360" w:lineRule="auto"/>
        <w:ind w:firstLine="709"/>
        <w:jc w:val="both"/>
        <w:rPr>
          <w:b/>
          <w:i/>
        </w:rPr>
      </w:pPr>
      <w:r w:rsidRPr="00DC255F">
        <w:rPr>
          <w:lang w:eastAsia="ru-RU"/>
        </w:rPr>
        <w:t xml:space="preserve">Текст учебника математики отличается от других учебников еще и тем, что он насыщен формулировками. Дети с большим трудом запоминают формулировки теорем, правил и алгоритмов выполнения того или иного действия, они их не учат дословно, упуская порой важные слова или искажая смысл. Из-за этого у ребенка возникает неверное ощущение, что он все выучил хорошо, верно привел формулировку, и, как результат, обида на учителя, который снизил оценку. Для заучивания формул и правил </w:t>
      </w:r>
      <w:r w:rsidRPr="00DC255F">
        <w:t xml:space="preserve"> важно научить школьников пользоваться </w:t>
      </w:r>
      <w:r w:rsidRPr="00DC255F">
        <w:rPr>
          <w:b/>
          <w:i/>
        </w:rPr>
        <w:t xml:space="preserve">мнемоническими правилами. </w:t>
      </w:r>
    </w:p>
    <w:p w:rsidR="0025366E" w:rsidRPr="00DC255F" w:rsidRDefault="0025366E" w:rsidP="00DC255F">
      <w:pPr>
        <w:spacing w:after="0" w:line="360" w:lineRule="auto"/>
        <w:ind w:firstLine="709"/>
        <w:jc w:val="both"/>
      </w:pPr>
      <w:r w:rsidRPr="00DC255F">
        <w:rPr>
          <w:b/>
          <w:i/>
        </w:rPr>
        <w:t xml:space="preserve">Мнемоника </w:t>
      </w:r>
      <w:r w:rsidRPr="00DC255F">
        <w:t>- искусство запоминания - помогает выучить громоздкие формулы или правила, переводя их на язык смешных ассоциаций, созвучных фраз или стихов. Мнемонических правил много</w:t>
      </w:r>
      <w:r w:rsidR="00A3699F" w:rsidRPr="00DC255F">
        <w:t>.</w:t>
      </w:r>
      <w:r w:rsidR="00453C58" w:rsidRPr="00DC255F">
        <w:t xml:space="preserve"> </w:t>
      </w:r>
      <w:r w:rsidR="00FE638D" w:rsidRPr="00DC255F">
        <w:t xml:space="preserve">Можно использовать </w:t>
      </w:r>
      <w:proofErr w:type="gramStart"/>
      <w:r w:rsidR="00FE638D" w:rsidRPr="00DC255F">
        <w:t>готовые</w:t>
      </w:r>
      <w:proofErr w:type="gramEnd"/>
      <w:r w:rsidR="00FE638D" w:rsidRPr="00DC255F">
        <w:t>, а можно придумывать самим.</w:t>
      </w:r>
    </w:p>
    <w:p w:rsidR="00FE638D" w:rsidRPr="00DC255F" w:rsidRDefault="00FE638D" w:rsidP="00DC255F">
      <w:pPr>
        <w:spacing w:after="0" w:line="360" w:lineRule="auto"/>
        <w:jc w:val="both"/>
      </w:pPr>
      <w:r w:rsidRPr="00DC255F">
        <w:t>Слайд №8</w:t>
      </w:r>
    </w:p>
    <w:p w:rsidR="00FD6425" w:rsidRPr="00DC255F" w:rsidRDefault="00FD6425" w:rsidP="00DC255F">
      <w:pPr>
        <w:spacing w:after="0" w:line="360" w:lineRule="auto"/>
        <w:jc w:val="both"/>
      </w:pPr>
      <w:r w:rsidRPr="00DC255F">
        <w:t>2. Работа с текстовыми задачами</w:t>
      </w:r>
    </w:p>
    <w:p w:rsidR="0025366E" w:rsidRPr="00DC255F" w:rsidRDefault="0025366E" w:rsidP="00DC255F">
      <w:pPr>
        <w:spacing w:after="0" w:line="360" w:lineRule="auto"/>
        <w:ind w:firstLine="709"/>
        <w:jc w:val="both"/>
      </w:pPr>
      <w:r w:rsidRPr="00DC255F">
        <w:t xml:space="preserve">Текстовые задачи всегда относились к заданиям, наиболее сложным для овладения учащимися, поскольку, в отличие от конкретных заданий, решение которых выполняется по вполне определенному алгоритму, требуют содержательного осмысления. Одним из приёмов развития смыслового чтения - составление краткой записи условия задачи. </w:t>
      </w:r>
    </w:p>
    <w:p w:rsidR="00FE638D" w:rsidRPr="00DC255F" w:rsidRDefault="00FE638D" w:rsidP="00DC255F">
      <w:pPr>
        <w:spacing w:after="0" w:line="360" w:lineRule="auto"/>
        <w:ind w:firstLine="709"/>
        <w:jc w:val="both"/>
      </w:pPr>
      <w:r w:rsidRPr="00DC255F">
        <w:t xml:space="preserve">Форму краткой записи </w:t>
      </w:r>
      <w:r w:rsidR="00364720" w:rsidRPr="00DC255F">
        <w:t>мы</w:t>
      </w:r>
      <w:r w:rsidRPr="00DC255F">
        <w:t xml:space="preserve"> условно подразделя</w:t>
      </w:r>
      <w:r w:rsidR="00364720" w:rsidRPr="00DC255F">
        <w:t>ем</w:t>
      </w:r>
      <w:r w:rsidRPr="00DC255F">
        <w:t xml:space="preserve"> на три способа:</w:t>
      </w:r>
    </w:p>
    <w:p w:rsidR="00FE638D" w:rsidRPr="00DC255F" w:rsidRDefault="00FE638D" w:rsidP="00DC255F">
      <w:pPr>
        <w:pStyle w:val="a5"/>
        <w:numPr>
          <w:ilvl w:val="0"/>
          <w:numId w:val="7"/>
        </w:numPr>
        <w:spacing w:after="0" w:line="360" w:lineRule="auto"/>
        <w:jc w:val="both"/>
      </w:pPr>
      <w:r w:rsidRPr="00DC255F">
        <w:t>схема;</w:t>
      </w:r>
    </w:p>
    <w:p w:rsidR="00FE638D" w:rsidRPr="00DC255F" w:rsidRDefault="00FE638D" w:rsidP="00DC255F">
      <w:pPr>
        <w:pStyle w:val="a5"/>
        <w:numPr>
          <w:ilvl w:val="0"/>
          <w:numId w:val="7"/>
        </w:numPr>
        <w:spacing w:after="0" w:line="360" w:lineRule="auto"/>
        <w:jc w:val="both"/>
      </w:pPr>
      <w:r w:rsidRPr="00DC255F">
        <w:t>ключевые слова с указанием связей;</w:t>
      </w:r>
    </w:p>
    <w:p w:rsidR="00FE638D" w:rsidRPr="00DC255F" w:rsidRDefault="00FE638D" w:rsidP="00DC255F">
      <w:pPr>
        <w:pStyle w:val="a5"/>
        <w:numPr>
          <w:ilvl w:val="0"/>
          <w:numId w:val="7"/>
        </w:numPr>
        <w:spacing w:after="0" w:line="360" w:lineRule="auto"/>
        <w:jc w:val="both"/>
      </w:pPr>
      <w:r w:rsidRPr="00DC255F">
        <w:t>таблица.</w:t>
      </w:r>
      <w:r w:rsidR="00364720" w:rsidRPr="00DC255F">
        <w:t xml:space="preserve"> </w:t>
      </w:r>
    </w:p>
    <w:p w:rsidR="00364720" w:rsidRPr="00DC255F" w:rsidRDefault="00364720" w:rsidP="00DC255F">
      <w:pPr>
        <w:spacing w:after="0" w:line="360" w:lineRule="auto"/>
        <w:ind w:firstLine="709"/>
        <w:jc w:val="both"/>
      </w:pPr>
      <w:r w:rsidRPr="00DC255F">
        <w:t xml:space="preserve">Итак, уважаемые коллеги у Вас на столах есть лист, где представлены три тестовые задачи, мы предлагаем Вам попробовать, не решая данные задачи, составить для них краткую запись.   </w:t>
      </w:r>
    </w:p>
    <w:p w:rsidR="00FE638D" w:rsidRPr="00DC255F" w:rsidRDefault="00FE638D" w:rsidP="00DC255F">
      <w:pPr>
        <w:spacing w:after="0" w:line="360" w:lineRule="auto"/>
        <w:jc w:val="both"/>
      </w:pPr>
      <w:r w:rsidRPr="00DC255F">
        <w:t>Схемой удобно решать задачи на отношения между величинами, кот</w:t>
      </w:r>
      <w:r w:rsidR="00364720" w:rsidRPr="00DC255F">
        <w:t>о</w:t>
      </w:r>
      <w:r w:rsidRPr="00DC255F">
        <w:t xml:space="preserve">рые выражены словами  «в … раз </w:t>
      </w:r>
      <w:r w:rsidR="00364720" w:rsidRPr="00DC255F">
        <w:t xml:space="preserve"> </w:t>
      </w:r>
      <w:r w:rsidRPr="00DC255F">
        <w:t>меньше (больше)», задачи на части. В этом случае меньшую величину обозначают какой-нибудь фигурой</w:t>
      </w:r>
      <w:r w:rsidR="00364720" w:rsidRPr="00DC255F">
        <w:t xml:space="preserve"> </w:t>
      </w:r>
      <w:r w:rsidRPr="00DC255F">
        <w:t xml:space="preserve">(круг, квадрат, отрезок и пр.), а остальные величины </w:t>
      </w:r>
      <w:r w:rsidR="00047D8A" w:rsidRPr="00DC255F">
        <w:t xml:space="preserve">соответствующим количеством фигур, исходя из условия задачи. </w:t>
      </w:r>
    </w:p>
    <w:p w:rsidR="00047D8A" w:rsidRPr="00DC255F" w:rsidRDefault="00047D8A" w:rsidP="00DC255F">
      <w:pPr>
        <w:spacing w:after="0" w:line="360" w:lineRule="auto"/>
        <w:jc w:val="both"/>
      </w:pPr>
      <w:r w:rsidRPr="00DC255F">
        <w:t>Если схема составлена, то задача решается действиями, без использования стандартного в таких случаях, алгебраического метода.</w:t>
      </w:r>
    </w:p>
    <w:p w:rsidR="00047D8A" w:rsidRPr="00DC255F" w:rsidRDefault="00047D8A" w:rsidP="00DC255F">
      <w:pPr>
        <w:spacing w:after="0" w:line="360" w:lineRule="auto"/>
        <w:ind w:firstLine="709"/>
        <w:jc w:val="both"/>
      </w:pPr>
      <w:r w:rsidRPr="00DC255F">
        <w:t xml:space="preserve">Использовать ключевые слова </w:t>
      </w:r>
      <w:proofErr w:type="gramStart"/>
      <w:r w:rsidRPr="00DC255F">
        <w:t>с указанием связей между величинами удобно при решении задач на нахождение дроби от числа</w:t>
      </w:r>
      <w:proofErr w:type="gramEnd"/>
      <w:r w:rsidRPr="00DC255F">
        <w:t xml:space="preserve"> и  целого, по значению его дроби.</w:t>
      </w:r>
    </w:p>
    <w:p w:rsidR="00047D8A" w:rsidRPr="00DC255F" w:rsidRDefault="00047D8A" w:rsidP="00DC255F">
      <w:pPr>
        <w:spacing w:after="0" w:line="360" w:lineRule="auto"/>
        <w:ind w:firstLine="709"/>
        <w:jc w:val="both"/>
      </w:pPr>
      <w:r w:rsidRPr="00DC255F">
        <w:lastRenderedPageBreak/>
        <w:t xml:space="preserve">Сначала выписываются ключевые слова в задаче, затем по тексту находятся </w:t>
      </w:r>
      <w:proofErr w:type="spellStart"/>
      <w:r w:rsidRPr="00DC255F">
        <w:t>изветсные</w:t>
      </w:r>
      <w:proofErr w:type="spellEnd"/>
      <w:r w:rsidRPr="00DC255F">
        <w:t xml:space="preserve"> величины и записываются к соответствующим ключевым словам, если величина неизвестна, то ставится знак «?». Затем с помощью стрелок указываются связи между данными ключевыми словами.</w:t>
      </w:r>
    </w:p>
    <w:p w:rsidR="00047D8A" w:rsidRPr="00DC255F" w:rsidRDefault="00047D8A" w:rsidP="00DC255F">
      <w:pPr>
        <w:spacing w:after="0" w:line="360" w:lineRule="auto"/>
        <w:ind w:firstLine="709"/>
        <w:jc w:val="both"/>
      </w:pPr>
      <w:r w:rsidRPr="00DC255F">
        <w:t>Использование таблицы при составлени</w:t>
      </w:r>
      <w:r w:rsidR="00C902DE" w:rsidRPr="00DC255F">
        <w:t>и краткой записи мы применяем к зад</w:t>
      </w:r>
      <w:r w:rsidRPr="00DC255F">
        <w:t>ачам на движение и на работу.</w:t>
      </w:r>
    </w:p>
    <w:p w:rsidR="0025366E" w:rsidRPr="00DC255F" w:rsidRDefault="0025366E" w:rsidP="00DC255F">
      <w:pPr>
        <w:spacing w:after="0" w:line="360" w:lineRule="auto"/>
        <w:ind w:firstLine="709"/>
        <w:jc w:val="both"/>
      </w:pPr>
      <w:r w:rsidRPr="00DC255F">
        <w:t xml:space="preserve">Основные особенности предлагаемого подхода связаны с тем, что главная задача сфокусирована на тщательном прочтении предлагаемого текста. Чтобы чтение стало осмысленным, необходимо чтобы оно сопровождалось дополнительным заданием, например, выбором ключевых слов, поэтапным заполнением таблицы. Данные приёмы развивают в  ученике навык работы с письменным текстом, учат анализировать данные, логически структурировать информацию, выбирать главное, а также повышают качество учебной деятельности в целом. </w:t>
      </w:r>
    </w:p>
    <w:p w:rsidR="00AB6DD8" w:rsidRPr="00DC255F" w:rsidRDefault="0025366E" w:rsidP="00DC255F">
      <w:pPr>
        <w:spacing w:after="0" w:line="360" w:lineRule="auto"/>
        <w:ind w:firstLine="709"/>
        <w:jc w:val="both"/>
      </w:pPr>
      <w:r w:rsidRPr="00DC255F">
        <w:t xml:space="preserve">Рассмотренные приёмы работы с текстом учебника обеспечивают не только усвоение учебного материала, но и активизирует умственную деятельность учащихся, прививает интерес к изучаемому предмету. </w:t>
      </w:r>
    </w:p>
    <w:sectPr w:rsidR="00AB6DD8" w:rsidRPr="00DC255F" w:rsidSect="001A0992">
      <w:pgSz w:w="11906" w:h="16838"/>
      <w:pgMar w:top="1134" w:right="850" w:bottom="1134" w:left="1701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15D" w:rsidRDefault="009A515D" w:rsidP="00815D04">
      <w:pPr>
        <w:spacing w:after="0" w:line="240" w:lineRule="auto"/>
      </w:pPr>
      <w:r>
        <w:separator/>
      </w:r>
    </w:p>
  </w:endnote>
  <w:endnote w:type="continuationSeparator" w:id="0">
    <w:p w:rsidR="009A515D" w:rsidRDefault="009A515D" w:rsidP="0081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15D" w:rsidRDefault="009A515D" w:rsidP="00815D04">
      <w:pPr>
        <w:spacing w:after="0" w:line="240" w:lineRule="auto"/>
      </w:pPr>
      <w:r>
        <w:separator/>
      </w:r>
    </w:p>
  </w:footnote>
  <w:footnote w:type="continuationSeparator" w:id="0">
    <w:p w:rsidR="009A515D" w:rsidRDefault="009A515D" w:rsidP="00815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018B"/>
    <w:multiLevelType w:val="hybridMultilevel"/>
    <w:tmpl w:val="A0CE988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F5663"/>
    <w:multiLevelType w:val="hybridMultilevel"/>
    <w:tmpl w:val="9836D0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33025D"/>
    <w:multiLevelType w:val="multilevel"/>
    <w:tmpl w:val="AE3C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4085B"/>
    <w:multiLevelType w:val="multilevel"/>
    <w:tmpl w:val="6CA67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31D"/>
    <w:multiLevelType w:val="hybridMultilevel"/>
    <w:tmpl w:val="51DE468C"/>
    <w:lvl w:ilvl="0" w:tplc="DFFC8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C4E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766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81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8AC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CB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A5C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F28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06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F45020C"/>
    <w:multiLevelType w:val="hybridMultilevel"/>
    <w:tmpl w:val="81029E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6652CE3"/>
    <w:multiLevelType w:val="hybridMultilevel"/>
    <w:tmpl w:val="68E491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721465"/>
    <w:multiLevelType w:val="multilevel"/>
    <w:tmpl w:val="1B6A0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66E"/>
    <w:rsid w:val="00047D8A"/>
    <w:rsid w:val="00060CE5"/>
    <w:rsid w:val="000C2F26"/>
    <w:rsid w:val="001659EE"/>
    <w:rsid w:val="001A0992"/>
    <w:rsid w:val="001A45FF"/>
    <w:rsid w:val="0025366E"/>
    <w:rsid w:val="002A5F87"/>
    <w:rsid w:val="00364720"/>
    <w:rsid w:val="00453C58"/>
    <w:rsid w:val="004F5498"/>
    <w:rsid w:val="00571516"/>
    <w:rsid w:val="005D0A9D"/>
    <w:rsid w:val="00610890"/>
    <w:rsid w:val="006B1FB4"/>
    <w:rsid w:val="00815D04"/>
    <w:rsid w:val="009A515D"/>
    <w:rsid w:val="00A3699F"/>
    <w:rsid w:val="00AB6DD8"/>
    <w:rsid w:val="00B231F4"/>
    <w:rsid w:val="00C902DE"/>
    <w:rsid w:val="00D9183C"/>
    <w:rsid w:val="00DC255F"/>
    <w:rsid w:val="00EB2EAF"/>
    <w:rsid w:val="00FD6425"/>
    <w:rsid w:val="00F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6E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25366E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33"/>
      <w:szCs w:val="20"/>
      <w:lang w:eastAsia="ru-RU"/>
    </w:rPr>
  </w:style>
  <w:style w:type="character" w:customStyle="1" w:styleId="a4">
    <w:name w:val="Обычный (веб) Знак"/>
    <w:link w:val="a3"/>
    <w:uiPriority w:val="99"/>
    <w:locked/>
    <w:rsid w:val="0025366E"/>
    <w:rPr>
      <w:rFonts w:ascii="Verdana" w:eastAsia="Times New Roman" w:hAnsi="Verdana"/>
      <w:color w:val="000000"/>
      <w:sz w:val="33"/>
      <w:szCs w:val="20"/>
      <w:lang w:eastAsia="ru-RU"/>
    </w:rPr>
  </w:style>
  <w:style w:type="paragraph" w:styleId="a5">
    <w:name w:val="List Paragraph"/>
    <w:basedOn w:val="a"/>
    <w:uiPriority w:val="34"/>
    <w:qFormat/>
    <w:rsid w:val="004F549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6DD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5D04"/>
    <w:rPr>
      <w:szCs w:val="24"/>
    </w:rPr>
  </w:style>
  <w:style w:type="paragraph" w:styleId="a9">
    <w:name w:val="footer"/>
    <w:basedOn w:val="a"/>
    <w:link w:val="aa"/>
    <w:uiPriority w:val="99"/>
    <w:semiHidden/>
    <w:unhideWhenUsed/>
    <w:rsid w:val="00815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5D04"/>
    <w:rPr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D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60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Наташа</cp:lastModifiedBy>
  <cp:revision>9</cp:revision>
  <dcterms:created xsi:type="dcterms:W3CDTF">2014-12-04T15:24:00Z</dcterms:created>
  <dcterms:modified xsi:type="dcterms:W3CDTF">2019-04-19T18:39:00Z</dcterms:modified>
</cp:coreProperties>
</file>