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6F" w:rsidRP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Компоненты </w:t>
      </w:r>
      <w:proofErr w:type="gramStart"/>
      <w:r w:rsidRPr="007B3D6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7B3D6F">
        <w:rPr>
          <w:rFonts w:ascii="Times New Roman" w:hAnsi="Times New Roman" w:cs="Times New Roman"/>
          <w:sz w:val="24"/>
          <w:szCs w:val="24"/>
        </w:rPr>
        <w:t xml:space="preserve"> учителя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3D6F">
        <w:rPr>
          <w:rFonts w:ascii="Times New Roman" w:hAnsi="Times New Roman" w:cs="Times New Roman"/>
          <w:sz w:val="24"/>
          <w:szCs w:val="24"/>
        </w:rPr>
        <w:t>Общепользовательский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 xml:space="preserve"> компонент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 1.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2. Соблюдение этических и правовых норм использования ИКТ (в том числе недопустимость неавторизованного использования и навязывания информации).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3D6F">
        <w:rPr>
          <w:rFonts w:ascii="Times New Roman" w:hAnsi="Times New Roman" w:cs="Times New Roman"/>
          <w:sz w:val="24"/>
          <w:szCs w:val="24"/>
        </w:rPr>
        <w:t>Видеоаудиофиксация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 xml:space="preserve"> процессов в окружающем мире и в образовательном процессе.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4. Клавиатурный ввод.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B3D6F">
        <w:rPr>
          <w:rFonts w:ascii="Times New Roman" w:hAnsi="Times New Roman" w:cs="Times New Roman"/>
          <w:sz w:val="24"/>
          <w:szCs w:val="24"/>
        </w:rPr>
        <w:t>Аудиовидиотекстовая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6. Навыки поиска в Интернете и базах данных.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7. Систематическое использование имеющихся навыков в повседневном и профессиональном контексте.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Общепедагогический компонент </w:t>
      </w:r>
    </w:p>
    <w:p w:rsidR="007B3D6F" w:rsidRPr="007B3D6F" w:rsidRDefault="007B3D6F" w:rsidP="007B3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в информационной среде (ИС) и постоянное ее отображение в ИС в соответствии с задачами: </w:t>
      </w:r>
    </w:p>
    <w:p w:rsidR="007B3D6F" w:rsidRDefault="007B3D6F" w:rsidP="007B3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D6F">
        <w:sym w:font="Symbol" w:char="F0B7"/>
      </w:r>
      <w:r w:rsidRPr="007B3D6F">
        <w:rPr>
          <w:rFonts w:ascii="Times New Roman" w:hAnsi="Times New Roman" w:cs="Times New Roman"/>
          <w:sz w:val="24"/>
          <w:szCs w:val="24"/>
        </w:rPr>
        <w:t xml:space="preserve"> Планирования и объективного анализа образовательного процесса.</w:t>
      </w:r>
    </w:p>
    <w:p w:rsidR="007B3D6F" w:rsidRDefault="007B3D6F" w:rsidP="007B3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 </w:t>
      </w:r>
      <w:r w:rsidRPr="007B3D6F">
        <w:sym w:font="Symbol" w:char="F0B7"/>
      </w:r>
      <w:r w:rsidRPr="007B3D6F">
        <w:rPr>
          <w:rFonts w:ascii="Times New Roman" w:hAnsi="Times New Roman" w:cs="Times New Roman"/>
          <w:sz w:val="24"/>
          <w:szCs w:val="24"/>
        </w:rPr>
        <w:t xml:space="preserve"> Прозрачности и понятности образовательного процесса окружающему миру (и соответствующих ограничений доступа). </w:t>
      </w:r>
    </w:p>
    <w:p w:rsidR="00581A93" w:rsidRPr="007B3D6F" w:rsidRDefault="007B3D6F" w:rsidP="007B3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3D6F">
        <w:sym w:font="Symbol" w:char="F0B7"/>
      </w:r>
      <w:r w:rsidRPr="007B3D6F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процесса: - выдача заданий учащимся,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-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- составление и аннотирование портфолио учащихся и своего собственного, - дистанционное консультирование учащихся при выполнении задания, поддержка взаимодействия учащегося с </w:t>
      </w:r>
      <w:proofErr w:type="spellStart"/>
      <w:r w:rsidRPr="007B3D6F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2. Организация образовательного процесса, при которой учащиеся систематически в соответствии с целями образования: - ведут деятельность и достигают результатов в открытом контролируемом информационном пространстве, - следуют нормам цитирования и ссылок (при умении учителя использовать системы </w:t>
      </w:r>
      <w:proofErr w:type="spellStart"/>
      <w:r w:rsidRPr="007B3D6F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>), - используют предоставленные им инструменты информационной деятельности.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 3. 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lastRenderedPageBreak/>
        <w:t xml:space="preserve"> 4. Организация и проведение групповой (в том числе межшкольной) деятельности в телекоммуникационной среде.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 5. Использование инструментов проектирования деятельности (в том числе коллективной), визуализации ролей и событий.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6.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>7.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>8. 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 9. Учет общественного информационного пространства, в частности молодежного.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 10. Поддержка формирования и использования </w:t>
      </w:r>
      <w:proofErr w:type="spellStart"/>
      <w:r w:rsidRPr="007B3D6F">
        <w:rPr>
          <w:rFonts w:ascii="Times New Roman" w:hAnsi="Times New Roman" w:cs="Times New Roman"/>
          <w:sz w:val="24"/>
          <w:szCs w:val="24"/>
        </w:rPr>
        <w:t>общепользовательского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 xml:space="preserve"> компонента в работе учащихся.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11. Организация мониторинга учащимися своего состояния здоровья.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>Предметно-педагогический компонент</w:t>
      </w:r>
      <w:proofErr w:type="gramStart"/>
      <w:r w:rsidRPr="007B3D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3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После формулировки элемента компетентности в скобках указаны предметы и группы предметов, в которых этот элемент используется.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>1.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 2.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3.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 4. </w:t>
      </w:r>
      <w:proofErr w:type="spellStart"/>
      <w:r w:rsidRPr="007B3D6F">
        <w:rPr>
          <w:rFonts w:ascii="Times New Roman" w:hAnsi="Times New Roman" w:cs="Times New Roman"/>
          <w:sz w:val="24"/>
          <w:szCs w:val="24"/>
        </w:rPr>
        <w:t>Геолокация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 5. Использование цифровых определителей, их дополнение (биология). </w:t>
      </w:r>
    </w:p>
    <w:p w:rsidR="007B3D6F" w:rsidRP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>6. Знание качественных информационных источников своего предмета, включая: o литературные тексты и экранизации, o исторические документы, включая исторические карты.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lastRenderedPageBreak/>
        <w:t xml:space="preserve">7. Представление информации в родословных деревьях и на линиях времени (история, обществознание).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8. Использование цифровых технологий музыкальной композиции и исполнения (музыка). 9. 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7B3D6F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 xml:space="preserve"> (искусство, технология, литература). </w:t>
      </w:r>
    </w:p>
    <w:p w:rsidR="007B3D6F" w:rsidRDefault="007B3D6F">
      <w:pPr>
        <w:rPr>
          <w:rFonts w:ascii="Times New Roman" w:hAnsi="Times New Roman" w:cs="Times New Roman"/>
          <w:sz w:val="24"/>
          <w:szCs w:val="24"/>
        </w:rPr>
      </w:pPr>
      <w:r w:rsidRPr="007B3D6F">
        <w:rPr>
          <w:rFonts w:ascii="Times New Roman" w:hAnsi="Times New Roman" w:cs="Times New Roman"/>
          <w:sz w:val="24"/>
          <w:szCs w:val="24"/>
        </w:rPr>
        <w:t xml:space="preserve">10. Конструирование виртуальных и реальных устройств с цифровым управлением (технология, информатика). </w:t>
      </w:r>
    </w:p>
    <w:p w:rsidR="007B3D6F" w:rsidRPr="007B3D6F" w:rsidRDefault="007B3D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3D6F">
        <w:rPr>
          <w:rFonts w:ascii="Times New Roman" w:hAnsi="Times New Roman" w:cs="Times New Roman"/>
          <w:sz w:val="24"/>
          <w:szCs w:val="24"/>
        </w:rPr>
        <w:t xml:space="preserve">11. Поддержка учителем реализации всех элементов </w:t>
      </w:r>
      <w:proofErr w:type="spellStart"/>
      <w:r w:rsidRPr="007B3D6F">
        <w:rPr>
          <w:rFonts w:ascii="Times New Roman" w:hAnsi="Times New Roman" w:cs="Times New Roman"/>
          <w:sz w:val="24"/>
          <w:szCs w:val="24"/>
        </w:rPr>
        <w:t>предметнопедагогического</w:t>
      </w:r>
      <w:proofErr w:type="spellEnd"/>
      <w:r w:rsidRPr="007B3D6F">
        <w:rPr>
          <w:rFonts w:ascii="Times New Roman" w:hAnsi="Times New Roman" w:cs="Times New Roman"/>
          <w:sz w:val="24"/>
          <w:szCs w:val="24"/>
        </w:rPr>
        <w:t xml:space="preserve"> компонента предмета в работе учащихся.</w:t>
      </w:r>
    </w:p>
    <w:sectPr w:rsidR="007B3D6F" w:rsidRPr="007B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E06"/>
    <w:multiLevelType w:val="hybridMultilevel"/>
    <w:tmpl w:val="A630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0C"/>
    <w:rsid w:val="00581A93"/>
    <w:rsid w:val="006C130C"/>
    <w:rsid w:val="007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2021-05-08T07:15:00Z</dcterms:created>
  <dcterms:modified xsi:type="dcterms:W3CDTF">2021-05-08T07:19:00Z</dcterms:modified>
</cp:coreProperties>
</file>