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B1" w:rsidRPr="002C74B1" w:rsidRDefault="002C74B1" w:rsidP="002C74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color w:val="000000"/>
          <w:sz w:val="28"/>
          <w:szCs w:val="28"/>
        </w:rPr>
      </w:pPr>
      <w:r w:rsidRPr="002C74B1">
        <w:rPr>
          <w:rFonts w:ascii="OpenSans" w:hAnsi="OpenSans" w:hint="eastAsia"/>
          <w:b/>
          <w:bCs/>
          <w:color w:val="000000"/>
          <w:sz w:val="28"/>
          <w:szCs w:val="28"/>
        </w:rPr>
        <w:t>Д</w:t>
      </w:r>
      <w:r w:rsidRPr="002C74B1">
        <w:rPr>
          <w:rFonts w:ascii="OpenSans" w:hAnsi="OpenSans"/>
          <w:b/>
          <w:bCs/>
          <w:color w:val="000000"/>
          <w:sz w:val="28"/>
          <w:szCs w:val="28"/>
        </w:rPr>
        <w:t>оклад</w:t>
      </w:r>
      <w:proofErr w:type="gramStart"/>
      <w:r w:rsidRPr="002C74B1">
        <w:rPr>
          <w:rFonts w:ascii="OpenSans" w:hAnsi="OpenSans"/>
          <w:b/>
          <w:bCs/>
          <w:color w:val="000000"/>
          <w:sz w:val="28"/>
          <w:szCs w:val="28"/>
        </w:rPr>
        <w:t xml:space="preserve"> :</w:t>
      </w:r>
      <w:proofErr w:type="gramEnd"/>
      <w:r w:rsidRPr="002C74B1">
        <w:rPr>
          <w:rFonts w:ascii="OpenSans" w:hAnsi="OpenSans"/>
          <w:b/>
          <w:bCs/>
          <w:color w:val="000000"/>
          <w:sz w:val="28"/>
          <w:szCs w:val="28"/>
        </w:rPr>
        <w:t xml:space="preserve"> </w:t>
      </w:r>
      <w:r w:rsidRPr="002C74B1">
        <w:rPr>
          <w:rFonts w:ascii="OpenSans" w:hAnsi="OpenSans" w:hint="eastAsia"/>
          <w:b/>
          <w:bCs/>
          <w:color w:val="000000"/>
          <w:sz w:val="28"/>
          <w:szCs w:val="28"/>
        </w:rPr>
        <w:t>«</w:t>
      </w:r>
      <w:r w:rsidRPr="002C74B1">
        <w:rPr>
          <w:rFonts w:ascii="OpenSans" w:hAnsi="OpenSans"/>
          <w:b/>
          <w:bCs/>
          <w:color w:val="000000"/>
          <w:sz w:val="28"/>
          <w:szCs w:val="28"/>
        </w:rPr>
        <w:t>Эффективные методы и приёмы на уроках в начальной школе</w:t>
      </w:r>
      <w:proofErr w:type="gramStart"/>
      <w:r w:rsidRPr="002C74B1">
        <w:rPr>
          <w:rFonts w:ascii="OpenSans" w:hAnsi="OpenSans"/>
          <w:b/>
          <w:bCs/>
          <w:color w:val="000000"/>
          <w:sz w:val="28"/>
          <w:szCs w:val="28"/>
        </w:rPr>
        <w:t>.</w:t>
      </w:r>
      <w:r w:rsidRPr="002C74B1">
        <w:rPr>
          <w:rFonts w:ascii="OpenSans" w:hAnsi="OpenSans" w:hint="eastAsia"/>
          <w:b/>
          <w:bCs/>
          <w:color w:val="000000"/>
          <w:sz w:val="28"/>
          <w:szCs w:val="28"/>
        </w:rPr>
        <w:t>»</w:t>
      </w:r>
      <w:proofErr w:type="gramEnd"/>
    </w:p>
    <w:p w:rsidR="002C74B1" w:rsidRDefault="002C74B1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333333"/>
          <w:sz w:val="28"/>
          <w:szCs w:val="28"/>
          <w:shd w:val="clear" w:color="auto" w:fill="F6F6F6"/>
        </w:rPr>
      </w:pPr>
    </w:p>
    <w:p w:rsidR="002C74B1" w:rsidRDefault="002A5E9B" w:rsidP="002C74B1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color w:val="333333"/>
          <w:sz w:val="28"/>
          <w:szCs w:val="28"/>
          <w:shd w:val="clear" w:color="auto" w:fill="F6F6F6"/>
        </w:rPr>
      </w:pPr>
      <w:r w:rsidRPr="002C74B1">
        <w:rPr>
          <w:color w:val="333333"/>
          <w:sz w:val="28"/>
          <w:szCs w:val="28"/>
          <w:shd w:val="clear" w:color="auto" w:fill="F6F6F6"/>
        </w:rPr>
        <w:t xml:space="preserve">Человек, не знающий ничего, может научиться; </w:t>
      </w:r>
    </w:p>
    <w:p w:rsidR="002C74B1" w:rsidRDefault="002A5E9B" w:rsidP="002C74B1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color w:val="333333"/>
          <w:sz w:val="28"/>
          <w:szCs w:val="28"/>
          <w:shd w:val="clear" w:color="auto" w:fill="F6F6F6"/>
        </w:rPr>
      </w:pPr>
      <w:r w:rsidRPr="002C74B1">
        <w:rPr>
          <w:color w:val="333333"/>
          <w:sz w:val="28"/>
          <w:szCs w:val="28"/>
          <w:shd w:val="clear" w:color="auto" w:fill="F6F6F6"/>
        </w:rPr>
        <w:t xml:space="preserve">дело только в том, чтобы зажечь в нём желание учиться. </w:t>
      </w:r>
    </w:p>
    <w:p w:rsidR="002A5E9B" w:rsidRPr="002C74B1" w:rsidRDefault="002A5E9B" w:rsidP="002C74B1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color w:val="333333"/>
          <w:sz w:val="28"/>
          <w:szCs w:val="28"/>
          <w:shd w:val="clear" w:color="auto" w:fill="F6F6F6"/>
        </w:rPr>
      </w:pPr>
      <w:r w:rsidRPr="002C74B1">
        <w:rPr>
          <w:color w:val="333333"/>
          <w:sz w:val="28"/>
          <w:szCs w:val="28"/>
          <w:shd w:val="clear" w:color="auto" w:fill="F6F6F6"/>
        </w:rPr>
        <w:t xml:space="preserve">Д. Дидро 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333333"/>
          <w:sz w:val="28"/>
          <w:szCs w:val="28"/>
          <w:shd w:val="clear" w:color="auto" w:fill="F6F6F6"/>
        </w:rPr>
        <w:t xml:space="preserve">Время не стоит на месте. Изменения, постоянно происходящие в жизни, затрагивают все сферы жизнедеятельности общества. </w:t>
      </w:r>
      <w:proofErr w:type="gramStart"/>
      <w:r w:rsidRPr="002C74B1">
        <w:rPr>
          <w:color w:val="333333"/>
          <w:sz w:val="28"/>
          <w:szCs w:val="28"/>
          <w:shd w:val="clear" w:color="auto" w:fill="F6F6F6"/>
        </w:rPr>
        <w:t>Образование — важная составляющая, необходимая для человека, живущего в современного мире.</w:t>
      </w:r>
      <w:proofErr w:type="gramEnd"/>
      <w:r w:rsidRPr="002C74B1">
        <w:rPr>
          <w:color w:val="333333"/>
          <w:sz w:val="28"/>
          <w:szCs w:val="28"/>
          <w:shd w:val="clear" w:color="auto" w:fill="F6F6F6"/>
        </w:rPr>
        <w:t xml:space="preserve"> Жизненные ориентиры диктуют новые цели обучения. Одна из главных задач современного российского образования — подготовка конкурентоспособной личности, обладающей универсальными компетенциями, применимыми в различных условиях. К сожалению, традиционные методы просвещения не всегда способны решить поставленную задачу. 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Начальная школа способна решить новые задачи, поставленные перед российским образованием, в первую очередь обеспечить условия для развития ребенка как субъекта собственной деятельности, субъекта развития (а не объекта педагогических воздействий учителя). Именно так формулируются задачи начального образования в Федеральных государственных стандартах общего образования.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Проблема современной школы – потеря многими учащимися интереса к учению. Почему это происходит? Причины этого негативного явления неоднозначны:</w:t>
      </w:r>
    </w:p>
    <w:p w:rsidR="002A5E9B" w:rsidRPr="002C74B1" w:rsidRDefault="002A5E9B" w:rsidP="002A5E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перегрузка однообразным учебным материалом;</w:t>
      </w:r>
    </w:p>
    <w:p w:rsidR="002A5E9B" w:rsidRPr="002C74B1" w:rsidRDefault="002A5E9B" w:rsidP="002A5E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несовершенство методов, приемов и форм организации учебного процесса;</w:t>
      </w:r>
    </w:p>
    <w:p w:rsidR="002A5E9B" w:rsidRPr="002C74B1" w:rsidRDefault="002A5E9B" w:rsidP="002A5E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 xml:space="preserve">ограниченные возможности для творческого самоуправления </w:t>
      </w:r>
      <w:proofErr w:type="spellStart"/>
      <w:r w:rsidRPr="002C74B1">
        <w:rPr>
          <w:color w:val="000000"/>
          <w:sz w:val="28"/>
          <w:szCs w:val="28"/>
        </w:rPr>
        <w:t>ид</w:t>
      </w:r>
      <w:proofErr w:type="gramStart"/>
      <w:r w:rsidRPr="002C74B1">
        <w:rPr>
          <w:color w:val="000000"/>
          <w:sz w:val="28"/>
          <w:szCs w:val="28"/>
        </w:rPr>
        <w:t>.р</w:t>
      </w:r>
      <w:proofErr w:type="spellEnd"/>
      <w:proofErr w:type="gramEnd"/>
      <w:r w:rsidRPr="002C74B1">
        <w:rPr>
          <w:color w:val="000000"/>
          <w:sz w:val="28"/>
          <w:szCs w:val="28"/>
        </w:rPr>
        <w:t>.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b/>
          <w:bCs/>
          <w:color w:val="000000"/>
          <w:sz w:val="28"/>
          <w:szCs w:val="28"/>
        </w:rPr>
        <w:t>Приём</w:t>
      </w:r>
      <w:r w:rsidRPr="002C74B1">
        <w:rPr>
          <w:color w:val="000000"/>
          <w:sz w:val="28"/>
          <w:szCs w:val="28"/>
        </w:rPr>
        <w:t> - составная часть или отдельная сторона метода. В процессе обучения приёмы играют важную роль, поскольку они побуждают учащихся к активному участию в освоении учебного материала: постановка вопросов при изложении учебной информации, включение в него отдельных практических упражнений, ситуационных задач, обращение к наглядным и техническим средствам, побуждение к ведению записей. К таким приёмам относят: дидактические игры, логические задачи, упражнения на сравнение и обобщение, самостоятельные работы и т.д.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proofErr w:type="gramStart"/>
      <w:r w:rsidRPr="002C74B1">
        <w:rPr>
          <w:color w:val="000000"/>
          <w:sz w:val="28"/>
          <w:szCs w:val="28"/>
        </w:rPr>
        <w:t>Также с целью повышения активности учащихся на уроке используются различные </w:t>
      </w:r>
      <w:r w:rsidRPr="002C74B1">
        <w:rPr>
          <w:b/>
          <w:bCs/>
          <w:color w:val="000000"/>
          <w:sz w:val="28"/>
          <w:szCs w:val="28"/>
        </w:rPr>
        <w:t>методы</w:t>
      </w:r>
      <w:r w:rsidRPr="002C74B1">
        <w:rPr>
          <w:color w:val="000000"/>
          <w:sz w:val="28"/>
          <w:szCs w:val="28"/>
        </w:rPr>
        <w:t>: проблемные, объяснительно-иллюстративные, логические, метод самостоятельной работы, дидактическая игра, нестандартные виды уроков, тесты, а также различные формы учебной деятельности</w:t>
      </w:r>
      <w:proofErr w:type="gramEnd"/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Метод и приём могут меняться местами. Но независимо от этого, учитель обязан включить в структуру своего урока тот или иной приём, метод. В результате у учащихся будет формироваться интерес к учебному процессу, повышаться активность, что имеет немаловажное значение для учителя в его работе.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lastRenderedPageBreak/>
        <w:t>Достижение высоких результатов начального образования по ФГОС невозможно без условий реализации основной образовательной программы, особое место в которых занимает учебно-методическое и информационное обеспечение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br/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 xml:space="preserve">Для младшего школьного возраста характерны яркость и непосредственность восприятия, легкость вхождения в образы. Дети свободно вовлекаются в любую деятельность, особенно </w:t>
      </w:r>
      <w:proofErr w:type="gramStart"/>
      <w:r w:rsidRPr="002C74B1">
        <w:rPr>
          <w:color w:val="000000"/>
          <w:sz w:val="28"/>
          <w:szCs w:val="28"/>
        </w:rPr>
        <w:t>в</w:t>
      </w:r>
      <w:proofErr w:type="gramEnd"/>
      <w:r w:rsidRPr="002C74B1">
        <w:rPr>
          <w:color w:val="000000"/>
          <w:sz w:val="28"/>
          <w:szCs w:val="28"/>
        </w:rPr>
        <w:t xml:space="preserve"> игровую. Одно из эффективных средств развития интереса к учебному предмету – дидактическая игра: </w:t>
      </w:r>
    </w:p>
    <w:p w:rsidR="002A5E9B" w:rsidRPr="002C74B1" w:rsidRDefault="002A5E9B" w:rsidP="002A5E9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помогает снять чувство усталости; </w:t>
      </w:r>
    </w:p>
    <w:p w:rsidR="002A5E9B" w:rsidRPr="002C74B1" w:rsidRDefault="002A5E9B" w:rsidP="002A5E9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раскрывает способности детей, их индивидуальность; </w:t>
      </w:r>
    </w:p>
    <w:p w:rsidR="002A5E9B" w:rsidRPr="002C74B1" w:rsidRDefault="002A5E9B" w:rsidP="002A5E9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усиливает непроизвольное запоминание.  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 xml:space="preserve">Поэтому игровая технология – самая актуальная для учителя начальной школы, особенно при работе с 1-м и 2-м классами. Первый год обучения является стартовым и крайне важным для формирования универсальных учебных действий, т.к. именно в этот год у детей происходит плавный переход от игровой деятельности </w:t>
      </w:r>
      <w:proofErr w:type="gramStart"/>
      <w:r w:rsidRPr="002C74B1">
        <w:rPr>
          <w:color w:val="000000"/>
          <w:sz w:val="28"/>
          <w:szCs w:val="28"/>
        </w:rPr>
        <w:t>к</w:t>
      </w:r>
      <w:proofErr w:type="gramEnd"/>
      <w:r w:rsidRPr="002C74B1">
        <w:rPr>
          <w:color w:val="000000"/>
          <w:sz w:val="28"/>
          <w:szCs w:val="28"/>
        </w:rPr>
        <w:t xml:space="preserve"> учебной. Этот переход возможен только при интенсивном формировании всех видов универсальных действий.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br/>
        <w:t>Внедрение </w:t>
      </w:r>
      <w:proofErr w:type="spellStart"/>
      <w:r w:rsidRPr="002C74B1">
        <w:rPr>
          <w:b/>
          <w:bCs/>
          <w:color w:val="000000"/>
          <w:sz w:val="28"/>
          <w:szCs w:val="28"/>
        </w:rPr>
        <w:t>ТРИЗ-РТВ-технологии</w:t>
      </w:r>
      <w:proofErr w:type="spellEnd"/>
      <w:r w:rsidRPr="002C74B1">
        <w:rPr>
          <w:color w:val="000000"/>
          <w:sz w:val="28"/>
          <w:szCs w:val="28"/>
        </w:rPr>
        <w:t> в практику учителей начальных классов позволяет решить следующие педагогические задачи.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i/>
          <w:iCs/>
          <w:color w:val="000000"/>
          <w:sz w:val="28"/>
          <w:szCs w:val="28"/>
        </w:rPr>
        <w:t>1. Воспитательные: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- формирование у детей правильного отношения к окружающему миру;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- развитие у детей самостоятельности, уверенности в своих силах, ощущения, что они смогут справиться с решением любой задачи;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i/>
          <w:iCs/>
          <w:color w:val="000000"/>
          <w:sz w:val="28"/>
          <w:szCs w:val="28"/>
        </w:rPr>
        <w:t>2. Образовательные: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- повышение уровня общей образованности учащихся;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- формирование положительного отношения детей к учебному процессу;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- умение анализировать и решать изобретательские, практические и социальные задачи;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- целенаправленное развитие системно-диалектического мышления.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i/>
          <w:iCs/>
          <w:color w:val="000000"/>
          <w:sz w:val="28"/>
          <w:szCs w:val="28"/>
        </w:rPr>
        <w:t>3. Развивающие: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- развитие памяти, внимания, логики и интеллекта в целом;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- развитие творческих способностей (беглости, гибкости, оригинальности мышления);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- развитие пространственного мышления;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- развитие речи;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- умение анализировать, синтезировать, комбинировать;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- развитие творческого мышления.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Основное направление в начальной школе – развитие управляемого творческого воображения и фантазии и пропедевтика ТРИЗ, то есть подготовка сознания ребенка к дальнейшему восприятию ТРИЗ.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lastRenderedPageBreak/>
        <w:t xml:space="preserve">Для этого используются мозговой штурм, метод пиктограмм, </w:t>
      </w:r>
      <w:proofErr w:type="spellStart"/>
      <w:r w:rsidRPr="002C74B1">
        <w:rPr>
          <w:color w:val="000000"/>
          <w:sz w:val="28"/>
          <w:szCs w:val="28"/>
        </w:rPr>
        <w:t>дихометрия</w:t>
      </w:r>
      <w:proofErr w:type="spellEnd"/>
      <w:r w:rsidRPr="002C74B1">
        <w:rPr>
          <w:color w:val="000000"/>
          <w:sz w:val="28"/>
          <w:szCs w:val="28"/>
        </w:rPr>
        <w:t xml:space="preserve"> (сужение поля поиска) и методы создания речевых творческих продуктов (загадки, метафоры, творческие сочинения по картине).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 xml:space="preserve">На уроках обучения грамоте используются игры: «Да </w:t>
      </w:r>
      <w:proofErr w:type="gramStart"/>
      <w:r w:rsidRPr="002C74B1">
        <w:rPr>
          <w:color w:val="000000"/>
          <w:sz w:val="28"/>
          <w:szCs w:val="28"/>
        </w:rPr>
        <w:t>–</w:t>
      </w:r>
      <w:proofErr w:type="spellStart"/>
      <w:r w:rsidRPr="002C74B1">
        <w:rPr>
          <w:color w:val="000000"/>
          <w:sz w:val="28"/>
          <w:szCs w:val="28"/>
        </w:rPr>
        <w:t>н</w:t>
      </w:r>
      <w:proofErr w:type="gramEnd"/>
      <w:r w:rsidRPr="002C74B1">
        <w:rPr>
          <w:color w:val="000000"/>
          <w:sz w:val="28"/>
          <w:szCs w:val="28"/>
        </w:rPr>
        <w:t>етки</w:t>
      </w:r>
      <w:proofErr w:type="spellEnd"/>
      <w:r w:rsidRPr="002C74B1">
        <w:rPr>
          <w:color w:val="000000"/>
          <w:sz w:val="28"/>
          <w:szCs w:val="28"/>
        </w:rPr>
        <w:t>»  метод сужения поиска посредством задавания вопросов, на которые можно отвечать «</w:t>
      </w:r>
      <w:proofErr w:type="spellStart"/>
      <w:r w:rsidRPr="002C74B1">
        <w:rPr>
          <w:color w:val="000000"/>
          <w:sz w:val="28"/>
          <w:szCs w:val="28"/>
        </w:rPr>
        <w:t>да-нет</w:t>
      </w:r>
      <w:proofErr w:type="spellEnd"/>
      <w:r w:rsidRPr="002C74B1">
        <w:rPr>
          <w:color w:val="000000"/>
          <w:sz w:val="28"/>
          <w:szCs w:val="28"/>
        </w:rPr>
        <w:t xml:space="preserve">», «Было – стало», «Мои друзья», «Аукцион». </w:t>
      </w:r>
      <w:proofErr w:type="gramStart"/>
      <w:r w:rsidRPr="002C74B1">
        <w:rPr>
          <w:color w:val="000000"/>
          <w:sz w:val="28"/>
          <w:szCs w:val="28"/>
        </w:rPr>
        <w:t>Для уроков математики — игры на отработку классификации предметов (цвет, форма, размер, количество и д.р.), состава числа «Домики”, «Собери елочку». </w:t>
      </w:r>
      <w:proofErr w:type="gramEnd"/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proofErr w:type="spellStart"/>
      <w:r w:rsidRPr="002C74B1">
        <w:rPr>
          <w:b/>
          <w:bCs/>
          <w:color w:val="000000"/>
          <w:sz w:val="28"/>
          <w:szCs w:val="28"/>
        </w:rPr>
        <w:t>Инсценирование</w:t>
      </w:r>
      <w:proofErr w:type="spellEnd"/>
      <w:r w:rsidRPr="002C74B1">
        <w:rPr>
          <w:color w:val="000000"/>
          <w:sz w:val="28"/>
          <w:szCs w:val="28"/>
        </w:rPr>
        <w:t> на уроках в начальных классах формируют воссоздающее воображение, делая содержание текста более зрелищным, наглядным. Инсценируя, дети изображают, рисуют героев с помощью интонации, мимики, позы, жестов. </w:t>
      </w:r>
      <w:r w:rsidRPr="002C74B1">
        <w:rPr>
          <w:b/>
          <w:bCs/>
          <w:color w:val="000000"/>
          <w:sz w:val="28"/>
          <w:szCs w:val="28"/>
        </w:rPr>
        <w:t>Драматизация</w:t>
      </w:r>
      <w:r w:rsidRPr="002C74B1">
        <w:rPr>
          <w:color w:val="000000"/>
          <w:sz w:val="28"/>
          <w:szCs w:val="28"/>
        </w:rPr>
        <w:t> очень важна для развития речи и эмоционального развития ребенка. Знакомство с приемом драматизации можно начинать с инсценировки сказок. 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b/>
          <w:bCs/>
          <w:color w:val="000000"/>
          <w:sz w:val="28"/>
          <w:szCs w:val="28"/>
        </w:rPr>
        <w:t>Работа с тренажерами.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 На уроках математики и русского языка учителя начальных классов часто используют работу с тренажерами. Повышение качества знаний учащихся немыслимо без хорошо отработанных навыков.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b/>
          <w:bCs/>
          <w:color w:val="000000"/>
          <w:sz w:val="28"/>
          <w:szCs w:val="28"/>
        </w:rPr>
        <w:t>Тренажер</w:t>
      </w:r>
      <w:r w:rsidRPr="002C74B1">
        <w:rPr>
          <w:color w:val="000000"/>
          <w:sz w:val="28"/>
          <w:szCs w:val="28"/>
        </w:rPr>
        <w:t> — это тренировочные однотипные упражнения, подобранные по одной теме, и направленные на отработку навыков доведённых до автоматизма. Работу с тренажерами можно включать на различных этапах урока:</w:t>
      </w:r>
    </w:p>
    <w:p w:rsidR="002A5E9B" w:rsidRPr="002C74B1" w:rsidRDefault="002A5E9B" w:rsidP="002A5E9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во время устного счета (на уроках математики); </w:t>
      </w:r>
    </w:p>
    <w:p w:rsidR="002A5E9B" w:rsidRPr="002C74B1" w:rsidRDefault="002A5E9B" w:rsidP="002A5E9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при закреплении нового материала; </w:t>
      </w:r>
    </w:p>
    <w:p w:rsidR="002A5E9B" w:rsidRPr="002C74B1" w:rsidRDefault="002A5E9B" w:rsidP="002A5E9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при поведении самостоятельной, проверочной работы; </w:t>
      </w:r>
    </w:p>
    <w:p w:rsidR="002A5E9B" w:rsidRPr="002C74B1" w:rsidRDefault="002A5E9B" w:rsidP="002A5E9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при игровых моментах соревновательного характера и т.д. 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 xml:space="preserve">Учащимся раздаются персональные тетради (тренажеры), через некоторое время (3-5 </w:t>
      </w:r>
      <w:proofErr w:type="gramStart"/>
      <w:r w:rsidRPr="002C74B1">
        <w:rPr>
          <w:color w:val="000000"/>
          <w:sz w:val="28"/>
          <w:szCs w:val="28"/>
        </w:rPr>
        <w:t xml:space="preserve">минут) </w:t>
      </w:r>
      <w:proofErr w:type="gramEnd"/>
      <w:r w:rsidRPr="002C74B1">
        <w:rPr>
          <w:color w:val="000000"/>
          <w:sz w:val="28"/>
          <w:szCs w:val="28"/>
        </w:rPr>
        <w:t>учитель собирает тетради с ответами, а после урока подсчитывает и фиксирует количество верных ответов в специальной » Таблице успехов”. Ребятам очень нравится работать в тетрадях-тренажерах и после нескольких работ результат значительно улучшается, так как полученные знания отрабатываются и доводятся до автоматизма.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b/>
          <w:bCs/>
          <w:color w:val="000000"/>
          <w:sz w:val="28"/>
          <w:szCs w:val="28"/>
        </w:rPr>
        <w:t>Проблемно-диалогическая технология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 Проблемно-диалогические уроки способствуют возникновению у школьников интереса к новому материалу, формированию познавательной мотивации. Достигается понимание учениками материала, так как до всего додумался сам. 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b/>
          <w:bCs/>
          <w:color w:val="000000"/>
          <w:sz w:val="28"/>
          <w:szCs w:val="28"/>
        </w:rPr>
        <w:t>Групповая работа.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 xml:space="preserve">В качестве одной из форм активизации учащихся на уроках используется групповая работа. Дети учатся работать в группах, в командах с лидером, учатся подчиняться и руководить. Учителем при использовании метода групповой работы регулируются </w:t>
      </w:r>
      <w:proofErr w:type="spellStart"/>
      <w:r w:rsidRPr="002C74B1">
        <w:rPr>
          <w:color w:val="000000"/>
          <w:sz w:val="28"/>
          <w:szCs w:val="28"/>
        </w:rPr>
        <w:t>внутриколлективные</w:t>
      </w:r>
      <w:proofErr w:type="spellEnd"/>
      <w:r w:rsidRPr="002C74B1">
        <w:rPr>
          <w:color w:val="000000"/>
          <w:sz w:val="28"/>
          <w:szCs w:val="28"/>
        </w:rPr>
        <w:t xml:space="preserve"> отношения. Ребята придерживаются основных правил работы в группе, которые «вырабатывают и утверждают сами».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lastRenderedPageBreak/>
        <w:t>Обстановка в классе на таких уроках точно соответствует образу, введенному в дидактику К.Д.Ушинским: «Нужно позволять классу свободно бурлить, волноваться, но удерживать его всякий раз в тех пределах, которые нужны для успеха учения, мертвая тишина на уроке недопустима. Важно позволять ученикам задавать вопросы учителю, самим высказываться, разговаривать, сидеть в классе свободно и непринужденно». 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Начальная школа – фундамент, от качества которого зависит дальнейшее обучение ребенка. И это налагает особую ответственность на учителя начальных классов. Его задача не только научить читать, писать, но и заложить основы духовности ребенка, развить его лучшие качества, обучить способам учебной деятельности. Особенно последнее важно сейчас в наш быстро меняющийся мир, мир переполненный информацией. Научить ребенка работать с информацией, научить учиться. Высказывание академика А.П. Семенова «Научить человека жить в информационном мире – важнейшая задача современной школы”, должно стать определяющим в работе каждого учителя. Для реализации этих целей возникает необходимость применения в практике работы учителя начальных классов информационно-коммуникативных технологий.  Информатизация начальной школы играет важную роль для достижения современного качества образования и формирования информационной культуры ребенка ХХ</w:t>
      </w:r>
      <w:proofErr w:type="gramStart"/>
      <w:r w:rsidRPr="002C74B1">
        <w:rPr>
          <w:color w:val="000000"/>
          <w:sz w:val="28"/>
          <w:szCs w:val="28"/>
        </w:rPr>
        <w:t>I</w:t>
      </w:r>
      <w:proofErr w:type="gramEnd"/>
      <w:r w:rsidRPr="002C74B1">
        <w:rPr>
          <w:color w:val="000000"/>
          <w:sz w:val="28"/>
          <w:szCs w:val="28"/>
        </w:rPr>
        <w:t xml:space="preserve"> века. Отсюда следуют цели </w:t>
      </w:r>
      <w:r w:rsidRPr="002C74B1">
        <w:rPr>
          <w:b/>
          <w:bCs/>
          <w:color w:val="000000"/>
          <w:sz w:val="28"/>
          <w:szCs w:val="28"/>
        </w:rPr>
        <w:t>использования ИКТ</w:t>
      </w:r>
      <w:r w:rsidRPr="002C74B1">
        <w:rPr>
          <w:color w:val="000000"/>
          <w:sz w:val="28"/>
          <w:szCs w:val="28"/>
        </w:rPr>
        <w:t>: </w:t>
      </w:r>
    </w:p>
    <w:p w:rsidR="002A5E9B" w:rsidRPr="002C74B1" w:rsidRDefault="002A5E9B" w:rsidP="002A5E9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 xml:space="preserve">переход от объяснительно-иллюстративного способа обучения к </w:t>
      </w:r>
      <w:proofErr w:type="spellStart"/>
      <w:r w:rsidRPr="002C74B1">
        <w:rPr>
          <w:color w:val="000000"/>
          <w:sz w:val="28"/>
          <w:szCs w:val="28"/>
        </w:rPr>
        <w:t>деятельностному</w:t>
      </w:r>
      <w:proofErr w:type="spellEnd"/>
      <w:r w:rsidRPr="002C74B1">
        <w:rPr>
          <w:color w:val="000000"/>
          <w:sz w:val="28"/>
          <w:szCs w:val="28"/>
        </w:rPr>
        <w:t>; </w:t>
      </w:r>
    </w:p>
    <w:p w:rsidR="002A5E9B" w:rsidRPr="002C74B1" w:rsidRDefault="002A5E9B" w:rsidP="002A5E9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 xml:space="preserve">активизация познавательной сферы </w:t>
      </w:r>
      <w:proofErr w:type="gramStart"/>
      <w:r w:rsidRPr="002C74B1">
        <w:rPr>
          <w:color w:val="000000"/>
          <w:sz w:val="28"/>
          <w:szCs w:val="28"/>
        </w:rPr>
        <w:t>обучающихся</w:t>
      </w:r>
      <w:proofErr w:type="gramEnd"/>
      <w:r w:rsidRPr="002C74B1">
        <w:rPr>
          <w:color w:val="000000"/>
          <w:sz w:val="28"/>
          <w:szCs w:val="28"/>
        </w:rPr>
        <w:t>; </w:t>
      </w:r>
    </w:p>
    <w:p w:rsidR="002A5E9B" w:rsidRPr="002C74B1" w:rsidRDefault="002A5E9B" w:rsidP="002A5E9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повышение положительной мотивации обучения; </w:t>
      </w:r>
    </w:p>
    <w:p w:rsidR="002A5E9B" w:rsidRPr="002C74B1" w:rsidRDefault="002A5E9B" w:rsidP="002A5E9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использование как средства самообразования; </w:t>
      </w:r>
    </w:p>
    <w:p w:rsidR="002A5E9B" w:rsidRPr="002C74B1" w:rsidRDefault="002A5E9B" w:rsidP="002A5E9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повышение уровня знаний; </w:t>
      </w:r>
    </w:p>
    <w:p w:rsidR="002A5E9B" w:rsidRPr="002C74B1" w:rsidRDefault="002A5E9B" w:rsidP="002A5E9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>осуществление проектной деятельности младших школьников. </w:t>
      </w:r>
    </w:p>
    <w:p w:rsidR="002A5E9B" w:rsidRPr="002C74B1" w:rsidRDefault="002A5E9B" w:rsidP="002A5E9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2C74B1">
        <w:rPr>
          <w:color w:val="000000"/>
          <w:sz w:val="28"/>
          <w:szCs w:val="28"/>
        </w:rPr>
        <w:t xml:space="preserve">Таким образом, включение в урок приемов, которые делают процесс обучения интересным и занимательным, создаёт у детей бодрое рабочее настроение, облегчает преодоление трудностей в усвоении учебного материала. Разнообразные игровые действия, в ходе которых решается та или иная умственная задача, поддерживают и усиливают интерес детей к учебному предмету. Увлекшись, дети не замечают, что учатся. Даже самые пассивные из детей включаются в процесс учения с огромным желанием, прилагая все усилия. Детям нужен успех. Степень успешности во многом определяет наше отношение к миру, самочувствие, желание работать, узнавать новое. Ко времени окончания начальной школы в соответствии с Федеральными государственными образовательными стандартами начального общего образования младший школьник сможет </w:t>
      </w:r>
      <w:proofErr w:type="gramStart"/>
      <w:r w:rsidRPr="002C74B1">
        <w:rPr>
          <w:color w:val="000000"/>
          <w:sz w:val="28"/>
          <w:szCs w:val="28"/>
        </w:rPr>
        <w:t>быть</w:t>
      </w:r>
      <w:proofErr w:type="gramEnd"/>
      <w:r w:rsidRPr="002C74B1">
        <w:rPr>
          <w:color w:val="000000"/>
          <w:sz w:val="28"/>
          <w:szCs w:val="28"/>
        </w:rPr>
        <w:t xml:space="preserve"> прежде всего социально компетентен.</w:t>
      </w:r>
    </w:p>
    <w:p w:rsidR="00141E37" w:rsidRPr="002C74B1" w:rsidRDefault="002C74B1" w:rsidP="002C74B1">
      <w:pPr>
        <w:jc w:val="both"/>
        <w:rPr>
          <w:rFonts w:ascii="Times New Roman" w:hAnsi="Times New Roman" w:cs="Times New Roman"/>
          <w:sz w:val="28"/>
          <w:szCs w:val="28"/>
        </w:rPr>
      </w:pPr>
      <w:r w:rsidRPr="002C74B1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Вышеперечисленные методы и приёмы работы подходят для </w:t>
      </w:r>
      <w:proofErr w:type="gramStart"/>
      <w:r w:rsidRPr="002C74B1">
        <w:rPr>
          <w:rFonts w:ascii="Times New Roman" w:hAnsi="Times New Roman" w:cs="Times New Roman"/>
          <w:sz w:val="28"/>
          <w:szCs w:val="28"/>
          <w:shd w:val="clear" w:color="auto" w:fill="F6F6F6"/>
        </w:rPr>
        <w:t>использования</w:t>
      </w:r>
      <w:proofErr w:type="gramEnd"/>
      <w:r w:rsidRPr="002C74B1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как на начальной ступени образования, так и в средней и старшей школах. Каждому педагогу важно помнить, что какой бы не был востребованный </w:t>
      </w:r>
      <w:r w:rsidRPr="002C74B1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 xml:space="preserve">способ работы, успех обучения зависит от правильного соотношения индивидуальных особенностей учащихся, содержания образования и позиции педагога в учебно-воспитательном процессе. </w:t>
      </w:r>
    </w:p>
    <w:sectPr w:rsidR="00141E37" w:rsidRPr="002C74B1" w:rsidSect="00141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F7D9F"/>
    <w:multiLevelType w:val="multilevel"/>
    <w:tmpl w:val="27CE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C6181"/>
    <w:multiLevelType w:val="multilevel"/>
    <w:tmpl w:val="A4F4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F087F"/>
    <w:multiLevelType w:val="multilevel"/>
    <w:tmpl w:val="48F0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B76CB1"/>
    <w:multiLevelType w:val="multilevel"/>
    <w:tmpl w:val="36CE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E9B"/>
    <w:rsid w:val="00141E37"/>
    <w:rsid w:val="002A5E9B"/>
    <w:rsid w:val="002C74B1"/>
    <w:rsid w:val="00EC6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5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7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2019-09-24T19:23:00Z</dcterms:created>
  <dcterms:modified xsi:type="dcterms:W3CDTF">2019-09-24T19:43:00Z</dcterms:modified>
</cp:coreProperties>
</file>