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0A" w:rsidRPr="005A6527" w:rsidRDefault="004B02D0" w:rsidP="005A65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Технология</w:t>
      </w:r>
      <w:r w:rsidR="00841F46" w:rsidRPr="005A652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="0068786D" w:rsidRPr="005A652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смешанного обучения </w:t>
      </w:r>
      <w:r w:rsidR="008B51F7" w:rsidRPr="005A652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 начальном</w:t>
      </w:r>
      <w:r w:rsidR="0068786D" w:rsidRPr="005A652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этапе обучения игре на фортепиано</w:t>
      </w:r>
    </w:p>
    <w:bookmarkEnd w:id="0"/>
    <w:p w:rsidR="005A6527" w:rsidRPr="00E914FF" w:rsidRDefault="005A6527" w:rsidP="00023E6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290A" w:rsidRPr="005A6527" w:rsidRDefault="00D6290A" w:rsidP="005A65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5A65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Хитцова Н.Г.</w:t>
      </w:r>
      <w:r w:rsidR="002626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="005A6527" w:rsidRPr="005A65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Pr="005A65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реподаватель </w:t>
      </w:r>
      <w:r w:rsidR="005A6527" w:rsidRPr="005A65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фортепиано </w:t>
      </w:r>
      <w:r w:rsidRPr="005A65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Государственного образовательного бюджетного учреждения дополнительного образования Иркутской областной детской школы искусств, город Иркутск.</w:t>
      </w:r>
    </w:p>
    <w:p w:rsidR="00D6290A" w:rsidRPr="00E914FF" w:rsidRDefault="00D6290A" w:rsidP="00023E6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290A" w:rsidRPr="00E914FF" w:rsidRDefault="00D6290A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</w:p>
    <w:p w:rsidR="00D6290A" w:rsidRPr="00E914FF" w:rsidRDefault="00505958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ab/>
      </w:r>
      <w:r w:rsidR="00D6290A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законом «Об образовании в Российской Федерации» и введением в стране новых федеральных государственных требований детскими музыкальными школами и детскими школами искусств осуществлен переход на дополнительные предпрофессиональные общеобразовательные программы в области музыкального искусства. В связи с этим возникает необходимость в повышении качества исполнительской подготовки юных музыкантов, невозможной без совершенствования методики обучения игре на фортепиано, в том числе начальный периода обучения. </w:t>
      </w:r>
    </w:p>
    <w:p w:rsidR="00A707FD" w:rsidRPr="00E914FF" w:rsidRDefault="00505958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ab/>
      </w:r>
      <w:r w:rsidR="00A707F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Начальный этап обучения игре на фортепиано является ответственным и сложным этапом в работе педагога, это фундамент, на котором будет строиться дальнейшее развитие ученика. </w:t>
      </w:r>
    </w:p>
    <w:p w:rsidR="009633BD" w:rsidRPr="00E914FF" w:rsidRDefault="00505958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ab/>
      </w:r>
      <w:r w:rsidR="00FC2DE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Технология смешанного обучения</w:t>
      </w:r>
      <w:r w:rsidR="009633B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– это система построения учебного процесса, основной отличительной особенностью которой является сочетание элементов традиционного обучения с электронным.</w:t>
      </w:r>
    </w:p>
    <w:p w:rsidR="00A707FD" w:rsidRPr="00E914FF" w:rsidRDefault="00505958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ab/>
      </w:r>
      <w:r w:rsidR="00A707F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Электронный формы обучения в методике представлены использованием на уроках </w:t>
      </w:r>
      <w:r w:rsid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цифровых образовательных ресурсов</w:t>
      </w:r>
      <w:r w:rsidR="00947307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07F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ЦОР, которые позволяют оптимизировать процесс освоения теоретических знаний по музыкальной грамоте и развитию музыкальных способностей учащихся.</w:t>
      </w:r>
      <w:r w:rsid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07F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ЦОР обогащают методические возможности урока, придают ему современный уровень; служат средством активизации познавательной деятельности учащихся; средством </w:t>
      </w:r>
      <w:r w:rsidR="00A707F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>реализации творческого потенциала школьников; способствуют воспитанию интереса к музыкальному искусству, формированию духовного мира детей.</w:t>
      </w:r>
    </w:p>
    <w:p w:rsidR="00E914FF" w:rsidRPr="00E914FF" w:rsidRDefault="00E914FF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B51F7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таблице </w:t>
      </w:r>
      <w:r w:rsidR="00A707F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представлены возможности некоторых ЦОР для решения музыкально-образовательных задач</w:t>
      </w:r>
      <w:r w:rsidR="005B3EE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558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6"/>
        <w:gridCol w:w="2296"/>
        <w:gridCol w:w="4426"/>
      </w:tblGrid>
      <w:tr w:rsidR="00A707FD" w:rsidRPr="00E914FF" w:rsidTr="005033EB">
        <w:tc>
          <w:tcPr>
            <w:tcW w:w="28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7FD" w:rsidRPr="00E914FF" w:rsidRDefault="00A707FD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7FD" w:rsidRPr="00E914FF" w:rsidRDefault="00A707FD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Музыкальные компьютерные программы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7FD" w:rsidRPr="00E914FF" w:rsidRDefault="00A707FD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Разделы в программе</w:t>
            </w:r>
          </w:p>
        </w:tc>
      </w:tr>
      <w:tr w:rsidR="0078399C" w:rsidRPr="00E914FF" w:rsidTr="005033EB">
        <w:tc>
          <w:tcPr>
            <w:tcW w:w="283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Развитие музыкального слуха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«Щелкунчик»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Найди меня на елке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«Музыкальный класс»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Музыкальный диктант Музыкальные кубики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«Soft Mozart»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Все разделы</w:t>
            </w:r>
          </w:p>
        </w:tc>
      </w:tr>
      <w:tr w:rsidR="0078399C" w:rsidRPr="00E914FF" w:rsidTr="005033EB">
        <w:tc>
          <w:tcPr>
            <w:tcW w:w="283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Изучение теории музыки, сведения из музыкальной литературы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«Музыкальный класс»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Теория музыки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«Щелкунчик»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Балет «Щелкунчик» История «Щелкунчика» Биография Чайковского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«Энциклопедия классической музыки»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Статьи Экскурсии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«Soft Mozart»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Все разделы</w:t>
            </w:r>
          </w:p>
        </w:tc>
      </w:tr>
      <w:tr w:rsidR="0078399C" w:rsidRPr="00E914FF" w:rsidTr="005033EB">
        <w:tc>
          <w:tcPr>
            <w:tcW w:w="283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Изучение музыкальных инструментов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«Щелкунчик»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Энциклопедия музыкальных инструментов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Оркестровая яма Летающие инструменты Щелкунчик Детский альбом Найди меня на елке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«Музыкальный класс»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История музыкальных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инструментов компьютерное форте пиано Киберсинтезатор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 xml:space="preserve">«Энциклопедия </w:t>
            </w: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 кальных инструментов»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 разделы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«Энциклопедия классической музыки»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Статьи</w:t>
            </w:r>
          </w:p>
        </w:tc>
      </w:tr>
      <w:tr w:rsidR="0078399C" w:rsidRPr="00E914FF" w:rsidTr="005033EB">
        <w:tc>
          <w:tcPr>
            <w:tcW w:w="283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Изучение буквенного обозначение звуков, аккордов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«Щелкунчик»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Обезьянки-музыканты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«Музыкальные инструменты» (энциклопедия)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Все разделы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«Soft Mozart»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Все разделы</w:t>
            </w:r>
          </w:p>
        </w:tc>
      </w:tr>
      <w:tr w:rsidR="0078399C" w:rsidRPr="00E914FF" w:rsidTr="005033EB">
        <w:tc>
          <w:tcPr>
            <w:tcW w:w="283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Контроль знаний по теории музыки, музыкальной литературе</w:t>
            </w: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«Музыкальный класс»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Крестики-нолики</w:t>
            </w:r>
          </w:p>
        </w:tc>
      </w:tr>
      <w:tr w:rsidR="0078399C" w:rsidRPr="00E914FF" w:rsidTr="005033EB">
        <w:tc>
          <w:tcPr>
            <w:tcW w:w="283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«Щелкунчик»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99C" w:rsidRPr="00E914FF" w:rsidRDefault="0078399C" w:rsidP="0002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4F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Музыкальные викторины-</w:t>
            </w:r>
          </w:p>
        </w:tc>
      </w:tr>
    </w:tbl>
    <w:p w:rsidR="00A707FD" w:rsidRPr="00E914FF" w:rsidRDefault="00A707FD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val="en-US" w:eastAsia="ru-RU"/>
        </w:rPr>
      </w:pPr>
    </w:p>
    <w:p w:rsidR="00505958" w:rsidRDefault="00505958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ab/>
      </w:r>
      <w:r w:rsidR="005B3EE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Традиционные формы </w:t>
      </w:r>
      <w:r w:rsidR="00947307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обучения игре на фортепиано</w:t>
      </w:r>
      <w:r w:rsidR="00AB02B5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E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опираю</w:t>
      </w:r>
      <w:r w:rsidR="00AB02B5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тся на лучшие достижения отечественный и зарубежный фортепианной педагогики.   </w:t>
      </w:r>
      <w:r w:rsidR="00E43BEC" w:rsidRPr="00E914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43BEC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практической работе мы </w:t>
      </w:r>
      <w:r w:rsidR="005B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 методики </w:t>
      </w:r>
      <w:r w:rsidR="00E43BEC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известных педагогов музыкантов А.Д.</w:t>
      </w:r>
      <w:r w:rsidR="00EB662D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BEC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Артоболевской[1.], В.Л. </w:t>
      </w:r>
      <w:r w:rsidR="00DE5D23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Макарова [</w:t>
      </w:r>
      <w:r w:rsidR="00E43BEC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5D23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Т.И.Смирновой</w:t>
      </w:r>
      <w:r w:rsidR="00E43BEC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[5.</w:t>
      </w:r>
      <w:r w:rsidR="00DE5D23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</w:t>
      </w:r>
      <w:r w:rsidR="00E43BEC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5D23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Шмидт-Шкловской [7.], Т. Юдовиной - Гальпериной [8</w:t>
      </w:r>
      <w:r w:rsidR="00E43BEC"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.]  и других.</w:t>
      </w:r>
      <w:r w:rsidR="009B0C92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E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</w:t>
      </w:r>
      <w:r w:rsidR="00C43CB7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а занятиях</w:t>
      </w:r>
      <w:r w:rsidR="0011750B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9B0C92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начинающими мы</w:t>
      </w:r>
      <w:r w:rsidR="00C43CB7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AB02B5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спользуем комплекс обучающих игр и упражнений, направленных на формирование пианистических навыков, развитие координации, моторики, внутреннего слуха, музыкальной памяти и т.д.  </w:t>
      </w:r>
    </w:p>
    <w:p w:rsidR="00F42654" w:rsidRDefault="00505958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ab/>
        <w:t>П</w:t>
      </w:r>
      <w:r w:rsidR="00866E5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риведем прим</w:t>
      </w:r>
      <w:r w:rsidR="005B3EE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еры некоторых игр и упражнений</w:t>
      </w:r>
      <w:r w:rsidR="00866E5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, описанные в методиках известных фортепианных </w:t>
      </w:r>
      <w:r w:rsidR="0078399C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педагогов. </w:t>
      </w:r>
    </w:p>
    <w:p w:rsidR="00023E69" w:rsidRPr="00023E69" w:rsidRDefault="00023E69" w:rsidP="00F875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center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Упражнения и игры, рекомендованные В.Л. Макаровым [4.]</w:t>
      </w:r>
    </w:p>
    <w:p w:rsidR="00866E5D" w:rsidRPr="00023E69" w:rsidRDefault="00425217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lastRenderedPageBreak/>
        <w:t>«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 xml:space="preserve">Воробей и </w:t>
      </w:r>
      <w:r w:rsidR="00023E69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кошка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» - ц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ель данной игры — развитие подвижности и цепкости первого пальца. Игра проводится на столе, положение рук ребенка такое же, как и при “декламировании стихов”. Смысл игры заключается в том, что в руке домике (куполообразная кисть) живет воробей (первый палец). Он очень ловкий, ему не сидится на месте. Он то выглядывает в окошко (отверстие, образуемое между куполом кисти и поверхностью стола со стороны пятого пальца) и разговаривает с друзьями-воробьями, то клюет зернышки, крошки хлеба во дворе. У воробья острый клюв (первый палец должен быть согнут в ногтевой фаланге и “смотреть" в сторону кисти). Воробей очень смелый. Он знает, что за ним охотится кошка (переступающие второй и третий пальцы противоположной руки). Но продолжает клевать крошки до тех пор, пока кошка не подкрадывается совсем близко, а затем в одно мгновение прячется в домике (необходимо резкими движениями спрятать первый палец в купол кисти). На уроке кошкой может быть педагог</w:t>
      </w:r>
    </w:p>
    <w:p w:rsidR="00866E5D" w:rsidRPr="00023E69" w:rsidRDefault="00866E5D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«Подвесной мостики овечка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»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- э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то многоцелевая и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гра. О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на способствует развити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ю ощущения веса руки,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формирует навык переноса вес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а на кончик пальца,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автоматизирует движения запястья.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Вначале ребенку необходимо объяснить, что такое подвесной мостик. Предложить ему представить, что один берег реки — плечо, а другой ---- клавиатура, за которую ученик цепко держится третьим пальцем, вся рука —- мостик, свободно висящий над речкой. Следующий этап игры - разучивание небольшого стихотворения: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“Течет речка, через речку — мостик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, на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мосту 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 овечка, у овечки — хвостик“. Далее н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ачинается маленький 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спектакль. Учитель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(сидящий со стороны правой руки ученика) вторым и третьим пальцами своей руки, изображая овечку, “ходит” по правой руке ученика (по “мостику”) и читает стихотворение. Затем он говорит, что овечке очень понравился мостик и он стала его раскачивать из стороны в сторону, играть с ним. При этом рука ученика, когда вы ее раскачиваете, должна “болтаться как</w:t>
      </w:r>
      <w:r w:rsidR="000F6AF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плеть. Овечка </w:t>
      </w:r>
      <w:r w:rsidR="000F6AF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приглянулась мостику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, и он захотел с нею подружиться. Для того, чтобы обратить на себя внимание,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>мостик начал подбрасывать овечку (“Подбрасывает” овечку запястье ученика, которое учитель поднимает вверх и отпускает для свободного падения).</w:t>
      </w:r>
    </w:p>
    <w:p w:rsidR="00866E5D" w:rsidRPr="00023E69" w:rsidRDefault="00023E69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Данная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игра гармонично сочетается с изучением пьесы А</w:t>
      </w:r>
      <w:r w:rsidR="00C21CC1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.Руббаха “Воробей”. Кроме того, одновременно готовит ребенка к более сложному, но очень эффективному упражнению </w:t>
      </w:r>
      <w:r w:rsidR="00C21CC1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А. Есиповой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для развития первого пальца (в зависимости от “растяжки” ребенок должен поставить руку на интервал от квинты до октавы; затем, удерживая пятым пальцем клавишу, </w:t>
      </w:r>
      <w:r w:rsidR="00C21CC1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играть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первым пальцем поступенно звуки вверх, к пятому пальцу, и вниз).</w:t>
      </w:r>
    </w:p>
    <w:p w:rsidR="00866E5D" w:rsidRPr="00023E69" w:rsidRDefault="00023E69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25217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«Стрекоза и муравей»</w:t>
      </w: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 ц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ель данной </w:t>
      </w:r>
      <w:r w:rsidR="00C21CC1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игры —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формирование куполообразной кисти с собранными пальцами; развитие цепкости кончиков пальцев; овладение приемом толчкового стаккато; привитие вкуса к импровизации. Предварительно ученик должен выучить басню </w:t>
      </w:r>
      <w:r w:rsidR="00C21CC1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И. Крылова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“Стрекоза и муравей" и рассказывать в лицах, передавая настроение </w:t>
      </w:r>
      <w:r w:rsidR="00C21CC1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стихотворения. Затем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учитель демонстрирует летящую стрекозу. Пальцы -крылья. Третий палец — стрекозьи лапки. Летит стрекоза, машет крылышками. Но вот устала, решила передохнуть, села на травинку (“травинка” — Пюпитр или крышка фортепиано), сложила крылышки (пальцы), крепко держится за травинку лапками (третьим пальцем). Смотрит, по земле ползет муравей (“земля” --- клавиатура; муравья изобразите переступающими вторым и третьим пальцами. Далее, левую руку ученика следует поставить на квинту фа# до# пятым и первым пальцами. А Правой рукой играть только третьим пальцем и только по черным клавишам (по пентатонике) от любого звука соответственно каждому </w:t>
      </w:r>
      <w:r w:rsidR="008F670F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слогу басни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Левая рука берет квинту на сильные доли. После того, как ученик овладеет навыком исполнения стихотворения на черных клавишах, можно перейти к более сложному, но и более интересному упражнению исполнению во всех ладах на белой клавиатуре. В басне, как известно, несколько куплетов. Подберите вместе с ребенком лад, соответствующий каждому куплету. В левой руке сохраняется квинтовый аккомпанемент, как и в предыдущем упражнении.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>Однако, важно помнить, что квинты теперь будут разными, а нижний звук квинты - соответствовать основному тону лада.</w:t>
      </w:r>
    </w:p>
    <w:p w:rsidR="00866E5D" w:rsidRPr="00023E69" w:rsidRDefault="00425217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 xml:space="preserve">Кузнец и </w:t>
      </w:r>
      <w:r w:rsidR="00CF4A76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лягушка</w:t>
      </w:r>
      <w:r w:rsidR="00CF4A76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» Цель</w:t>
      </w:r>
      <w:r w:rsidR="00023E69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 xml:space="preserve"> игры </w:t>
      </w:r>
      <w:r w:rsidR="00071445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071445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формировании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навыков толчкового стаккато, цепкости кончика пальца, ощущения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раскрепощённой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руки при </w:t>
      </w:r>
      <w:r w:rsidR="008F670F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перемещении на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клавиатуре, развитие артистизма. Смысл игры заключается в том, что лягушка охотится за кузнецом, а кузнец так ловок, что ему каждый раз удается ускользнуть от лягушки. Игра проходит на </w:t>
      </w:r>
      <w:r w:rsidR="008F670F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до мажорного звукоряда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. Сначала учитель демонстрирует кузнеца и Лягушку. Третий палец правой руки — лапки кузнеца. Кузнец сидит на травинке (нота до). Левая рука - лягушка. Она незаметно крадется к кузнецу. Но в тот момент, когда квакушка хочет его схватить, кузнец резво отталкивается от </w:t>
      </w:r>
      <w:r w:rsidR="00023E69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травинки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(клавиши), взлетает вверх, на несколько секунд повисая в воздухе (повисшая кисть), и садится на другую травинку (ноту ре</w:t>
      </w:r>
      <w:r w:rsidR="00C21CC1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).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Затем руки меняются ролями, в процессе игры важно следить за тремя элементами движений. Первый толчок кончика пальца; Второй — свободное свисание кисти, находящейся высоко над клавиатурой; третий - смягчение кистью (“принцип рессоры”) нажатия клавиши третьим пальцем.</w:t>
      </w:r>
    </w:p>
    <w:p w:rsidR="00866E5D" w:rsidRPr="00023E69" w:rsidRDefault="006C5255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«Маленький кузнечик»</w:t>
      </w:r>
      <w:r w:rsidR="00023E69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 Цель и технология игры те же, что и в предыдущей. Однако, </w:t>
      </w:r>
      <w:r w:rsidR="000F6AF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содержание меняется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. Маленький кузнечик в довольно подвижном темпе невысоко прыгает с травинки на травинку и поет </w:t>
      </w:r>
      <w:r w:rsidR="008F670F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песенку: «Прыг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, прыг, прыг, прыг, прыг, прыг, прыг. Научился прыгать вмиг. Ай, да маленький кузнец, </w:t>
      </w:r>
      <w:r w:rsidR="008F670F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ну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, какой ты молодец!”</w:t>
      </w:r>
    </w:p>
    <w:p w:rsidR="00866E5D" w:rsidRPr="00023E69" w:rsidRDefault="00023E69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Упражнение «Руки Плети»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 Выполняется в положении стоя (ноги вместе). Ребенок должен поднять руки вверх, сделав одновременно вдох, и, с выдохом, наклонившись вперед, свободно бросить руки вниз. Руки должны “болтаться", как плети, по</w:t>
      </w:r>
      <w:r w:rsidR="00342B2B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ка не остановятся.</w:t>
      </w:r>
    </w:p>
    <w:p w:rsidR="00866E5D" w:rsidRPr="00023E69" w:rsidRDefault="00023E69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Упражнение «Ванька встанька»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 Выполняется в положении стоя. Ребенок стоит (ноги вместе), лицом к роялю, либо к какому-либо тяжелому и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>устойчивому предмету. На счет “раз - и” вы чуть подталкиваете ученика и он свободно падает вперед, опираясь руками на рояль и сгибая их в локтях (принцип рессоры). На счет “два - и” ребенок отталкивается от рояля руками и возвращает корпус в исходное положение. Руки в момент возвращения в исходное положение должны быть совершенно свободными (как плети). Расстояние от места, где стоит ребенок, до рояля устанавливается в зависимости от роста и длины его рук</w:t>
      </w:r>
    </w:p>
    <w:p w:rsidR="00866E5D" w:rsidRPr="00023E69" w:rsidRDefault="00023E69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Упражнение «Пропеллер»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 Выполняется в положении стоя; поочередно каждой рукой. Рука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– «пропеллер самолета»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, который необходимо завести. Ребенок должен вращать вытянутой и свободной рукой, делая боковые круговые движения и постепенно увеличивая скорость. Упражнение может сопровождаться подражанием голос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а мотору самолета </w:t>
      </w:r>
    </w:p>
    <w:p w:rsidR="00866E5D" w:rsidRPr="00023E69" w:rsidRDefault="00023E69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Упражнение «Прыжки на батуте»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 Выполняется в положении стоя. Предварительно необходимо объяснить ребенку, что такое батут. Ученик стоит (ноги вместе), вытянув перед собой руки в параллельном положении. На счет “раз-и” руки падают вниз “на батут”, и на счет “два-и”, легко хлопая по ногам и как бы отталкиваясь от батута, возвращаются в и</w:t>
      </w:r>
      <w:r w:rsidR="008F670F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сходное положение </w:t>
      </w:r>
    </w:p>
    <w:p w:rsidR="00866E5D" w:rsidRPr="00023E69" w:rsidRDefault="00023E69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Упражнение «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Баттерфляй</w:t>
      </w: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 Выполняется в положении стоя (ноги вместе). Ученик должен нагнуться вперед, руки — повиснуть, как в упражнении “Руки-плети". А затем необходимо выполнять вращательные движения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обеими руками одновременно, подражая пловцу в с</w:t>
      </w:r>
      <w:r w:rsidR="008F670F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тиле “баттерфляй”.</w:t>
      </w:r>
    </w:p>
    <w:p w:rsidR="00023E69" w:rsidRPr="00023E69" w:rsidRDefault="00023E69" w:rsidP="00023E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Упражнение «</w:t>
      </w:r>
      <w:r w:rsidR="00866E5D"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023E69">
        <w:rPr>
          <w:rFonts w:ascii="Times New Roman" w:eastAsia="Times" w:hAnsi="Times New Roman" w:cs="Times New Roman"/>
          <w:bCs/>
          <w:color w:val="000000"/>
          <w:sz w:val="28"/>
          <w:szCs w:val="28"/>
          <w:lang w:eastAsia="ru-RU"/>
        </w:rPr>
        <w:t>уки-плети»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Выполняется в положении стоя. Ноги — вместе. Руки — “по швам”. На счет “раз” — поднять вытянутые руки над головой. На счет “два”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кисти свободно ниспадают вниз. На п, счет “три” -- руки, сгибаясь в локтях, падают на плечи. На счет “четыре” — руки, как плети, падают вдоль туловища</w:t>
      </w:r>
    </w:p>
    <w:p w:rsidR="00EB662D" w:rsidRPr="00E914FF" w:rsidRDefault="00866E5D" w:rsidP="00F875D2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E914FF">
        <w:rPr>
          <w:rFonts w:eastAsia="Times"/>
          <w:color w:val="000000"/>
          <w:sz w:val="28"/>
          <w:szCs w:val="28"/>
        </w:rPr>
        <w:t>Упражнения, рекомендованные А. Шмидт-Шкловской [</w:t>
      </w:r>
      <w:r w:rsidR="00DC6971" w:rsidRPr="00E914FF">
        <w:rPr>
          <w:rFonts w:eastAsia="Times"/>
          <w:color w:val="000000"/>
          <w:sz w:val="28"/>
          <w:szCs w:val="28"/>
        </w:rPr>
        <w:t>7.</w:t>
      </w:r>
      <w:r w:rsidR="00023E69">
        <w:rPr>
          <w:rFonts w:eastAsia="Times"/>
          <w:color w:val="000000"/>
          <w:sz w:val="28"/>
          <w:szCs w:val="28"/>
        </w:rPr>
        <w:t>]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lastRenderedPageBreak/>
        <w:t>«Воробьишка»</w:t>
      </w:r>
      <w:r w:rsidRPr="00E914FF">
        <w:rPr>
          <w:color w:val="333333"/>
          <w:sz w:val="28"/>
          <w:szCs w:val="28"/>
        </w:rPr>
        <w:t> - Я утром выпал из гнезда, ко мне спешите все сюда! (Взлет и приземление на опорный пункт, воробьишка учится летать).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«Кошачьи лапки»</w:t>
      </w:r>
      <w:r w:rsidRPr="00E914FF">
        <w:rPr>
          <w:color w:val="333333"/>
          <w:sz w:val="28"/>
          <w:szCs w:val="28"/>
        </w:rPr>
        <w:t> - Моет лапкой котик нос. (Легато на секундовых последованиях).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«Цапля»</w:t>
      </w:r>
      <w:r w:rsidRPr="00E914FF">
        <w:rPr>
          <w:color w:val="333333"/>
          <w:sz w:val="28"/>
          <w:szCs w:val="28"/>
        </w:rPr>
        <w:t> - Цапле бусы подарили, велики они ей были. (Расходящиеся гаммообразные последования в пределах октавы)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«Лягушонок»</w:t>
      </w:r>
      <w:r w:rsidRPr="00E914FF">
        <w:rPr>
          <w:color w:val="333333"/>
          <w:sz w:val="28"/>
          <w:szCs w:val="28"/>
        </w:rPr>
        <w:t> - лягушонок веселится каждый день, по болоту прыгать и скакать не лень. (Легкое стаккато. Исполнять легкой упругой рукой).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«Утенок» </w:t>
      </w:r>
      <w:r w:rsidRPr="00E914FF">
        <w:rPr>
          <w:color w:val="333333"/>
          <w:sz w:val="28"/>
          <w:szCs w:val="28"/>
        </w:rPr>
        <w:t>- Наш утенок лишь родился плавать плавно научился. (Пятипалыцевое легато).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«В чёрном море»</w:t>
      </w:r>
      <w:r w:rsidRPr="00E914FF">
        <w:rPr>
          <w:color w:val="333333"/>
          <w:sz w:val="28"/>
          <w:szCs w:val="28"/>
        </w:rPr>
        <w:t> - В чёрном море мой любимый дом. Днем и ночью я купаюсь в нём. (Пятипальцевые последования на черных клавишах. (Играть различными штрихами).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«Полет во сне»</w:t>
      </w:r>
      <w:r w:rsidRPr="00E914FF">
        <w:rPr>
          <w:color w:val="333333"/>
          <w:sz w:val="28"/>
          <w:szCs w:val="28"/>
        </w:rPr>
        <w:t> -Шарики мои словно парашют, в небо к облакам плавно унесут. (Дуговые отрезки. Играть отдельно правой рукой I вверх, левой - вниз).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«Лошадка»</w:t>
      </w:r>
      <w:r w:rsidRPr="00E914FF">
        <w:rPr>
          <w:color w:val="333333"/>
          <w:sz w:val="28"/>
          <w:szCs w:val="28"/>
        </w:rPr>
        <w:t> - Ну-ка, прыгни так как я, девочка прыгучая. (Дуговые скачки на октаву, а также через две октавы вверх и вниз.).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«Бим»</w:t>
      </w:r>
      <w:r w:rsidRPr="00E914FF">
        <w:rPr>
          <w:color w:val="333333"/>
          <w:sz w:val="28"/>
          <w:szCs w:val="28"/>
        </w:rPr>
        <w:t> - Меня мой Бим из школы ждал и хвостиком вилял. (Круговое движение руки. Левая рука играет в противоположном движении).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«Ключик»</w:t>
      </w:r>
      <w:r w:rsidRPr="00E914FF">
        <w:rPr>
          <w:color w:val="333333"/>
          <w:sz w:val="28"/>
          <w:szCs w:val="28"/>
        </w:rPr>
        <w:t> - Дверь скорей открой, теперь закрой, замочек мой, ключ золотой. (Повороты кисти с опорой на 1-й и 5-й пальцы).</w:t>
      </w:r>
    </w:p>
    <w:p w:rsidR="00A75FA8" w:rsidRPr="00E914FF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«Паучок»</w:t>
      </w:r>
      <w:r w:rsidRPr="00E914FF">
        <w:rPr>
          <w:color w:val="333333"/>
          <w:sz w:val="28"/>
          <w:szCs w:val="28"/>
        </w:rPr>
        <w:t> - Паучок росинку спрятал в паутинку. (Боковое движение по терциям с ощущением вращения внутри руки).</w:t>
      </w:r>
    </w:p>
    <w:p w:rsidR="00A75FA8" w:rsidRPr="00E914FF" w:rsidRDefault="00EB662D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 xml:space="preserve"> </w:t>
      </w:r>
      <w:r w:rsidR="0078399C" w:rsidRPr="00E914FF">
        <w:rPr>
          <w:rStyle w:val="aa"/>
          <w:b w:val="0"/>
          <w:color w:val="333333"/>
          <w:sz w:val="28"/>
          <w:szCs w:val="28"/>
        </w:rPr>
        <w:t>«Хвост</w:t>
      </w:r>
      <w:r w:rsidR="00A75FA8" w:rsidRPr="00E914FF">
        <w:rPr>
          <w:rStyle w:val="aa"/>
          <w:b w:val="0"/>
          <w:color w:val="333333"/>
          <w:sz w:val="28"/>
          <w:szCs w:val="28"/>
        </w:rPr>
        <w:t xml:space="preserve"> колечком»</w:t>
      </w:r>
      <w:r w:rsidR="00A75FA8" w:rsidRPr="00E914FF">
        <w:rPr>
          <w:color w:val="333333"/>
          <w:sz w:val="28"/>
          <w:szCs w:val="28"/>
        </w:rPr>
        <w:t> - Наша кошка на крылечке закрутила хвост колечком. (Фигурации. Движения, окутывающие средние звуки. В основе их движения «колесика»).</w:t>
      </w:r>
    </w:p>
    <w:p w:rsidR="00EB662D" w:rsidRPr="00071445" w:rsidRDefault="00A75FA8" w:rsidP="00023E69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E914FF">
        <w:rPr>
          <w:rStyle w:val="aa"/>
          <w:b w:val="0"/>
          <w:color w:val="333333"/>
          <w:sz w:val="28"/>
          <w:szCs w:val="28"/>
        </w:rPr>
        <w:t>«Бусинки» </w:t>
      </w:r>
      <w:r w:rsidRPr="00E914FF">
        <w:rPr>
          <w:color w:val="333333"/>
          <w:sz w:val="28"/>
          <w:szCs w:val="28"/>
        </w:rPr>
        <w:t>- Словно бусинки дождинки покатились по травинке. (Повороты кисти по рисунку мелодии).</w:t>
      </w:r>
    </w:p>
    <w:p w:rsidR="00284012" w:rsidRPr="00E914FF" w:rsidRDefault="00866E5D" w:rsidP="00F875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center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>Упражнения, рекомендованные А. Д. Артоболевской [</w:t>
      </w:r>
      <w:r w:rsidR="00DC6971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1.</w:t>
      </w:r>
      <w:r w:rsidR="00071445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]</w:t>
      </w:r>
    </w:p>
    <w:p w:rsidR="00866E5D" w:rsidRPr="00E914FF" w:rsidRDefault="005B2AE3" w:rsidP="00023E6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E914FF">
        <w:rPr>
          <w:rFonts w:ascii="Times New Roman" w:eastAsia="Arial" w:hAnsi="Times New Roman" w:cs="Times New Roman"/>
          <w:color w:val="000000"/>
          <w:sz w:val="28"/>
          <w:szCs w:val="28"/>
        </w:rPr>
        <w:t>«Шалтай-болтай»</w:t>
      </w:r>
      <w:r w:rsidR="0078399C" w:rsidRPr="00E914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- </w:t>
      </w:r>
      <w:r w:rsidRPr="00E914FF">
        <w:rPr>
          <w:rFonts w:ascii="Times New Roman" w:eastAsia="Arial" w:hAnsi="Times New Roman" w:cs="Times New Roman"/>
          <w:color w:val="000000"/>
          <w:sz w:val="28"/>
          <w:szCs w:val="28"/>
        </w:rPr>
        <w:t>Встать прямо. Опустить руки свободно вниз, слегка нагибаясь при этом вперёд. Начинай покачивать ими навстречу друг другу. То, скрещивая, то разводя руки в стороны. Одновременно с этим, наклон увеличивать, а затем, постепенно распрямляясь, возвращаться в исходное положение</w:t>
      </w: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E5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Разведите руки в стороны. Освободите мышцы спины, шеи и плеч, дайте всему корпусу, голове и рукам свободно «упасть» вперед. Колени при этом слегка подгибаются. После этого необходимо медленно выпрямиться, принимая прежнее положение.</w:t>
      </w:r>
    </w:p>
    <w:p w:rsidR="00F42654" w:rsidRPr="00E914FF" w:rsidRDefault="0078399C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«Ветряная мельница» - </w:t>
      </w:r>
      <w:r w:rsidR="00866E5D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Встаньте ровно, раздвиньте ноги на расстояние ступни. Опустите обе руки свободно, пусть они висят вдоль туловища. Начинайте раскачивать вначале одной, потом другой рукой взад-вперед, как маятник. Выше! Выше! - пока рука не начнет крутиться по инерции вокруг плеча, как ветряная мельница.</w:t>
      </w:r>
    </w:p>
    <w:p w:rsidR="00F42654" w:rsidRPr="00E914FF" w:rsidRDefault="00866E5D" w:rsidP="00F875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center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Упражнения, рекомендованные Т. И. Смирновой [</w:t>
      </w:r>
      <w:r w:rsidR="00243E50"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5.</w:t>
      </w:r>
      <w:r w:rsidR="00071445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]</w:t>
      </w:r>
    </w:p>
    <w:p w:rsidR="00866E5D" w:rsidRPr="00023E69" w:rsidRDefault="00866E5D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«Новая и сломанная кукла». Исходная позиция - «новая кукла». Покачать туловищем с прямой, напряженной спиной вперед и назад. Затем расслабиться - кукла сломалась, кончился завод. (Мальчики изображают солдатика или мягкого толстого медвежонка)</w:t>
      </w:r>
    </w:p>
    <w:p w:rsidR="00866E5D" w:rsidRPr="00023E69" w:rsidRDefault="00866E5D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«Заводная кукла» или «Робот». Кукла стоит, подняв руки (все тело напряжено), завод кончился, руки постепенно падают, «выключаются» пальцы рук, кисти рук, туловище (ребенок наклоняется и качает расслабленными руками).</w:t>
      </w:r>
    </w:p>
    <w:p w:rsidR="00866E5D" w:rsidRPr="00023E69" w:rsidRDefault="00866E5D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«Марширующие гномы»</w:t>
      </w:r>
    </w:p>
    <w:p w:rsidR="00866E5D" w:rsidRPr="00023E69" w:rsidRDefault="00866E5D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Пальцы «шагают» по плоской поверхности, как гномы шагают ножками. Работают разные пары пальцев - 1-3, 2-3, 2-5, 3-5,2-5 и т. д.</w:t>
      </w:r>
    </w:p>
    <w:p w:rsidR="00866E5D" w:rsidRPr="00023E69" w:rsidRDefault="00866E5D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Кисть остаётся в спокойном состоянии.</w:t>
      </w:r>
    </w:p>
    <w:p w:rsidR="00866E5D" w:rsidRPr="00023E69" w:rsidRDefault="00866E5D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«Паучок»</w:t>
      </w:r>
      <w:r w:rsidR="005A77E4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«Шагают» все пальцы. Преподаватель объясняет, какими пальцами шагать. Причем, следует называть разные пальцы для левой и </w:t>
      </w: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>правой руки. Так ребенок быстрее запомнит номера пальцев.</w:t>
      </w:r>
    </w:p>
    <w:p w:rsidR="00866E5D" w:rsidRPr="00023E69" w:rsidRDefault="005A77E4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«Паучки пошли в поход» -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Расскажите ребенку, как паучок несет тяжелый рюкзак и, пройдя пятью лапками, осторожно отдаёт рюкзак второму паучку. Переносить «тяжесть» необходимо из пальца в палец, из руки в руку.</w:t>
      </w:r>
    </w:p>
    <w:p w:rsidR="005A77E4" w:rsidRPr="00023E69" w:rsidRDefault="005A77E4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«Щеточка»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«Отбрасывание соринки» с колен «открывающимися» легкими пальцами</w:t>
      </w:r>
      <w:r w:rsidR="00296E24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и затем быстрое обратное движение к себе. Кисть в работе не участвует. Ладонь широкая.</w:t>
      </w:r>
    </w:p>
    <w:p w:rsidR="00296E24" w:rsidRPr="00071445" w:rsidRDefault="005A77E4" w:rsidP="00023E69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«Вешалка» или «висячий мост» - </w:t>
      </w:r>
      <w:r w:rsidR="00866E5D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Ребенок ставит пальцы на стол, но с таким ощущением, что повесил на них руки. Теперь нужно свободно покачать локтями</w:t>
      </w:r>
      <w:r w:rsidR="00296E24" w:rsidRPr="00023E69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.</w:t>
      </w:r>
    </w:p>
    <w:p w:rsidR="00E36A18" w:rsidRDefault="00E36A18" w:rsidP="00E36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Отметим, </w:t>
      </w: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сочетание </w:t>
      </w:r>
      <w:r w:rsidRPr="00F875D2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на уроке </w:t>
      </w: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описанных выше элементов традиционного</w:t>
      </w: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Pr="00E914F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обучения может бесконечно варьироваться. </w:t>
      </w:r>
    </w:p>
    <w:p w:rsidR="00AF79D7" w:rsidRPr="00E36A18" w:rsidRDefault="00AF79D7" w:rsidP="00E36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="00AA603F">
        <w:rPr>
          <w:rFonts w:ascii="Times New Roman" w:eastAsia="Calibri" w:hAnsi="Times New Roman" w:cs="Times New Roman"/>
          <w:sz w:val="28"/>
          <w:szCs w:val="28"/>
        </w:rPr>
        <w:t xml:space="preserve">представленная </w:t>
      </w:r>
      <w:r w:rsidR="00E94412">
        <w:rPr>
          <w:rFonts w:ascii="Times New Roman" w:eastAsia="Calibri" w:hAnsi="Times New Roman" w:cs="Times New Roman"/>
          <w:sz w:val="28"/>
          <w:szCs w:val="28"/>
        </w:rPr>
        <w:t>методическая разработка</w:t>
      </w:r>
      <w:r w:rsidR="00AA60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E048F" w:rsidRPr="00E914FF">
        <w:rPr>
          <w:rFonts w:ascii="Times New Roman" w:eastAsia="Calibri" w:hAnsi="Times New Roman" w:cs="Times New Roman"/>
          <w:sz w:val="28"/>
          <w:szCs w:val="28"/>
        </w:rPr>
        <w:t>с наше точки зрения</w:t>
      </w:r>
      <w:r w:rsidR="00AA603F">
        <w:rPr>
          <w:rFonts w:ascii="Times New Roman" w:eastAsia="Calibri" w:hAnsi="Times New Roman" w:cs="Times New Roman"/>
          <w:sz w:val="28"/>
          <w:szCs w:val="28"/>
        </w:rPr>
        <w:t>,</w:t>
      </w:r>
      <w:r w:rsidR="00BE048F" w:rsidRPr="00E914FF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E70A6E" w:rsidRPr="00E914FF">
        <w:rPr>
          <w:rFonts w:ascii="Times New Roman" w:eastAsia="Calibri" w:hAnsi="Times New Roman" w:cs="Times New Roman"/>
          <w:sz w:val="28"/>
          <w:szCs w:val="28"/>
        </w:rPr>
        <w:t xml:space="preserve">интересным педагогическим опытом, </w:t>
      </w:r>
      <w:r w:rsidR="001D369D" w:rsidRPr="00E914FF">
        <w:rPr>
          <w:rFonts w:ascii="Times New Roman" w:eastAsia="Calibri" w:hAnsi="Times New Roman" w:cs="Times New Roman"/>
          <w:sz w:val="28"/>
          <w:szCs w:val="28"/>
        </w:rPr>
        <w:t>направленным на</w:t>
      </w:r>
      <w:r w:rsidRPr="00E914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69D" w:rsidRPr="00E914FF">
        <w:rPr>
          <w:rFonts w:ascii="Times New Roman" w:eastAsia="Calibri" w:hAnsi="Times New Roman" w:cs="Times New Roman"/>
          <w:sz w:val="28"/>
          <w:szCs w:val="28"/>
        </w:rPr>
        <w:t>оптимизацию и интенсифи</w:t>
      </w:r>
      <w:r w:rsidR="00E70A6E" w:rsidRPr="00E914FF">
        <w:rPr>
          <w:rFonts w:ascii="Times New Roman" w:eastAsia="Calibri" w:hAnsi="Times New Roman" w:cs="Times New Roman"/>
          <w:sz w:val="28"/>
          <w:szCs w:val="28"/>
        </w:rPr>
        <w:t>ка</w:t>
      </w:r>
      <w:r w:rsidR="001D369D" w:rsidRPr="00E914FF">
        <w:rPr>
          <w:rFonts w:ascii="Times New Roman" w:eastAsia="Calibri" w:hAnsi="Times New Roman" w:cs="Times New Roman"/>
          <w:sz w:val="28"/>
          <w:szCs w:val="28"/>
        </w:rPr>
        <w:t>цию</w:t>
      </w:r>
      <w:r w:rsidRPr="00E914FF">
        <w:rPr>
          <w:rFonts w:ascii="Times New Roman" w:eastAsia="Calibri" w:hAnsi="Times New Roman" w:cs="Times New Roman"/>
          <w:sz w:val="28"/>
          <w:szCs w:val="28"/>
        </w:rPr>
        <w:t xml:space="preserve"> уче</w:t>
      </w:r>
      <w:r w:rsidR="00E70A6E" w:rsidRPr="00E914FF">
        <w:rPr>
          <w:rFonts w:ascii="Times New Roman" w:eastAsia="Calibri" w:hAnsi="Times New Roman" w:cs="Times New Roman"/>
          <w:sz w:val="28"/>
          <w:szCs w:val="28"/>
        </w:rPr>
        <w:t>бного</w:t>
      </w:r>
      <w:r w:rsidRPr="00E914FF">
        <w:rPr>
          <w:rFonts w:ascii="Times New Roman" w:eastAsia="Calibri" w:hAnsi="Times New Roman" w:cs="Times New Roman"/>
          <w:sz w:val="28"/>
          <w:szCs w:val="28"/>
        </w:rPr>
        <w:t xml:space="preserve"> процесс</w:t>
      </w:r>
      <w:r w:rsidR="00E70A6E" w:rsidRPr="00E914FF">
        <w:rPr>
          <w:rFonts w:ascii="Times New Roman" w:eastAsia="Calibri" w:hAnsi="Times New Roman" w:cs="Times New Roman"/>
          <w:sz w:val="28"/>
          <w:szCs w:val="28"/>
        </w:rPr>
        <w:t>а</w:t>
      </w:r>
      <w:r w:rsidRPr="00E914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69D" w:rsidRPr="00E914FF">
        <w:rPr>
          <w:rFonts w:ascii="Times New Roman" w:eastAsia="Calibri" w:hAnsi="Times New Roman" w:cs="Times New Roman"/>
          <w:sz w:val="28"/>
          <w:szCs w:val="28"/>
        </w:rPr>
        <w:t xml:space="preserve">в контексте </w:t>
      </w:r>
      <w:r w:rsidR="00BE048F" w:rsidRPr="00E914FF">
        <w:rPr>
          <w:rFonts w:ascii="Times New Roman" w:eastAsia="Calibri" w:hAnsi="Times New Roman" w:cs="Times New Roman"/>
          <w:sz w:val="28"/>
          <w:szCs w:val="28"/>
        </w:rPr>
        <w:t xml:space="preserve">современных </w:t>
      </w:r>
      <w:r w:rsidR="00071445" w:rsidRPr="00E914FF">
        <w:rPr>
          <w:rFonts w:ascii="Times New Roman" w:eastAsia="Calibri" w:hAnsi="Times New Roman" w:cs="Times New Roman"/>
          <w:sz w:val="28"/>
          <w:szCs w:val="28"/>
        </w:rPr>
        <w:t>требований к</w:t>
      </w:r>
      <w:r w:rsidR="00071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D2">
        <w:rPr>
          <w:rFonts w:ascii="Times New Roman" w:eastAsia="Calibri" w:hAnsi="Times New Roman" w:cs="Times New Roman"/>
          <w:sz w:val="28"/>
          <w:szCs w:val="28"/>
        </w:rPr>
        <w:t>системе</w:t>
      </w:r>
      <w:r w:rsidR="00F875D2" w:rsidRPr="00E914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D2">
        <w:rPr>
          <w:rFonts w:ascii="Times New Roman" w:eastAsia="Calibri" w:hAnsi="Times New Roman" w:cs="Times New Roman"/>
          <w:sz w:val="28"/>
          <w:szCs w:val="28"/>
        </w:rPr>
        <w:t>начального</w:t>
      </w:r>
      <w:r w:rsidR="00071445">
        <w:rPr>
          <w:rFonts w:ascii="Times New Roman" w:eastAsia="Calibri" w:hAnsi="Times New Roman" w:cs="Times New Roman"/>
          <w:sz w:val="28"/>
          <w:szCs w:val="28"/>
        </w:rPr>
        <w:t xml:space="preserve"> музыкального </w:t>
      </w:r>
      <w:r w:rsidR="001D369D" w:rsidRPr="00E914FF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BE048F" w:rsidRPr="00E914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290A" w:rsidRPr="00E914FF" w:rsidRDefault="00D6290A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</w:p>
    <w:p w:rsidR="00DC6971" w:rsidRPr="00E914FF" w:rsidRDefault="00D06B85" w:rsidP="00D06B85">
      <w:pPr>
        <w:widowControl w:val="0"/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Литературные источники</w:t>
      </w:r>
    </w:p>
    <w:p w:rsidR="00DC6971" w:rsidRPr="00E914FF" w:rsidRDefault="00DC6971" w:rsidP="00023E69">
      <w:pPr>
        <w:pStyle w:val="a7"/>
        <w:numPr>
          <w:ilvl w:val="0"/>
          <w:numId w:val="7"/>
        </w:numPr>
        <w:tabs>
          <w:tab w:val="clear" w:pos="720"/>
          <w:tab w:val="left" w:pos="426"/>
          <w:tab w:val="left" w:pos="993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>Артоболевская А.Д. Первая встреча с музыкой Учебное пособие. — Москва: Советский композитор, 1992. — 103 с.</w:t>
      </w:r>
    </w:p>
    <w:p w:rsidR="00DC6971" w:rsidRPr="00E914FF" w:rsidRDefault="00DC6971" w:rsidP="00023E69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Баренбойм Л., Перунова Н. Путь к музыке. Книжка с нотами для начинающих обучаться игре на фортепиано Л.: Советский композитор, 1988. — 168 с.</w:t>
      </w:r>
    </w:p>
    <w:p w:rsidR="00DC6971" w:rsidRPr="00E914FF" w:rsidRDefault="00DC6971" w:rsidP="00023E69">
      <w:pPr>
        <w:pStyle w:val="a7"/>
        <w:numPr>
          <w:ilvl w:val="0"/>
          <w:numId w:val="7"/>
        </w:numPr>
        <w:tabs>
          <w:tab w:val="clear" w:pos="720"/>
          <w:tab w:val="left" w:pos="426"/>
          <w:tab w:val="left" w:pos="993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>Ковалевская М.А. Музыкальная гимнастика для пальчиков СПб: Союз художников, 2006. - 28 с.</w:t>
      </w:r>
    </w:p>
    <w:p w:rsidR="00DC6971" w:rsidRPr="00E914FF" w:rsidRDefault="00DC6971" w:rsidP="00023E69">
      <w:pPr>
        <w:pStyle w:val="a7"/>
        <w:numPr>
          <w:ilvl w:val="0"/>
          <w:numId w:val="7"/>
        </w:numPr>
        <w:tabs>
          <w:tab w:val="clear" w:pos="720"/>
          <w:tab w:val="left" w:pos="426"/>
          <w:tab w:val="left" w:pos="993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>Макаров В.Л. Методика обучения игре на фортепиано в подготовительном отделении и начальной школе Харьков: ХГИИ, 1997. — 120 с.</w:t>
      </w:r>
    </w:p>
    <w:p w:rsidR="00DC6971" w:rsidRPr="00E914FF" w:rsidRDefault="00DC6971" w:rsidP="00023E69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Смирнова Т.И. Учебное пособие «Воспитание искусством или искусство воспитания». М., 2001. – 368с.</w:t>
      </w:r>
    </w:p>
    <w:p w:rsidR="00DC6971" w:rsidRPr="00E914FF" w:rsidRDefault="00DC6971" w:rsidP="00023E69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Хайнер Х. Стать талантливым музыкантом? Легко! Или мысли о </w:t>
      </w:r>
      <w:r w:rsidRPr="00E914F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>традиционном преподавании музыки, в котором нет точки опоры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914F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Под ред. Н. Курдюмова. — Интернет-ресурс: 2007. — 100 с.</w:t>
      </w:r>
    </w:p>
    <w:p w:rsidR="00DC6971" w:rsidRPr="00E914FF" w:rsidRDefault="00DC6971" w:rsidP="00023E69">
      <w:pPr>
        <w:pStyle w:val="a7"/>
        <w:numPr>
          <w:ilvl w:val="0"/>
          <w:numId w:val="7"/>
        </w:numPr>
        <w:tabs>
          <w:tab w:val="clear" w:pos="720"/>
          <w:tab w:val="left" w:pos="426"/>
          <w:tab w:val="left" w:pos="993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14F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Шмитд-Шкловская,А.А. О воспитании пианистических навыков[Текст] /А.А.Шмидт-Шкловская.- л.:Музыка, 1985.- 69с. </w:t>
      </w:r>
    </w:p>
    <w:p w:rsidR="00DC6971" w:rsidRPr="00E914FF" w:rsidRDefault="00DC6971" w:rsidP="00023E69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Юдовина-Гальперина Т.Б. За роялем без слёз, или я - детский педагог Методическое пособие для преподавателей. — СПб.: Союз художников, 2002. — 112 с.</w:t>
      </w:r>
    </w:p>
    <w:p w:rsidR="00DC6971" w:rsidRPr="00E914FF" w:rsidRDefault="00DC6971" w:rsidP="00023E69">
      <w:pPr>
        <w:widowControl w:val="0"/>
        <w:tabs>
          <w:tab w:val="left" w:pos="42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C6971" w:rsidRPr="00E914FF" w:rsidRDefault="00DC6971" w:rsidP="00A257D6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Цифровые образовательные ресурсы (программное обеспечение)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«Щелкунчик» (на 1 CD) Разработчик: компания «МедиаХаус»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«Музыкальный класс» (на 1 CD) Разработчик: ООО «Нью Медиа Дженерейшн»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«Энциклопедия музыкальных инструментов» (на 1 CD) Разработчик: компания «Союз»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«Энциклопедия классической музыки» (на 1 CD) Разработчик: компания «Интерактивный мир»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«Коиффорд. Угадай мелодию» (на 1 CD) Разработчик: компания «Новый диск»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«П.И. Чайковский. Жизнь и творчество» (на 1 CD) Разработчик: ООО «Нью Медиа Дженерейшн»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«П.И. Чайковский» из серии «Музыка и живопись для детей» (на 1 CD) Разработчик: компания «Алиса»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«М.П. Мусоргский» из серии «Музыка и живопись для детей» (на 1 CD) Разработчик: компания «Алиса»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«Шедевры музыки» (на 1 CD) Разработчик: компания «Кирилл и Мефодий»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«Интерактивный курс игры на пианино» на 1 CD) Разработчик: компания «Акелла»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«Твинисы. Веселые нотки» (на 1 CD) Разработчик: компания «Новый диск»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«Фредерик Шопен» (на 1 CD) Разработчик: компания «Союз»</w:t>
      </w:r>
    </w:p>
    <w:p w:rsidR="000F6AFD" w:rsidRPr="00E914FF" w:rsidRDefault="000F6AFD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«Маленький поезд удовольствий Джоаккино Россини» (на 1 CD) Разработчик: компания «Союз»</w:t>
      </w:r>
    </w:p>
    <w:p w:rsidR="00DC6971" w:rsidRPr="00E914FF" w:rsidRDefault="00DC6971" w:rsidP="00023E69">
      <w:pPr>
        <w:pStyle w:val="a7"/>
        <w:numPr>
          <w:ilvl w:val="0"/>
          <w:numId w:val="6"/>
        </w:numPr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Soft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Way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to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Mozart</w:t>
      </w:r>
      <w:r w:rsidRPr="00E914FF">
        <w:rPr>
          <w:rFonts w:ascii="Times New Roman" w:eastAsia="Calibri" w:hAnsi="Times New Roman" w:cs="Times New Roman"/>
          <w:color w:val="000000"/>
          <w:sz w:val="28"/>
          <w:szCs w:val="28"/>
        </w:rPr>
        <w:t>» («Путь к Моцарту») » (на 1 CD) автор Хелен Хайнер</w:t>
      </w:r>
    </w:p>
    <w:p w:rsidR="00DC6971" w:rsidRPr="00E914FF" w:rsidRDefault="00DC6971" w:rsidP="00023E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</w:p>
    <w:sectPr w:rsidR="00DC6971" w:rsidRPr="00E91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B8" w:rsidRDefault="00647FB8" w:rsidP="00AB02B5">
      <w:pPr>
        <w:spacing w:after="0" w:line="240" w:lineRule="auto"/>
      </w:pPr>
      <w:r>
        <w:separator/>
      </w:r>
    </w:p>
  </w:endnote>
  <w:endnote w:type="continuationSeparator" w:id="0">
    <w:p w:rsidR="00647FB8" w:rsidRDefault="00647FB8" w:rsidP="00AB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B5" w:rsidRDefault="00AB02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B5" w:rsidRDefault="00AB02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B5" w:rsidRDefault="00AB02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B8" w:rsidRDefault="00647FB8" w:rsidP="00AB02B5">
      <w:pPr>
        <w:spacing w:after="0" w:line="240" w:lineRule="auto"/>
      </w:pPr>
      <w:r>
        <w:separator/>
      </w:r>
    </w:p>
  </w:footnote>
  <w:footnote w:type="continuationSeparator" w:id="0">
    <w:p w:rsidR="00647FB8" w:rsidRDefault="00647FB8" w:rsidP="00AB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B5" w:rsidRDefault="00AB02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012204"/>
      <w:docPartObj>
        <w:docPartGallery w:val="Page Numbers (Top of Page)"/>
        <w:docPartUnique/>
      </w:docPartObj>
    </w:sdtPr>
    <w:sdtEndPr/>
    <w:sdtContent>
      <w:p w:rsidR="00AB02B5" w:rsidRDefault="00AB02B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8CE">
          <w:rPr>
            <w:noProof/>
          </w:rPr>
          <w:t>1</w:t>
        </w:r>
        <w:r>
          <w:fldChar w:fldCharType="end"/>
        </w:r>
      </w:p>
    </w:sdtContent>
  </w:sdt>
  <w:p w:rsidR="00AB02B5" w:rsidRDefault="00AB02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B5" w:rsidRDefault="00AB02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1E2E"/>
    <w:multiLevelType w:val="hybridMultilevel"/>
    <w:tmpl w:val="169C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487C"/>
    <w:multiLevelType w:val="multilevel"/>
    <w:tmpl w:val="14EC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57A10"/>
    <w:multiLevelType w:val="multilevel"/>
    <w:tmpl w:val="14EC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03EAF"/>
    <w:multiLevelType w:val="hybridMultilevel"/>
    <w:tmpl w:val="1BE20C18"/>
    <w:lvl w:ilvl="0" w:tplc="FC6E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A7D81"/>
    <w:multiLevelType w:val="hybridMultilevel"/>
    <w:tmpl w:val="FEE0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DDA"/>
    <w:multiLevelType w:val="multilevel"/>
    <w:tmpl w:val="14EC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178DD"/>
    <w:multiLevelType w:val="multilevel"/>
    <w:tmpl w:val="14EC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E1F5B"/>
    <w:multiLevelType w:val="hybridMultilevel"/>
    <w:tmpl w:val="44DE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B"/>
    <w:rsid w:val="00002A8A"/>
    <w:rsid w:val="00004000"/>
    <w:rsid w:val="00023E69"/>
    <w:rsid w:val="000351CA"/>
    <w:rsid w:val="00071445"/>
    <w:rsid w:val="00085672"/>
    <w:rsid w:val="000D5D78"/>
    <w:rsid w:val="000F6AFD"/>
    <w:rsid w:val="0011750B"/>
    <w:rsid w:val="001B7E1A"/>
    <w:rsid w:val="001D369D"/>
    <w:rsid w:val="00205542"/>
    <w:rsid w:val="002400DC"/>
    <w:rsid w:val="00243E50"/>
    <w:rsid w:val="00262622"/>
    <w:rsid w:val="0028245F"/>
    <w:rsid w:val="00284012"/>
    <w:rsid w:val="00296E24"/>
    <w:rsid w:val="002C533E"/>
    <w:rsid w:val="002C72B4"/>
    <w:rsid w:val="002F69D2"/>
    <w:rsid w:val="00313935"/>
    <w:rsid w:val="00313D25"/>
    <w:rsid w:val="003373B8"/>
    <w:rsid w:val="00342004"/>
    <w:rsid w:val="00342B2B"/>
    <w:rsid w:val="003A53D8"/>
    <w:rsid w:val="004115DB"/>
    <w:rsid w:val="00413C8B"/>
    <w:rsid w:val="00425217"/>
    <w:rsid w:val="004753E5"/>
    <w:rsid w:val="004B02D0"/>
    <w:rsid w:val="004E16FC"/>
    <w:rsid w:val="004F71D2"/>
    <w:rsid w:val="00505958"/>
    <w:rsid w:val="005A6527"/>
    <w:rsid w:val="005A77E4"/>
    <w:rsid w:val="005B2AE3"/>
    <w:rsid w:val="005B3EEF"/>
    <w:rsid w:val="005E616D"/>
    <w:rsid w:val="00603C02"/>
    <w:rsid w:val="00647FB8"/>
    <w:rsid w:val="00650813"/>
    <w:rsid w:val="0068786D"/>
    <w:rsid w:val="006C5255"/>
    <w:rsid w:val="00736C87"/>
    <w:rsid w:val="00744A36"/>
    <w:rsid w:val="0078399C"/>
    <w:rsid w:val="007A6729"/>
    <w:rsid w:val="007B39E0"/>
    <w:rsid w:val="007B5497"/>
    <w:rsid w:val="007D199A"/>
    <w:rsid w:val="00841F46"/>
    <w:rsid w:val="00866E5D"/>
    <w:rsid w:val="008769B9"/>
    <w:rsid w:val="008B51F7"/>
    <w:rsid w:val="008F670F"/>
    <w:rsid w:val="00902444"/>
    <w:rsid w:val="00947307"/>
    <w:rsid w:val="009633BD"/>
    <w:rsid w:val="009B0C92"/>
    <w:rsid w:val="009B4503"/>
    <w:rsid w:val="009C401E"/>
    <w:rsid w:val="009D7F1A"/>
    <w:rsid w:val="009F78CE"/>
    <w:rsid w:val="00A02B37"/>
    <w:rsid w:val="00A257D6"/>
    <w:rsid w:val="00A25DC7"/>
    <w:rsid w:val="00A707FD"/>
    <w:rsid w:val="00A75FA8"/>
    <w:rsid w:val="00A94E29"/>
    <w:rsid w:val="00AA603F"/>
    <w:rsid w:val="00AB02B5"/>
    <w:rsid w:val="00AF79D7"/>
    <w:rsid w:val="00B641D9"/>
    <w:rsid w:val="00BC46EC"/>
    <w:rsid w:val="00BE048F"/>
    <w:rsid w:val="00C21CC1"/>
    <w:rsid w:val="00C42680"/>
    <w:rsid w:val="00C43CB7"/>
    <w:rsid w:val="00CA53C4"/>
    <w:rsid w:val="00CC1486"/>
    <w:rsid w:val="00CD1CAB"/>
    <w:rsid w:val="00CF4A76"/>
    <w:rsid w:val="00D06B85"/>
    <w:rsid w:val="00D6290A"/>
    <w:rsid w:val="00DB4A4C"/>
    <w:rsid w:val="00DC6971"/>
    <w:rsid w:val="00DE5D23"/>
    <w:rsid w:val="00DF20F0"/>
    <w:rsid w:val="00E064CF"/>
    <w:rsid w:val="00E36A18"/>
    <w:rsid w:val="00E43BEC"/>
    <w:rsid w:val="00E70A6E"/>
    <w:rsid w:val="00E914FF"/>
    <w:rsid w:val="00E94412"/>
    <w:rsid w:val="00EB662D"/>
    <w:rsid w:val="00F119E4"/>
    <w:rsid w:val="00F42654"/>
    <w:rsid w:val="00F875D2"/>
    <w:rsid w:val="00FC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FC82"/>
  <w15:chartTrackingRefBased/>
  <w15:docId w15:val="{9C0B88E9-661A-4CF4-A80D-3B38E467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2B5"/>
  </w:style>
  <w:style w:type="paragraph" w:styleId="a5">
    <w:name w:val="footer"/>
    <w:basedOn w:val="a"/>
    <w:link w:val="a6"/>
    <w:uiPriority w:val="99"/>
    <w:unhideWhenUsed/>
    <w:rsid w:val="00AB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2B5"/>
  </w:style>
  <w:style w:type="paragraph" w:styleId="a7">
    <w:name w:val="List Paragraph"/>
    <w:basedOn w:val="a"/>
    <w:uiPriority w:val="34"/>
    <w:qFormat/>
    <w:rsid w:val="005E616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7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75FA8"/>
    <w:rPr>
      <w:i/>
      <w:iCs/>
    </w:rPr>
  </w:style>
  <w:style w:type="character" w:styleId="aa">
    <w:name w:val="Strong"/>
    <w:basedOn w:val="a0"/>
    <w:uiPriority w:val="22"/>
    <w:qFormat/>
    <w:rsid w:val="00A75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2018-11-04T09:37:00Z</dcterms:created>
  <dcterms:modified xsi:type="dcterms:W3CDTF">2018-11-04T09:37:00Z</dcterms:modified>
</cp:coreProperties>
</file>