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2539" w14:textId="3520DB01" w:rsidR="002201B9" w:rsidRPr="00D64D6A" w:rsidRDefault="00D64D6A" w:rsidP="00076263">
      <w:pPr>
        <w:tabs>
          <w:tab w:val="left" w:pos="6740"/>
        </w:tabs>
        <w:spacing w:after="0"/>
        <w:rPr>
          <w:rFonts w:ascii="Times New Roman" w:hAnsi="Times New Roman" w:cs="Times New Roman"/>
          <w:sz w:val="24"/>
          <w:szCs w:val="24"/>
        </w:rPr>
      </w:pPr>
      <w:r>
        <w:fldChar w:fldCharType="begin"/>
      </w:r>
      <w:r>
        <w:instrText xml:space="preserve"> HYPERLINK "https://hw.lecta.ru/student/pazugukave" </w:instrText>
      </w:r>
      <w:r>
        <w:fldChar w:fldCharType="separate"/>
      </w:r>
      <w:r>
        <w:fldChar w:fldCharType="end"/>
      </w:r>
      <w:r w:rsidR="00577EAF">
        <w:t xml:space="preserve"> </w:t>
      </w:r>
      <w:r w:rsidR="00076263">
        <w:rPr>
          <w:rFonts w:ascii="Times New Roman" w:hAnsi="Times New Roman" w:cs="Times New Roman"/>
          <w:sz w:val="24"/>
          <w:szCs w:val="24"/>
        </w:rPr>
        <w:t xml:space="preserve"> </w:t>
      </w:r>
      <w:bookmarkStart w:id="0" w:name="_GoBack"/>
      <w:r>
        <w:rPr>
          <w:rStyle w:val="a7"/>
          <w:rFonts w:ascii="Verdana" w:hAnsi="Verdana"/>
          <w:color w:val="4F2F1D"/>
          <w:sz w:val="20"/>
          <w:szCs w:val="20"/>
          <w:bdr w:val="none" w:sz="0" w:space="0" w:color="auto" w:frame="1"/>
        </w:rPr>
        <w:t xml:space="preserve">ИННОВАЦИОННЫЕ ТЕХНОЛОГИИ </w:t>
      </w:r>
      <w:r>
        <w:rPr>
          <w:rStyle w:val="a7"/>
          <w:rFonts w:ascii="Verdana" w:hAnsi="Verdana"/>
          <w:color w:val="4F2F1D"/>
          <w:sz w:val="20"/>
          <w:szCs w:val="20"/>
          <w:bdr w:val="none" w:sz="0" w:space="0" w:color="auto" w:frame="1"/>
        </w:rPr>
        <w:t xml:space="preserve">НА УРОКАХ ИНОСТРАННОГО ЯЗЫКА </w:t>
      </w:r>
      <w:bookmarkEnd w:id="0"/>
    </w:p>
    <w:p w14:paraId="7DBF7C5B" w14:textId="77777777" w:rsidR="00D64D6A" w:rsidRPr="00D64D6A" w:rsidRDefault="00784D3E" w:rsidP="00D64D6A">
      <w:pPr>
        <w:pStyle w:val="a6"/>
        <w:spacing w:after="0"/>
        <w:rPr>
          <w:rFonts w:eastAsia="Times New Roman"/>
          <w:color w:val="4F2F1D"/>
          <w:lang w:eastAsia="ru-RU"/>
        </w:rPr>
      </w:pPr>
      <w:r w:rsidRPr="00D64D6A">
        <w:rPr>
          <w:noProof/>
        </w:rPr>
        <w:t xml:space="preserve"> </w:t>
      </w:r>
      <w:r w:rsidR="00D64D6A" w:rsidRPr="00D64D6A">
        <w:rPr>
          <w:rFonts w:eastAsia="Times New Roman"/>
          <w:color w:val="4F2F1D"/>
          <w:bdr w:val="none" w:sz="0" w:space="0" w:color="auto" w:frame="1"/>
          <w:lang w:eastAsia="ru-RU"/>
        </w:rPr>
        <w:t>Использование инновационных технологий в современном образовании остаётся приоритетным способом совершенствования образовательной системы. В сегодняшних реалиях наше общество развивается быстрыми темпами, что требует от всех участников образовательного процесса владения цифровыми компетенциями. Смена парадигмы в дошкольном и школьном образовании, выраженная в переходе к личностно-ориентированной модели, актуализирует проблему несоответствия традиционных педагогических методов современным требованиям. Таким образом, возникает острая необходимость в освоении и внедрении учителями инновационных педагогических методик.</w:t>
      </w:r>
    </w:p>
    <w:p w14:paraId="3612BCE6"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Исследователь-педагог С.В. Сидоров определяет инновацию как введение новых элементов в любые процессы, включая образовательный. По мнению Г.К. </w:t>
      </w:r>
      <w:proofErr w:type="spellStart"/>
      <w:r w:rsidRPr="00D64D6A">
        <w:rPr>
          <w:rFonts w:ascii="Times New Roman" w:eastAsia="Times New Roman" w:hAnsi="Times New Roman" w:cs="Times New Roman"/>
          <w:color w:val="4F2F1D"/>
          <w:sz w:val="24"/>
          <w:szCs w:val="24"/>
          <w:bdr w:val="none" w:sz="0" w:space="0" w:color="auto" w:frame="1"/>
          <w:lang w:eastAsia="ru-RU"/>
        </w:rPr>
        <w:t>Селевко</w:t>
      </w:r>
      <w:proofErr w:type="spellEnd"/>
      <w:r w:rsidRPr="00D64D6A">
        <w:rPr>
          <w:rFonts w:ascii="Times New Roman" w:eastAsia="Times New Roman" w:hAnsi="Times New Roman" w:cs="Times New Roman"/>
          <w:color w:val="4F2F1D"/>
          <w:sz w:val="24"/>
          <w:szCs w:val="24"/>
          <w:bdr w:val="none" w:sz="0" w:space="0" w:color="auto" w:frame="1"/>
          <w:lang w:eastAsia="ru-RU"/>
        </w:rPr>
        <w:t>, современные требования предполагают интеграцию инновационных технологий в школьной практике, что обеспечивает необходимые условия, соответствующие потребностям всех субъектов образования. Среди современных инновационных методов выделяются следующие:</w:t>
      </w:r>
    </w:p>
    <w:p w14:paraId="07E5978E"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здоровьесберегающая</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деятельность,</w:t>
      </w:r>
    </w:p>
    <w:p w14:paraId="0DF3C774"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проектная работа,</w:t>
      </w:r>
    </w:p>
    <w:p w14:paraId="5C376EB4"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научно-исследовательская практика,</w:t>
      </w:r>
    </w:p>
    <w:p w14:paraId="559EC6C2"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информационно-коммуникативные методики,</w:t>
      </w:r>
    </w:p>
    <w:p w14:paraId="473BD260"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личностно ориентированное обучение,</w:t>
      </w:r>
    </w:p>
    <w:p w14:paraId="5D0274CE"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методология формирования портфолио учащихся и педагогов,</w:t>
      </w:r>
    </w:p>
    <w:p w14:paraId="4247EB10"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игровые формы взаимодействия,</w:t>
      </w:r>
    </w:p>
    <w:p w14:paraId="5C1191B0"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дистанционное образование.</w:t>
      </w:r>
    </w:p>
    <w:p w14:paraId="290EF4B7"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Согласно Федеральному государственному образовательному стандарту, формирование культуры здорового и безопасного образа жизни является одной из ключевых целей современного школьного образования. Если ранее основное внимание уделялось исключительно физическому здоровью детей, то ныне приоритет отдаётся комплексному подходу, учитывающему психологический, эмоциональный, моральный и социальный аспекты [1]. Отсюда в задачи учителя входит не только проведение уроков, забота о физическом состоянии учащихся, но и создание психологически и эмоционально благоприятной атмосферы в школе, способствующей формированию личности ученика.</w:t>
      </w:r>
    </w:p>
    <w:p w14:paraId="3DCED9E9"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Согласно требованиям Федерального государственного образовательного стандарта (ФГОС), подходы к охране здоровья детей и обеспечению их безопасности стали комплексными и многоаспектными, охватывая широкий спектр вопросов, включая психоэмоциональное благополучие учеников. Концепции оздоровительной педагогики ориентируют педагогов на активное внедрение инновационных форматов занятий, таких как игровые уроки, дискуссии, соревнования, театральные постановки, творческие занятия, аукционы, конкурсы, экскурсии и прочие альтернативные виды учебной активности.</w:t>
      </w:r>
    </w:p>
    <w:p w14:paraId="438A99C9"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Современные проблемы сохранения здоровья школьников, ставшие особенно острыми в условиях XXI века, нуждаются в комплексных мерах. Новые методы организации образовательного процесса становятся эффективным инструментом для успешного разрешения этих проблем. В современной образовательной среде особое значение приобретает проектная работа, представляя собой инновационный метод обучения, способствующий достижению множества образовательных целей и задач. Важно, чтобы обучающийся самостоятельно выбрал интересующую его тематику и определил, какие смежные предметы будут затронуты им в ходе учебного процесса. Такой алгоритм действий </w:t>
      </w:r>
      <w:r w:rsidRPr="00D64D6A">
        <w:rPr>
          <w:rFonts w:ascii="Times New Roman" w:eastAsia="Times New Roman" w:hAnsi="Times New Roman" w:cs="Times New Roman"/>
          <w:b/>
          <w:bCs/>
          <w:color w:val="4F2F1D"/>
          <w:sz w:val="24"/>
          <w:szCs w:val="24"/>
          <w:bdr w:val="none" w:sz="0" w:space="0" w:color="auto" w:frame="1"/>
          <w:lang w:eastAsia="ru-RU"/>
        </w:rPr>
        <w:t xml:space="preserve">стимулирует развитие ответственности в рамках выполнения поставленных </w:t>
      </w:r>
      <w:proofErr w:type="spellStart"/>
      <w:proofErr w:type="gramStart"/>
      <w:r w:rsidRPr="00D64D6A">
        <w:rPr>
          <w:rFonts w:ascii="Times New Roman" w:eastAsia="Times New Roman" w:hAnsi="Times New Roman" w:cs="Times New Roman"/>
          <w:b/>
          <w:bCs/>
          <w:color w:val="4F2F1D"/>
          <w:sz w:val="24"/>
          <w:szCs w:val="24"/>
          <w:bdr w:val="none" w:sz="0" w:space="0" w:color="auto" w:frame="1"/>
          <w:lang w:eastAsia="ru-RU"/>
        </w:rPr>
        <w:t>задач</w:t>
      </w:r>
      <w:r w:rsidRPr="00D64D6A">
        <w:rPr>
          <w:rFonts w:ascii="Times New Roman" w:eastAsia="Times New Roman" w:hAnsi="Times New Roman" w:cs="Times New Roman"/>
          <w:color w:val="4F2F1D"/>
          <w:sz w:val="24"/>
          <w:szCs w:val="24"/>
          <w:bdr w:val="none" w:sz="0" w:space="0" w:color="auto" w:frame="1"/>
          <w:lang w:eastAsia="ru-RU"/>
        </w:rPr>
        <w:t>,что</w:t>
      </w:r>
      <w:proofErr w:type="spellEnd"/>
      <w:proofErr w:type="gramEnd"/>
      <w:r w:rsidRPr="00D64D6A">
        <w:rPr>
          <w:rFonts w:ascii="Times New Roman" w:eastAsia="Times New Roman" w:hAnsi="Times New Roman" w:cs="Times New Roman"/>
          <w:color w:val="4F2F1D"/>
          <w:sz w:val="24"/>
          <w:szCs w:val="24"/>
          <w:bdr w:val="none" w:sz="0" w:space="0" w:color="auto" w:frame="1"/>
          <w:lang w:eastAsia="ru-RU"/>
        </w:rPr>
        <w:t xml:space="preserve"> в итоге приводит к </w:t>
      </w:r>
      <w:r w:rsidRPr="00D64D6A">
        <w:rPr>
          <w:rFonts w:ascii="Times New Roman" w:eastAsia="Times New Roman" w:hAnsi="Times New Roman" w:cs="Times New Roman"/>
          <w:b/>
          <w:bCs/>
          <w:color w:val="4F2F1D"/>
          <w:sz w:val="24"/>
          <w:szCs w:val="24"/>
          <w:bdr w:val="none" w:sz="0" w:space="0" w:color="auto" w:frame="1"/>
          <w:lang w:eastAsia="ru-RU"/>
        </w:rPr>
        <w:t>достижению качественно высоких результатов.</w:t>
      </w:r>
    </w:p>
    <w:p w14:paraId="373A7B34"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Любая проектная работа состоит из следующих этапов:</w:t>
      </w:r>
    </w:p>
    <w:p w14:paraId="599542CB" w14:textId="77777777" w:rsidR="00D64D6A" w:rsidRPr="00D64D6A" w:rsidRDefault="00D64D6A" w:rsidP="00D64D6A">
      <w:pPr>
        <w:numPr>
          <w:ilvl w:val="0"/>
          <w:numId w:val="1"/>
        </w:numPr>
        <w:spacing w:after="0" w:line="240" w:lineRule="auto"/>
        <w:ind w:left="0"/>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lastRenderedPageBreak/>
        <w:t>             Постановка проблемы: ученик выбирает тему проекта и конкретные вопросы, на которые будет отвечать его работа.</w:t>
      </w:r>
    </w:p>
    <w:p w14:paraId="4E305BD5" w14:textId="77777777" w:rsidR="00D64D6A" w:rsidRPr="00D64D6A" w:rsidRDefault="00D64D6A" w:rsidP="00D64D6A">
      <w:pPr>
        <w:numPr>
          <w:ilvl w:val="0"/>
          <w:numId w:val="1"/>
        </w:numPr>
        <w:spacing w:after="0" w:line="240" w:lineRule="auto"/>
        <w:ind w:left="0"/>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Планирование: ученик выделяет этапы работы над проектом, то есть выбирает удобное для работы время, форму, в которой будет представляться проект и так далее.</w:t>
      </w:r>
    </w:p>
    <w:p w14:paraId="303FDE69" w14:textId="77777777" w:rsidR="00D64D6A" w:rsidRPr="00D64D6A" w:rsidRDefault="00D64D6A" w:rsidP="00D64D6A">
      <w:pPr>
        <w:numPr>
          <w:ilvl w:val="0"/>
          <w:numId w:val="1"/>
        </w:numPr>
        <w:spacing w:after="0" w:line="240" w:lineRule="auto"/>
        <w:ind w:left="0"/>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Поиск информации: ребёнок собирает весь необходимый материал для исследовательской работы, то есть читает статьи, выбирая из них самое важное и интересное, картинки, подбирает видео.</w:t>
      </w:r>
    </w:p>
    <w:p w14:paraId="1D44286E" w14:textId="77777777" w:rsidR="00D64D6A" w:rsidRPr="00D64D6A" w:rsidRDefault="00D64D6A" w:rsidP="00D64D6A">
      <w:pPr>
        <w:numPr>
          <w:ilvl w:val="0"/>
          <w:numId w:val="1"/>
        </w:numPr>
        <w:spacing w:after="0" w:line="240" w:lineRule="auto"/>
        <w:ind w:left="0"/>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Продукт работы: ученик собирает все результаты экспериментов и необходимую информацию и подводит итоги.</w:t>
      </w:r>
    </w:p>
    <w:p w14:paraId="5ACFC5F9" w14:textId="77777777" w:rsidR="00D64D6A" w:rsidRPr="00D64D6A" w:rsidRDefault="00D64D6A" w:rsidP="00D64D6A">
      <w:pPr>
        <w:numPr>
          <w:ilvl w:val="0"/>
          <w:numId w:val="1"/>
        </w:numPr>
        <w:spacing w:after="0" w:line="240" w:lineRule="auto"/>
        <w:ind w:left="0"/>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Презентация: ученик оформляет результаты своей работы и защищает проект.</w:t>
      </w:r>
    </w:p>
    <w:p w14:paraId="6FEABC44"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Проектная деятельность в школе получает высокую оценку как со стороны педагогического коллектива, так и со стороны обучающихся, особенно если осуществляется в команде, т.к. позволяет не только раскрыть творческие способности и содействует формированию всесторонне развитой личности, повышая мотивацию к освоению новых знаний и навыков, но и способствует развитию навыков коммуникации и социализации. Этот метод по праву является важнейшим в современной педагогике.</w:t>
      </w:r>
    </w:p>
    <w:p w14:paraId="1B45829A"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Особое место среди методик, способствующих продуктивной творческой работе, занимает учебно-исследовательская деятельность обучающихся. Создание в образовательном учреждении условий для исследовательской работы помогает активному вовлечению учащихся в творческий поиск, увеличивает объём знаний, добытых самостоятельно; пробуждает рост интереса среди учащихся, которые недостаточно активно проявляют себя в привычной для них урочной системе. Исследовательская работа становится средством индивидуализации образовательного процесса.</w:t>
      </w:r>
    </w:p>
    <w:p w14:paraId="54B01833"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Педагоги-исследователи обращают внимание на метод портфолио. По мнению К.Г. </w:t>
      </w:r>
      <w:proofErr w:type="spellStart"/>
      <w:r w:rsidRPr="00D64D6A">
        <w:rPr>
          <w:rFonts w:ascii="Times New Roman" w:eastAsia="Times New Roman" w:hAnsi="Times New Roman" w:cs="Times New Roman"/>
          <w:color w:val="4F2F1D"/>
          <w:sz w:val="24"/>
          <w:szCs w:val="24"/>
          <w:bdr w:val="none" w:sz="0" w:space="0" w:color="auto" w:frame="1"/>
          <w:lang w:eastAsia="ru-RU"/>
        </w:rPr>
        <w:t>Селевко</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 это эффективный инструмент, который используется как в образовательном процессе, так и в профессиональной деятельности педагога [3]. Метод портфолио способствует упорядочиванию успехов учащихся, мониторингу результатов образовательного процесса как учениками, так и учителями, демонстрации профессиональных навыков и компетенций учащихся постоянно и всесторонне – как в количественном, так и качественном аспектах. Данный подход затрагивает всех участников образовательного процесса: учеников, педагогов и родителей. Использование современных технологий позволяет совершенствовать портфолио. В сегодняшней школьной практике можно наблюдать: электронные портфолио – создание и хранение портфолио посредством цифровых ресурсов и сервисов, геймификацию </w:t>
      </w:r>
      <w:proofErr w:type="gramStart"/>
      <w:r w:rsidRPr="00D64D6A">
        <w:rPr>
          <w:rFonts w:ascii="Times New Roman" w:eastAsia="Times New Roman" w:hAnsi="Times New Roman" w:cs="Times New Roman"/>
          <w:color w:val="4F2F1D"/>
          <w:sz w:val="24"/>
          <w:szCs w:val="24"/>
          <w:bdr w:val="none" w:sz="0" w:space="0" w:color="auto" w:frame="1"/>
          <w:lang w:eastAsia="ru-RU"/>
        </w:rPr>
        <w:t>–  интеграцию</w:t>
      </w:r>
      <w:proofErr w:type="gramEnd"/>
      <w:r w:rsidRPr="00D64D6A">
        <w:rPr>
          <w:rFonts w:ascii="Times New Roman" w:eastAsia="Times New Roman" w:hAnsi="Times New Roman" w:cs="Times New Roman"/>
          <w:color w:val="4F2F1D"/>
          <w:sz w:val="24"/>
          <w:szCs w:val="24"/>
          <w:bdr w:val="none" w:sz="0" w:space="0" w:color="auto" w:frame="1"/>
          <w:lang w:eastAsia="ru-RU"/>
        </w:rPr>
        <w:t xml:space="preserve"> игровых механизмов в работу над портфолио, а также использование мультимедиа-материалов – видео-, аудио- и графического контента. Таким образом, портфолио превращается в значимый элемент современной образовательной системы, повышая эффективность учебного процесса.</w:t>
      </w:r>
    </w:p>
    <w:p w14:paraId="029D3698"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xml:space="preserve">Игра присутствует в жизни человека с детства, выступая мотиватором развития. Моделируя ситуации, она помогает формированию навыков социализации, коммуникации и т.д. Игровая деятельность как инновационная технология в обучении занимает важное место в жизни человека с раннего возраста и представляет собой не только источник удовольствия, но и действенный метод обучения. Современные педагоги и психологи особо выделяют ценность игрового подхода в образовании. Игровые формы обучения способствуют пробуждению внутренней мотивации учащихся и развитию устойчивых познавательных интересов, облегчают процесс освоения </w:t>
      </w:r>
      <w:proofErr w:type="gramStart"/>
      <w:r w:rsidRPr="00D64D6A">
        <w:rPr>
          <w:rFonts w:ascii="Times New Roman" w:eastAsia="Times New Roman" w:hAnsi="Times New Roman" w:cs="Times New Roman"/>
          <w:color w:val="4F2F1D"/>
          <w:sz w:val="24"/>
          <w:szCs w:val="24"/>
          <w:bdr w:val="none" w:sz="0" w:space="0" w:color="auto" w:frame="1"/>
          <w:lang w:eastAsia="ru-RU"/>
        </w:rPr>
        <w:t>знаний,  повышают</w:t>
      </w:r>
      <w:proofErr w:type="gramEnd"/>
      <w:r w:rsidRPr="00D64D6A">
        <w:rPr>
          <w:rFonts w:ascii="Times New Roman" w:eastAsia="Times New Roman" w:hAnsi="Times New Roman" w:cs="Times New Roman"/>
          <w:color w:val="4F2F1D"/>
          <w:sz w:val="24"/>
          <w:szCs w:val="24"/>
          <w:bdr w:val="none" w:sz="0" w:space="0" w:color="auto" w:frame="1"/>
          <w:lang w:eastAsia="ru-RU"/>
        </w:rPr>
        <w:t xml:space="preserve"> активность участников образовательного процесса, Отметим, что игровая деятельность помогает развивать различные навыки: коммуникативные, логические, творческие. Через игровые ситуации участники учатся принимать решения, взаимодействовать с другими членами коллектива и решать проблемы. Игра способствует социальному развитию, вырабатывает навыки сотрудничества и взаимодействия. В коллективной игре дети учатся работать в команде, учитывать мнения других и следовать правилам. Игровая деятельность влияет на </w:t>
      </w:r>
      <w:r w:rsidRPr="00D64D6A">
        <w:rPr>
          <w:rFonts w:ascii="Times New Roman" w:eastAsia="Times New Roman" w:hAnsi="Times New Roman" w:cs="Times New Roman"/>
          <w:color w:val="4F2F1D"/>
          <w:sz w:val="24"/>
          <w:szCs w:val="24"/>
          <w:bdr w:val="none" w:sz="0" w:space="0" w:color="auto" w:frame="1"/>
          <w:lang w:eastAsia="ru-RU"/>
        </w:rPr>
        <w:lastRenderedPageBreak/>
        <w:t>эмоциональное развитие ученика, позволяет выражать и осознавать эмоции. В процессе игры участники могут переживать радость, удовлетворение, а также учиться справляться с неудачами.</w:t>
      </w:r>
    </w:p>
    <w:p w14:paraId="6444256E"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Отметим следующие методы внедрения игры в образовательный процесс. Интеграция игр в уроки предполагает использование элементов игры при проведении занятий. Например, можно проводить викторины, конкурсы или использовать игровые ситуации для объяснения темы. Создание игровых клубов – это организация внеурочной деятельности, где учащиеся могут развивать свои интересы и навыки в играх. Эффективным является использование технологий – подключение компьютерных и мобильных игр, которые имеют образовательный потенциал. Виртуальные игры могут развивать как когнитивные, так и эмоциональные навыки. Безусловно, можно ожидать положительного эффекта от использования игровой технологии. Игровые формы занятий влияют на повышение успеваемости, благоприятствуют формированию дружеской и конструктивной среды в образовательном пространстве, оказывая положительное влияние на общий эмоциональный фон и межличностные отношения внутри коллектива обучающихся. Дополнительно можно отметить, что игровая активность стимулирует развитие аналитических способностей и критическое мышление школьников, учит принимать обоснованные решения.</w:t>
      </w:r>
    </w:p>
    <w:p w14:paraId="255CE05B"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Таким образом, можно точно определить, что игровая деятельность является неотъемлемой частью образовательного процесса. Она не только делает обучение более интересным, но и формирует целый комплекс навыков, необходимых для успешной жизни в обществе. Важно, чтобы педагоги продолжали внедрять игровые методы в практику и развивали креативные подходы к обучению, тем самым создавая условия для полноценного и гармоничного развития учащихся.</w:t>
      </w:r>
    </w:p>
    <w:p w14:paraId="7717C30B"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Дистанционное обучение (ДО) действительно стало одной из наиболее значимых инновационных технологий в сфере образования, особенно в последние годы. Оно включает в себя использование цифровых платформ и онлайн-ресурсов для организации учебного процесса, что предоставляет множество преимуществ как для обучающихся, так и для преподавателей.</w:t>
      </w:r>
    </w:p>
    <w:p w14:paraId="65A281D8"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Рассмотрим основные аспекты данной технологии. Преимущества дистанционного обучения состоит в том, что оно обеспечивает доступность учебного процесса. Доступ к интернету даёт возможность успешного усвоения программы при инклюзивном обучении.</w:t>
      </w:r>
    </w:p>
    <w:p w14:paraId="265C1742"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Гибкость учебного процесса – ещё одно преимущество дистанционного обучения: учебный процесс может быть адаптирован под индивидуальный график. Это освобождает учащимся время для внеклассных занятий, посещения кружков, решает проблему обучения в условиях пандемий и чрезвычайных ситуаций. ДО может проходить в разных форматах: в виде видео-лекций, вебинаров, текстовых материалов, интерактивных заданий, онлайн-тестов, что позволяет выбирать наиболее подходящий для определённого типа урока способ обучения. Использование таких интерактивных форматов работы как форумы, чаты и групповые проекты, способствует более активному вовлечению в образовательный процесс практически всех его участников, даже наименее активных в силу психологических особенностей личности – школьников-</w:t>
      </w:r>
      <w:proofErr w:type="spellStart"/>
      <w:r w:rsidRPr="00D64D6A">
        <w:rPr>
          <w:rFonts w:ascii="Times New Roman" w:eastAsia="Times New Roman" w:hAnsi="Times New Roman" w:cs="Times New Roman"/>
          <w:color w:val="4F2F1D"/>
          <w:sz w:val="24"/>
          <w:szCs w:val="24"/>
          <w:bdr w:val="none" w:sz="0" w:space="0" w:color="auto" w:frame="1"/>
          <w:lang w:eastAsia="ru-RU"/>
        </w:rPr>
        <w:t>интравертов</w:t>
      </w:r>
      <w:proofErr w:type="spellEnd"/>
      <w:r w:rsidRPr="00D64D6A">
        <w:rPr>
          <w:rFonts w:ascii="Times New Roman" w:eastAsia="Times New Roman" w:hAnsi="Times New Roman" w:cs="Times New Roman"/>
          <w:color w:val="4F2F1D"/>
          <w:sz w:val="24"/>
          <w:szCs w:val="24"/>
          <w:bdr w:val="none" w:sz="0" w:space="0" w:color="auto" w:frame="1"/>
          <w:lang w:eastAsia="ru-RU"/>
        </w:rPr>
        <w:t>.</w:t>
      </w:r>
    </w:p>
    <w:p w14:paraId="35F50602"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Таким образом, можно сделать вывод, что дистанционные образовательные технологии продолжают активно эволюционировать и приспосабливаться к современным условиям и потребностям общества. Интеграция передовых решений, таких как искусственный интеллект, виртуальная и дополненная реальность, способна значительно повысить качество образовательного процесса, делая его более интерактивным и продуктивным. Помимо этого, всё большее распространение получает гибридная образовательная модель (</w:t>
      </w:r>
      <w:proofErr w:type="spellStart"/>
      <w:r w:rsidRPr="00D64D6A">
        <w:rPr>
          <w:rFonts w:ascii="Times New Roman" w:eastAsia="Times New Roman" w:hAnsi="Times New Roman" w:cs="Times New Roman"/>
          <w:color w:val="4F2F1D"/>
          <w:sz w:val="24"/>
          <w:szCs w:val="24"/>
          <w:bdr w:val="none" w:sz="0" w:space="0" w:color="auto" w:frame="1"/>
          <w:lang w:eastAsia="ru-RU"/>
        </w:rPr>
        <w:t>blended</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learning</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объединяющая онлайн-обучение и традиционные формы занятий, с учётом преимуществ обеих моделей. Безусловно, дистанционное образование играет ключевую роль в создании доступной и инклюзивной образовательной среды, обеспечивая многообразие возможностей для приобретения знаний и компетенций в </w:t>
      </w:r>
      <w:r w:rsidRPr="00D64D6A">
        <w:rPr>
          <w:rFonts w:ascii="Times New Roman" w:eastAsia="Times New Roman" w:hAnsi="Times New Roman" w:cs="Times New Roman"/>
          <w:color w:val="4F2F1D"/>
          <w:sz w:val="24"/>
          <w:szCs w:val="24"/>
          <w:bdr w:val="none" w:sz="0" w:space="0" w:color="auto" w:frame="1"/>
          <w:lang w:eastAsia="ru-RU"/>
        </w:rPr>
        <w:lastRenderedPageBreak/>
        <w:t>условиях стремительно меняющегося мира. Следовательно, интеграция инноваций в сферу образования представляет собой многоаспектный и неизбежный процесс, требующий систематического анализа и непрерывного повышения квалификации как учащихся, так и педагогов. Данный процесс предполагает постоянное обновление методологических подходов и разработку эффективных педагогических стратегий, позволяющих оптимально использовать потенциал современных образовательных технологий.</w:t>
      </w:r>
    </w:p>
    <w:p w14:paraId="13F45C10" w14:textId="77777777" w:rsidR="00D64D6A" w:rsidRPr="00D64D6A" w:rsidRDefault="00D64D6A" w:rsidP="00D64D6A">
      <w:pPr>
        <w:spacing w:after="0" w:line="240" w:lineRule="auto"/>
        <w:jc w:val="center"/>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b/>
          <w:bCs/>
          <w:color w:val="4F2F1D"/>
          <w:sz w:val="24"/>
          <w:szCs w:val="24"/>
          <w:bdr w:val="none" w:sz="0" w:space="0" w:color="auto" w:frame="1"/>
          <w:lang w:eastAsia="ru-RU"/>
        </w:rPr>
        <w:t>Литература</w:t>
      </w:r>
    </w:p>
    <w:p w14:paraId="207C836B"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 xml:space="preserve">1. Антипова Л. П. Использование </w:t>
      </w:r>
      <w:proofErr w:type="spellStart"/>
      <w:r w:rsidRPr="00D64D6A">
        <w:rPr>
          <w:rFonts w:ascii="Times New Roman" w:eastAsia="Times New Roman" w:hAnsi="Times New Roman" w:cs="Times New Roman"/>
          <w:color w:val="4F2F1D"/>
          <w:sz w:val="24"/>
          <w:szCs w:val="24"/>
          <w:bdr w:val="none" w:sz="0" w:space="0" w:color="auto" w:frame="1"/>
          <w:lang w:eastAsia="ru-RU"/>
        </w:rPr>
        <w:t>здоровьесберегающих</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технологий в образовательном процессе // Начальная школа. 2017. № 8. С.106–108.</w:t>
      </w:r>
    </w:p>
    <w:p w14:paraId="63CA5CC9"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2. Сидоров С.В. Инновационные процессы в образовании. Правовые аспекты инновационной деятельности в образовательной организации // Сайт педагога-исследователя. URL: </w:t>
      </w:r>
      <w:hyperlink r:id="rId5" w:history="1">
        <w:r w:rsidRPr="00D64D6A">
          <w:rPr>
            <w:rFonts w:ascii="Times New Roman" w:eastAsia="Times New Roman" w:hAnsi="Times New Roman" w:cs="Times New Roman"/>
            <w:color w:val="B73117"/>
            <w:sz w:val="24"/>
            <w:szCs w:val="24"/>
            <w:u w:val="single"/>
            <w:bdr w:val="none" w:sz="0" w:space="0" w:color="auto" w:frame="1"/>
            <w:lang w:eastAsia="ru-RU"/>
          </w:rPr>
          <w:t>http://si-sv.com/publ/npoop/1/1_4_innovatsii/41-1-0-694</w:t>
        </w:r>
      </w:hyperlink>
      <w:r w:rsidRPr="00D64D6A">
        <w:rPr>
          <w:rFonts w:ascii="Times New Roman" w:eastAsia="Times New Roman" w:hAnsi="Times New Roman" w:cs="Times New Roman"/>
          <w:color w:val="4F2F1D"/>
          <w:sz w:val="24"/>
          <w:szCs w:val="24"/>
          <w:bdr w:val="none" w:sz="0" w:space="0" w:color="auto" w:frame="1"/>
          <w:lang w:eastAsia="ru-RU"/>
        </w:rPr>
        <w:t> (дата обращения: 04.06.2025).</w:t>
      </w:r>
    </w:p>
    <w:p w14:paraId="65567EB5"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3. Сидоров С. В. Формирование концепции управления инновационным процессом в сельской средней школе // Электронный научно-образовательный журнал ВГПУ «Грани познания». №3 (8), 2010. URL: http:// n </w:t>
      </w:r>
      <w:hyperlink r:id="rId6" w:history="1">
        <w:r w:rsidRPr="00D64D6A">
          <w:rPr>
            <w:rFonts w:ascii="Times New Roman" w:eastAsia="Times New Roman" w:hAnsi="Times New Roman" w:cs="Times New Roman"/>
            <w:color w:val="B73117"/>
            <w:sz w:val="24"/>
            <w:szCs w:val="24"/>
            <w:u w:val="single"/>
            <w:bdr w:val="none" w:sz="0" w:space="0" w:color="auto" w:frame="1"/>
            <w:lang w:eastAsia="ru-RU"/>
          </w:rPr>
          <w:t>www.grani.vspu.ru</w:t>
        </w:r>
      </w:hyperlink>
      <w:r w:rsidRPr="00D64D6A">
        <w:rPr>
          <w:rFonts w:ascii="Times New Roman" w:eastAsia="Times New Roman" w:hAnsi="Times New Roman" w:cs="Times New Roman"/>
          <w:color w:val="4F2F1D"/>
          <w:sz w:val="24"/>
          <w:szCs w:val="24"/>
          <w:bdr w:val="none" w:sz="0" w:space="0" w:color="auto" w:frame="1"/>
          <w:lang w:eastAsia="ru-RU"/>
        </w:rPr>
        <w:t> (дата обращения: 04.06.2025).</w:t>
      </w:r>
    </w:p>
    <w:p w14:paraId="4247D0FA" w14:textId="77777777" w:rsidR="00D64D6A" w:rsidRPr="00D64D6A" w:rsidRDefault="00D64D6A" w:rsidP="00D64D6A">
      <w:pPr>
        <w:spacing w:after="0" w:line="240" w:lineRule="auto"/>
        <w:jc w:val="center"/>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b/>
          <w:bCs/>
          <w:color w:val="4F2F1D"/>
          <w:sz w:val="24"/>
          <w:szCs w:val="24"/>
          <w:bdr w:val="none" w:sz="0" w:space="0" w:color="auto" w:frame="1"/>
          <w:lang w:eastAsia="ru-RU"/>
        </w:rPr>
        <w:t>Аннотация</w:t>
      </w:r>
    </w:p>
    <w:p w14:paraId="5828DDE3"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b/>
          <w:bCs/>
          <w:color w:val="4F2F1D"/>
          <w:sz w:val="24"/>
          <w:szCs w:val="24"/>
          <w:bdr w:val="none" w:sz="0" w:space="0" w:color="auto" w:frame="1"/>
          <w:lang w:eastAsia="ru-RU"/>
        </w:rPr>
        <w:t>Белая О.П. Инновационные технологии в педагогической деятельности</w:t>
      </w:r>
    </w:p>
    <w:p w14:paraId="32D529DA"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color w:val="4F2F1D"/>
          <w:sz w:val="24"/>
          <w:szCs w:val="24"/>
          <w:bdr w:val="none" w:sz="0" w:space="0" w:color="auto" w:frame="1"/>
          <w:lang w:eastAsia="ru-RU"/>
        </w:rPr>
        <w:t>Автор статьи рассматривает методы использования инновационных технологий, их разновидности, вопрос об уровне эффективности инновационных технологий в современном образовательном процессе.</w:t>
      </w:r>
    </w:p>
    <w:p w14:paraId="36B3689D"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r w:rsidRPr="00D64D6A">
        <w:rPr>
          <w:rFonts w:ascii="Times New Roman" w:eastAsia="Times New Roman" w:hAnsi="Times New Roman" w:cs="Times New Roman"/>
          <w:b/>
          <w:bCs/>
          <w:color w:val="4F2F1D"/>
          <w:sz w:val="24"/>
          <w:szCs w:val="24"/>
          <w:bdr w:val="none" w:sz="0" w:space="0" w:color="auto" w:frame="1"/>
          <w:lang w:eastAsia="ru-RU"/>
        </w:rPr>
        <w:t>Ключевые слова</w:t>
      </w:r>
      <w:r w:rsidRPr="00D64D6A">
        <w:rPr>
          <w:rFonts w:ascii="Times New Roman" w:eastAsia="Times New Roman" w:hAnsi="Times New Roman" w:cs="Times New Roman"/>
          <w:color w:val="4F2F1D"/>
          <w:sz w:val="24"/>
          <w:szCs w:val="24"/>
          <w:bdr w:val="none" w:sz="0" w:space="0" w:color="auto" w:frame="1"/>
          <w:lang w:eastAsia="ru-RU"/>
        </w:rPr>
        <w:t>: метод, инновационные технологии, образование.</w:t>
      </w:r>
    </w:p>
    <w:p w14:paraId="1BC10F67" w14:textId="77777777" w:rsidR="00D64D6A" w:rsidRPr="00D64D6A" w:rsidRDefault="00D64D6A" w:rsidP="00D64D6A">
      <w:pPr>
        <w:spacing w:after="0" w:line="240" w:lineRule="auto"/>
        <w:jc w:val="center"/>
        <w:rPr>
          <w:rFonts w:ascii="Times New Roman" w:eastAsia="Times New Roman" w:hAnsi="Times New Roman" w:cs="Times New Roman"/>
          <w:color w:val="4F2F1D"/>
          <w:sz w:val="24"/>
          <w:szCs w:val="24"/>
          <w:lang w:val="en-US" w:eastAsia="ru-RU"/>
        </w:rPr>
      </w:pPr>
      <w:r w:rsidRPr="00D64D6A">
        <w:rPr>
          <w:rFonts w:ascii="Times New Roman" w:eastAsia="Times New Roman" w:hAnsi="Times New Roman" w:cs="Times New Roman"/>
          <w:b/>
          <w:bCs/>
          <w:color w:val="4F2F1D"/>
          <w:sz w:val="24"/>
          <w:szCs w:val="24"/>
          <w:bdr w:val="none" w:sz="0" w:space="0" w:color="auto" w:frame="1"/>
          <w:lang w:val="en-US" w:eastAsia="ru-RU"/>
        </w:rPr>
        <w:t>Summary</w:t>
      </w:r>
    </w:p>
    <w:p w14:paraId="58789704"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val="en-US" w:eastAsia="ru-RU"/>
        </w:rPr>
      </w:pPr>
      <w:r w:rsidRPr="00D64D6A">
        <w:rPr>
          <w:rFonts w:ascii="Times New Roman" w:eastAsia="Times New Roman" w:hAnsi="Times New Roman" w:cs="Times New Roman"/>
          <w:b/>
          <w:bCs/>
          <w:color w:val="4F2F1D"/>
          <w:sz w:val="24"/>
          <w:szCs w:val="24"/>
          <w:bdr w:val="none" w:sz="0" w:space="0" w:color="auto" w:frame="1"/>
          <w:lang w:val="en-US" w:eastAsia="ru-RU"/>
        </w:rPr>
        <w:t>Belaya O.P. Innovative technologies in teaching activities</w:t>
      </w:r>
    </w:p>
    <w:p w14:paraId="254661ED"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val="en-US" w:eastAsia="ru-RU"/>
        </w:rPr>
      </w:pPr>
      <w:r w:rsidRPr="00D64D6A">
        <w:rPr>
          <w:rFonts w:ascii="Times New Roman" w:eastAsia="Times New Roman" w:hAnsi="Times New Roman" w:cs="Times New Roman"/>
          <w:color w:val="4F2F1D"/>
          <w:sz w:val="24"/>
          <w:szCs w:val="24"/>
          <w:bdr w:val="none" w:sz="0" w:space="0" w:color="auto" w:frame="1"/>
          <w:lang w:val="en-US" w:eastAsia="ru-RU"/>
        </w:rPr>
        <w:t>The article examines the methods of using innovative technologies, their varieties, and the level of their effectiveness in the modern educational process.</w:t>
      </w:r>
    </w:p>
    <w:p w14:paraId="1827830A" w14:textId="77777777" w:rsidR="00D64D6A" w:rsidRPr="00D64D6A" w:rsidRDefault="00D64D6A" w:rsidP="00D64D6A">
      <w:pPr>
        <w:spacing w:after="0" w:line="240" w:lineRule="auto"/>
        <w:rPr>
          <w:rFonts w:ascii="Times New Roman" w:eastAsia="Times New Roman" w:hAnsi="Times New Roman" w:cs="Times New Roman"/>
          <w:color w:val="4F2F1D"/>
          <w:sz w:val="24"/>
          <w:szCs w:val="24"/>
          <w:lang w:eastAsia="ru-RU"/>
        </w:rPr>
      </w:pPr>
      <w:proofErr w:type="spellStart"/>
      <w:r w:rsidRPr="00D64D6A">
        <w:rPr>
          <w:rFonts w:ascii="Times New Roman" w:eastAsia="Times New Roman" w:hAnsi="Times New Roman" w:cs="Times New Roman"/>
          <w:b/>
          <w:bCs/>
          <w:color w:val="4F2F1D"/>
          <w:sz w:val="24"/>
          <w:szCs w:val="24"/>
          <w:bdr w:val="none" w:sz="0" w:space="0" w:color="auto" w:frame="1"/>
          <w:lang w:eastAsia="ru-RU"/>
        </w:rPr>
        <w:t>Keywords</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method</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innovative</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technologies</w:t>
      </w:r>
      <w:proofErr w:type="spellEnd"/>
      <w:r w:rsidRPr="00D64D6A">
        <w:rPr>
          <w:rFonts w:ascii="Times New Roman" w:eastAsia="Times New Roman" w:hAnsi="Times New Roman" w:cs="Times New Roman"/>
          <w:color w:val="4F2F1D"/>
          <w:sz w:val="24"/>
          <w:szCs w:val="24"/>
          <w:bdr w:val="none" w:sz="0" w:space="0" w:color="auto" w:frame="1"/>
          <w:lang w:eastAsia="ru-RU"/>
        </w:rPr>
        <w:t xml:space="preserve">, </w:t>
      </w:r>
      <w:proofErr w:type="spellStart"/>
      <w:r w:rsidRPr="00D64D6A">
        <w:rPr>
          <w:rFonts w:ascii="Times New Roman" w:eastAsia="Times New Roman" w:hAnsi="Times New Roman" w:cs="Times New Roman"/>
          <w:color w:val="4F2F1D"/>
          <w:sz w:val="24"/>
          <w:szCs w:val="24"/>
          <w:bdr w:val="none" w:sz="0" w:space="0" w:color="auto" w:frame="1"/>
          <w:lang w:eastAsia="ru-RU"/>
        </w:rPr>
        <w:t>education</w:t>
      </w:r>
      <w:proofErr w:type="spellEnd"/>
    </w:p>
    <w:p w14:paraId="615FBFA4" w14:textId="4C77A6FF" w:rsidR="00EB61F2" w:rsidRDefault="00EB61F2"/>
    <w:sectPr w:rsidR="00EB6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23ACB"/>
    <w:multiLevelType w:val="multilevel"/>
    <w:tmpl w:val="8B46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77"/>
    <w:rsid w:val="00076263"/>
    <w:rsid w:val="002201B9"/>
    <w:rsid w:val="0047792E"/>
    <w:rsid w:val="004F0A72"/>
    <w:rsid w:val="00577EAF"/>
    <w:rsid w:val="00784D3E"/>
    <w:rsid w:val="00812C77"/>
    <w:rsid w:val="00D64D6A"/>
    <w:rsid w:val="00EB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C49F"/>
  <w15:chartTrackingRefBased/>
  <w15:docId w15:val="{A6928AF6-925F-42BB-A5E7-02E7373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1F2"/>
    <w:rPr>
      <w:color w:val="0563C1" w:themeColor="hyperlink"/>
      <w:u w:val="single"/>
    </w:rPr>
  </w:style>
  <w:style w:type="character" w:styleId="a4">
    <w:name w:val="Unresolved Mention"/>
    <w:basedOn w:val="a0"/>
    <w:uiPriority w:val="99"/>
    <w:semiHidden/>
    <w:unhideWhenUsed/>
    <w:rsid w:val="00EB61F2"/>
    <w:rPr>
      <w:color w:val="605E5C"/>
      <w:shd w:val="clear" w:color="auto" w:fill="E1DFDD"/>
    </w:rPr>
  </w:style>
  <w:style w:type="table" w:styleId="a5">
    <w:name w:val="Table Grid"/>
    <w:basedOn w:val="a1"/>
    <w:uiPriority w:val="59"/>
    <w:rsid w:val="00477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D64D6A"/>
    <w:rPr>
      <w:rFonts w:ascii="Times New Roman" w:hAnsi="Times New Roman" w:cs="Times New Roman"/>
      <w:sz w:val="24"/>
      <w:szCs w:val="24"/>
    </w:rPr>
  </w:style>
  <w:style w:type="character" w:styleId="a7">
    <w:name w:val="Strong"/>
    <w:basedOn w:val="a0"/>
    <w:uiPriority w:val="22"/>
    <w:qFormat/>
    <w:rsid w:val="00D64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i.vspu.ru/" TargetMode="External"/><Relationship Id="rId5" Type="http://schemas.openxmlformats.org/officeDocument/2006/relationships/hyperlink" Target="http://si-sv.com/publ/npoop/1/1_4_innovatsii/41-1-0-6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1972</Words>
  <Characters>11245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Белый Сергей</dc:creator>
  <cp:keywords/>
  <dc:description/>
  <cp:lastModifiedBy>Белый Сергей</cp:lastModifiedBy>
  <cp:revision>2</cp:revision>
  <dcterms:created xsi:type="dcterms:W3CDTF">2026-02-09T16:20:00Z</dcterms:created>
  <dcterms:modified xsi:type="dcterms:W3CDTF">2026-02-09T16:20:00Z</dcterms:modified>
</cp:coreProperties>
</file>