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B6" w:rsidRPr="00494BF4" w:rsidRDefault="00157CB6" w:rsidP="00157CB6">
      <w:pPr>
        <w:pStyle w:val="a3"/>
        <w:rPr>
          <w:b w:val="0"/>
        </w:rPr>
      </w:pPr>
      <w:r w:rsidRPr="00494BF4">
        <w:rPr>
          <w:b w:val="0"/>
        </w:rPr>
        <w:t>Муниципальное казенное дошкольное образовательное учреждение</w:t>
      </w:r>
    </w:p>
    <w:p w:rsidR="00157CB6" w:rsidRDefault="00157CB6" w:rsidP="00157CB6">
      <w:pPr>
        <w:pStyle w:val="a3"/>
        <w:rPr>
          <w:b w:val="0"/>
        </w:rPr>
      </w:pPr>
      <w:r>
        <w:rPr>
          <w:b w:val="0"/>
        </w:rPr>
        <w:t xml:space="preserve"> «Детский сад № 14 «</w:t>
      </w:r>
      <w:r w:rsidRPr="00494BF4">
        <w:rPr>
          <w:b w:val="0"/>
        </w:rPr>
        <w:t>Колосок» села Горнозаводского</w:t>
      </w: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Pr="008B2975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x-none"/>
        </w:rPr>
      </w:pPr>
    </w:p>
    <w:p w:rsidR="00157CB6" w:rsidRPr="008B2975" w:rsidRDefault="00157CB6" w:rsidP="00157CB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>Исследование</w:t>
      </w: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Pr="00157CB6" w:rsidRDefault="00157CB6" w:rsidP="00157C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2975">
        <w:rPr>
          <w:rFonts w:ascii="Times New Roman" w:hAnsi="Times New Roman" w:cs="Times New Roman"/>
          <w:b/>
          <w:sz w:val="36"/>
          <w:szCs w:val="36"/>
        </w:rPr>
        <w:t>Тема</w:t>
      </w:r>
      <w:r w:rsidRPr="00157CB6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157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и содержание предметно-развивающей среды как эффективное средство поддержки индивидуальности и целостного развития ребенка дошкольного возраста</w:t>
      </w:r>
    </w:p>
    <w:bookmarkEnd w:id="0"/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CB6" w:rsidRDefault="00157CB6" w:rsidP="00157C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157CB6" w:rsidRDefault="00157CB6" w:rsidP="00157C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Заведующий </w:t>
      </w:r>
    </w:p>
    <w:p w:rsidR="00157CB6" w:rsidRDefault="00157CB6" w:rsidP="00157C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№14 «Колосок» </w:t>
      </w:r>
    </w:p>
    <w:p w:rsidR="00157CB6" w:rsidRDefault="00157CB6" w:rsidP="00157C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Горнозаводского</w:t>
      </w:r>
    </w:p>
    <w:p w:rsidR="00157CB6" w:rsidRDefault="00157CB6" w:rsidP="00157C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 Бережная</w:t>
      </w:r>
    </w:p>
    <w:p w:rsidR="00157CB6" w:rsidRDefault="00157CB6" w:rsidP="0044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CB6" w:rsidRDefault="00157CB6" w:rsidP="0044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CB6" w:rsidRDefault="00157CB6" w:rsidP="0044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CB6" w:rsidRDefault="00157CB6" w:rsidP="0044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CB6" w:rsidRDefault="00157CB6" w:rsidP="0044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lastRenderedPageBreak/>
        <w:t>Введение</w:t>
      </w:r>
      <w:r w:rsidRPr="00F932B8">
        <w:rPr>
          <w:sz w:val="28"/>
          <w:szCs w:val="28"/>
        </w:rPr>
        <w:t xml:space="preserve"> Современное дошкольное образование в Российской Федерации опирается на требования Федерального государственного образовательного стандарта дошкольного образования (ФГОС ДО), который смещает фокус с простой передачи знаний на развитие личности самого ребенка. В этом контексте исследование посвящено анализу РППС не как пассивного фона или набора мебели, а как активного педагогического инструмента. Среда рассматривается как ключевой механизм, организующий жизнедеятельность ребенка, влияющий на формирование его характера, познавательных процессов и социальных навыков. Именно через взаимодействие со средой ребенок присваивает культурный опыт, учится делать выбор и выстраивать отношения с миром.</w:t>
      </w:r>
    </w:p>
    <w:p w:rsidR="00845D91" w:rsidRPr="00F932B8" w:rsidRDefault="00845D91" w:rsidP="00F932B8">
      <w:pPr>
        <w:pStyle w:val="3"/>
        <w:jc w:val="both"/>
        <w:rPr>
          <w:sz w:val="28"/>
          <w:szCs w:val="28"/>
        </w:rPr>
      </w:pPr>
      <w:r w:rsidRPr="00F932B8">
        <w:rPr>
          <w:sz w:val="28"/>
          <w:szCs w:val="28"/>
        </w:rPr>
        <w:t>1. Теоретико-методологические основы исследования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t>1.1. Роль среды в становлении личности: от пространства к опыту</w:t>
      </w:r>
      <w:r w:rsidRPr="00F932B8">
        <w:rPr>
          <w:sz w:val="28"/>
          <w:szCs w:val="28"/>
        </w:rPr>
        <w:t xml:space="preserve"> Исследования подтверждают фундаментальный тезис отечественной психологии: развитие ребенка происходит исключительно в деятельности. Однако сама деятельность невозможна вне условий, которые ее стимулируют. Предметно-развивающая среда выступает источником становления субъектного опыта — того уникального багажа личных открытий, переживаний и умений, который формирует ядро личности. Среда мотивирует к новым видам активности и общению именно за счет своей «</w:t>
      </w:r>
      <w:proofErr w:type="spellStart"/>
      <w:r w:rsidRPr="00F932B8">
        <w:rPr>
          <w:sz w:val="28"/>
          <w:szCs w:val="28"/>
        </w:rPr>
        <w:t>проблемности</w:t>
      </w:r>
      <w:proofErr w:type="spellEnd"/>
      <w:r w:rsidRPr="00F932B8">
        <w:rPr>
          <w:sz w:val="28"/>
          <w:szCs w:val="28"/>
        </w:rPr>
        <w:t xml:space="preserve">» (наличия задач, требующих решения) и вариативности. Когда пространство предлагает загадки, незавершенные образы и разнообразные материалы, оно питает детскую инициативу, воображение и побуждает к творчеству, превращая воспитанника из объекта обучения </w:t>
      </w:r>
      <w:proofErr w:type="gramStart"/>
      <w:r w:rsidRPr="00F932B8">
        <w:rPr>
          <w:sz w:val="28"/>
          <w:szCs w:val="28"/>
        </w:rPr>
        <w:t>в субъекта</w:t>
      </w:r>
      <w:proofErr w:type="gramEnd"/>
      <w:r w:rsidRPr="00F932B8">
        <w:rPr>
          <w:sz w:val="28"/>
          <w:szCs w:val="28"/>
        </w:rPr>
        <w:t xml:space="preserve"> собственного развития.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t>1.2. Механизмы поддержки индивидуальности и свободы выбора</w:t>
      </w:r>
      <w:r w:rsidRPr="00F932B8">
        <w:rPr>
          <w:sz w:val="28"/>
          <w:szCs w:val="28"/>
        </w:rPr>
        <w:t xml:space="preserve"> Эффективная РППС строится на глубоком понимании возрастных возможностей, гендерных особенностей и индивидуальных склонностей детей. Главный механизм поддержки индивидуальности здесь — предоставление права на свободный выбор. Ребенок должен иметь возможность самостоятельно решить:</w:t>
      </w:r>
    </w:p>
    <w:p w:rsidR="00845D91" w:rsidRPr="00F932B8" w:rsidRDefault="00845D91" w:rsidP="00F932B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B8">
        <w:rPr>
          <w:rFonts w:ascii="Times New Roman" w:hAnsi="Times New Roman" w:cs="Times New Roman"/>
          <w:sz w:val="28"/>
          <w:szCs w:val="28"/>
        </w:rPr>
        <w:t>чем он будет заниматься сегодня;</w:t>
      </w:r>
    </w:p>
    <w:p w:rsidR="00845D91" w:rsidRPr="00F932B8" w:rsidRDefault="00845D91" w:rsidP="00F932B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B8">
        <w:rPr>
          <w:rFonts w:ascii="Times New Roman" w:hAnsi="Times New Roman" w:cs="Times New Roman"/>
          <w:sz w:val="28"/>
          <w:szCs w:val="28"/>
        </w:rPr>
        <w:t>какие материалы ему для этого понадобятся;</w:t>
      </w:r>
    </w:p>
    <w:p w:rsidR="00845D91" w:rsidRPr="00F932B8" w:rsidRDefault="00845D91" w:rsidP="00F932B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B8">
        <w:rPr>
          <w:rFonts w:ascii="Times New Roman" w:hAnsi="Times New Roman" w:cs="Times New Roman"/>
          <w:sz w:val="28"/>
          <w:szCs w:val="28"/>
        </w:rPr>
        <w:t>где удобнее расположиться — за столом, на ковре или в уединении;</w:t>
      </w:r>
    </w:p>
    <w:p w:rsidR="00845D91" w:rsidRPr="00F932B8" w:rsidRDefault="00845D91" w:rsidP="00F932B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B8">
        <w:rPr>
          <w:rFonts w:ascii="Times New Roman" w:hAnsi="Times New Roman" w:cs="Times New Roman"/>
          <w:sz w:val="28"/>
          <w:szCs w:val="28"/>
        </w:rPr>
        <w:t>кто составит ему компанию — сверстники или самостоятельная работа.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sz w:val="28"/>
          <w:szCs w:val="28"/>
        </w:rPr>
        <w:t>В такой среде педагог перестает быть единственным транслятором готовых знаний. Дети сами осуществляют поиск, выбирают оборудование для реализации своих замыслов, пробуют, ошибаются и находят новые решения. Это закладывает прочный фундамент саморазвития, ответственности и самореализации.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lastRenderedPageBreak/>
        <w:t>1.3. Личностно-ориентированный подход и позиция педагога</w:t>
      </w:r>
      <w:r w:rsidRPr="00F932B8">
        <w:rPr>
          <w:sz w:val="28"/>
          <w:szCs w:val="28"/>
        </w:rPr>
        <w:t xml:space="preserve"> Исследование базируется на личностно-ориентированной модели взаимодействия «взрослый — ребенок». Педагог в этой системе координат выступает не над ребенком (как контролер или лектор), а вместе с ним — как партнер, модератор и проектировщик образовательной ситуации. Его задача — грамотно организовать пространство так, чтобы оно провоцировало интерес, и научить детей пользоваться этим богатством, помогая раскрыть потенциал каждого уголка группы.</w:t>
      </w:r>
    </w:p>
    <w:p w:rsidR="00845D91" w:rsidRPr="00F932B8" w:rsidRDefault="00845D91" w:rsidP="00F932B8">
      <w:pPr>
        <w:pStyle w:val="3"/>
        <w:jc w:val="both"/>
        <w:rPr>
          <w:sz w:val="28"/>
          <w:szCs w:val="28"/>
        </w:rPr>
      </w:pPr>
      <w:r w:rsidRPr="00F932B8">
        <w:rPr>
          <w:sz w:val="28"/>
          <w:szCs w:val="28"/>
        </w:rPr>
        <w:t>2. Принципы организации РППС согласно ФГОС ДО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sz w:val="28"/>
          <w:szCs w:val="28"/>
        </w:rPr>
        <w:t>Анализ содержания среды проводится на основе пяти взаимосвязанных принципов, закрепленных в Стандарте. Для наглядности их критерии представлены в сравнительной таблице.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1"/>
        <w:gridCol w:w="3220"/>
        <w:gridCol w:w="3584"/>
      </w:tblGrid>
      <w:tr w:rsidR="00845D91" w:rsidTr="00F932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Критерий ФГОС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Характеристика эффективной среды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Признаки дефицита / несоответствия</w:t>
            </w:r>
          </w:p>
        </w:tc>
      </w:tr>
      <w:tr w:rsidR="00845D91" w:rsidTr="00F932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Насыщенность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Полное оснащение всех пяти образовательных областей материалами, соответствующими возрасту.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Наличие материалов только для игровой деятельности; отсутствие центров экспериментирования или речевого развития.</w:t>
            </w:r>
          </w:p>
        </w:tc>
      </w:tr>
      <w:tr w:rsidR="00845D91" w:rsidTr="00F932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32B8">
              <w:rPr>
                <w:rFonts w:ascii="Times New Roman" w:hAnsi="Times New Roman" w:cs="Times New Roman"/>
                <w:b/>
                <w:bCs/>
              </w:rPr>
              <w:t>Трансформируемость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Пространство легко меняется детьми или воспитателем под задачи дня (например, столы сдвигаются для театрализации).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Жесткая расстановка мебели по периметру; невозможность освободить центр группы для подвижных игр.</w:t>
            </w:r>
          </w:p>
        </w:tc>
      </w:tr>
      <w:tr w:rsidR="00845D91" w:rsidTr="00F932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32B8">
              <w:rPr>
                <w:rFonts w:ascii="Times New Roman" w:hAnsi="Times New Roman" w:cs="Times New Roman"/>
                <w:b/>
                <w:bCs/>
              </w:rPr>
              <w:t>Полифункциональность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Использование предметов-заместителей (модули, природный материал, ширмы), имеющих несколько смыслов.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 xml:space="preserve">Преобладание игрушек с жестко закрепленной функцией (одна кнопка — один звук, </w:t>
            </w:r>
            <w:proofErr w:type="spellStart"/>
            <w:r w:rsidRPr="00F932B8">
              <w:rPr>
                <w:rFonts w:ascii="Times New Roman" w:hAnsi="Times New Roman" w:cs="Times New Roman"/>
              </w:rPr>
              <w:t>пазл</w:t>
            </w:r>
            <w:proofErr w:type="spellEnd"/>
            <w:r w:rsidRPr="00F932B8">
              <w:rPr>
                <w:rFonts w:ascii="Times New Roman" w:hAnsi="Times New Roman" w:cs="Times New Roman"/>
              </w:rPr>
              <w:t xml:space="preserve"> собирается только одним способом).</w:t>
            </w:r>
          </w:p>
        </w:tc>
      </w:tr>
      <w:tr w:rsidR="00845D91" w:rsidTr="00F932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Вариативность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Наличие различных пространств (для игры, уединения, конструирования) и сменяемость материала раз в 1-2 недели.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Однотипные игрушки всегда лежат на одних и тех же полках; отсутствие зон разной степени активности.</w:t>
            </w:r>
          </w:p>
        </w:tc>
      </w:tr>
      <w:tr w:rsidR="00845D91" w:rsidTr="00F932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Доступность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Все полки открыты и находятся на уровне роста детей; дети сами берут и убирают любой материал.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Игрушки хранятся в закрытых шкафах воспитателя и выдаются строго по запросу («поиграй и принеси»).</w:t>
            </w:r>
          </w:p>
        </w:tc>
      </w:tr>
      <w:tr w:rsidR="00845D91" w:rsidTr="00F932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  <w:b/>
                <w:bCs/>
              </w:rPr>
              <w:t>Безопасность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Мебель закреплена, нет острых углов, все материалы сертифицированы и регулярно моются.</w:t>
            </w:r>
          </w:p>
        </w:tc>
        <w:tc>
          <w:tcPr>
            <w:tcW w:w="0" w:type="auto"/>
            <w:vAlign w:val="center"/>
            <w:hideMark/>
          </w:tcPr>
          <w:p w:rsidR="00845D91" w:rsidRPr="00F932B8" w:rsidRDefault="00845D91" w:rsidP="00F932B8">
            <w:pPr>
              <w:jc w:val="both"/>
              <w:rPr>
                <w:rFonts w:ascii="Times New Roman" w:hAnsi="Times New Roman" w:cs="Times New Roman"/>
              </w:rPr>
            </w:pPr>
            <w:r w:rsidRPr="00F932B8">
              <w:rPr>
                <w:rFonts w:ascii="Times New Roman" w:hAnsi="Times New Roman" w:cs="Times New Roman"/>
              </w:rPr>
              <w:t>Скопление сломанных игрушек, использование мелких деталей с младшими дошкольниками, наличие проводов без кабель-каналов.</w:t>
            </w:r>
          </w:p>
        </w:tc>
      </w:tr>
    </w:tbl>
    <w:p w:rsidR="00845D91" w:rsidRPr="00F932B8" w:rsidRDefault="00845D91" w:rsidP="00F932B8">
      <w:pPr>
        <w:pStyle w:val="3"/>
        <w:jc w:val="both"/>
        <w:rPr>
          <w:sz w:val="28"/>
          <w:szCs w:val="28"/>
        </w:rPr>
      </w:pPr>
      <w:r>
        <w:t>3</w:t>
      </w:r>
      <w:r w:rsidRPr="00F932B8">
        <w:rPr>
          <w:sz w:val="28"/>
          <w:szCs w:val="28"/>
        </w:rPr>
        <w:t>. Методология оценки эффективности РППС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sz w:val="28"/>
          <w:szCs w:val="28"/>
        </w:rPr>
        <w:lastRenderedPageBreak/>
        <w:t>Для получения объективных данных об эффективности созданной среды используется комплекс диагностических методов. Их соотношение можно представить в виде диаграммы распределения времени исследователя при проведении мониторинга.</w:t>
      </w:r>
    </w:p>
    <w:p w:rsidR="00F932B8" w:rsidRPr="00F932B8" w:rsidRDefault="00F932B8" w:rsidP="009D4ADD">
      <w:pPr>
        <w:spacing w:before="100" w:beforeAutospacing="1" w:after="100" w:afterAutospacing="1" w:line="240" w:lineRule="auto"/>
        <w:ind w:left="-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39205" cy="4581525"/>
            <wp:effectExtent l="0" t="0" r="4445" b="9525"/>
            <wp:docPr id="1" name="Рисунок 1" descr="C:\Users\User\Searches\Downloads\rugpt-io_diagram_14-07-26-11-38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ownloads\rugpt-io_diagram_14-07-26-11-38-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00" cy="458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t>3.1. Педагогическое наблюдение</w:t>
      </w:r>
      <w:r w:rsidRPr="00F932B8">
        <w:rPr>
          <w:sz w:val="28"/>
          <w:szCs w:val="28"/>
        </w:rPr>
        <w:t xml:space="preserve"> </w:t>
      </w:r>
      <w:proofErr w:type="gramStart"/>
      <w:r w:rsidRPr="00F932B8">
        <w:rPr>
          <w:sz w:val="28"/>
          <w:szCs w:val="28"/>
        </w:rPr>
        <w:t>Это</w:t>
      </w:r>
      <w:proofErr w:type="gramEnd"/>
      <w:r w:rsidRPr="00F932B8">
        <w:rPr>
          <w:sz w:val="28"/>
          <w:szCs w:val="28"/>
        </w:rPr>
        <w:t xml:space="preserve"> ведущий метод исследования. Наблюдение ведется в естественных условиях групповой жизни без вмешательства взрослого. Оцениваются качественные показатели поведения: инициативность, самостоятельность, эмоциональное благополучие, глубина вовлеченности и характер коммуникации.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t>3.2. Анализ документации и материально-технического оснащения</w:t>
      </w:r>
      <w:r w:rsidRPr="00F932B8">
        <w:rPr>
          <w:sz w:val="28"/>
          <w:szCs w:val="28"/>
        </w:rPr>
        <w:t xml:space="preserve"> Оценка формального соответствия среды требованиям с помощью карт анализа (чек-листов).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t>3.3. Анкетирование субъектов образовательного процесса</w:t>
      </w:r>
      <w:r w:rsidRPr="00F932B8">
        <w:rPr>
          <w:sz w:val="28"/>
          <w:szCs w:val="28"/>
        </w:rPr>
        <w:t xml:space="preserve"> Выявление профессиональных дефицитов педагогов и оценка удовлетворенности родителей организацией пространства.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t>3.4. Анализ продуктов детской деятельности</w:t>
      </w:r>
      <w:r w:rsidRPr="00F932B8">
        <w:rPr>
          <w:sz w:val="28"/>
          <w:szCs w:val="28"/>
        </w:rPr>
        <w:t xml:space="preserve"> Изучение рисунков, аппликаций, построек из конструктора. Разнообразие сюжетов служит косвенным доказательством высокого развивающего потенциала среды.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b/>
          <w:bCs/>
          <w:sz w:val="28"/>
          <w:szCs w:val="28"/>
        </w:rPr>
        <w:lastRenderedPageBreak/>
        <w:t>3.5. Педагогический (формирующий) эксперимент</w:t>
      </w:r>
      <w:r w:rsidRPr="00F932B8">
        <w:rPr>
          <w:sz w:val="28"/>
          <w:szCs w:val="28"/>
        </w:rPr>
        <w:t xml:space="preserve"> </w:t>
      </w:r>
      <w:proofErr w:type="gramStart"/>
      <w:r w:rsidRPr="00F932B8">
        <w:rPr>
          <w:sz w:val="28"/>
          <w:szCs w:val="28"/>
        </w:rPr>
        <w:t>Наиболее</w:t>
      </w:r>
      <w:proofErr w:type="gramEnd"/>
      <w:r w:rsidRPr="00F932B8">
        <w:rPr>
          <w:sz w:val="28"/>
          <w:szCs w:val="28"/>
        </w:rPr>
        <w:t xml:space="preserve"> глубокий метод проверки. Сравнение показателей развития детей до и после целенаправленного обогащения среды наглядно демонстрирует влияние конкретных изменений на инициативность воспитанников.</w:t>
      </w:r>
    </w:p>
    <w:p w:rsidR="00845D91" w:rsidRPr="00F932B8" w:rsidRDefault="00845D91" w:rsidP="00F932B8">
      <w:pPr>
        <w:pStyle w:val="3"/>
        <w:jc w:val="both"/>
        <w:rPr>
          <w:sz w:val="28"/>
          <w:szCs w:val="28"/>
        </w:rPr>
      </w:pPr>
      <w:r w:rsidRPr="00F932B8">
        <w:rPr>
          <w:sz w:val="28"/>
          <w:szCs w:val="28"/>
        </w:rPr>
        <w:t>4. Документальное обеспечение мониторинга РППС</w:t>
      </w:r>
    </w:p>
    <w:p w:rsidR="00845D91" w:rsidRPr="00F932B8" w:rsidRDefault="00845D91" w:rsidP="00F932B8">
      <w:pPr>
        <w:pStyle w:val="paragraph-styledstyledparagraph-sc-a650b026-0"/>
        <w:jc w:val="both"/>
        <w:rPr>
          <w:sz w:val="28"/>
          <w:szCs w:val="28"/>
        </w:rPr>
      </w:pPr>
      <w:r w:rsidRPr="00F932B8">
        <w:rPr>
          <w:sz w:val="28"/>
          <w:szCs w:val="28"/>
        </w:rPr>
        <w:t>Анализ среды требует работы с двумя блоками документов. Процесс перехода от первичных записей к управленческому решению показан в таблице ниже.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2276"/>
        <w:gridCol w:w="2332"/>
        <w:gridCol w:w="2761"/>
      </w:tblGrid>
      <w:tr w:rsidR="00845D91" w:rsidTr="009D4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Этап анализа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Первичный документ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Промежуточный инструмент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Итоговый документ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Сбор фактов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Паспорт группы (полный перечень имущества)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Карта наблюдения за активностью детей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Фотоматериалы зонирования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Обработка данных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Чек-лист соответствия критериям ФГОС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Графики ротации материалов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Журнал учета безопасности оборудования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Формулировка выводов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Результаты анкетирования родителей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Протоколы бесед с педагогами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Аналитическая справка</w:t>
            </w:r>
            <w:r w:rsidRPr="009D4ADD">
              <w:rPr>
                <w:rFonts w:ascii="Times New Roman" w:hAnsi="Times New Roman" w:cs="Times New Roman"/>
              </w:rPr>
              <w:t xml:space="preserve"> (выявленные дефициты и ресурсы)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Управленческое решение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Локальные акты ДОУ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Проект сметы на закупки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План-график обновления РППС на год</w:t>
            </w:r>
          </w:p>
        </w:tc>
      </w:tr>
    </w:tbl>
    <w:p w:rsidR="00845D91" w:rsidRPr="009D4ADD" w:rsidRDefault="00845D91" w:rsidP="009D4ADD">
      <w:pPr>
        <w:pStyle w:val="3"/>
        <w:jc w:val="both"/>
        <w:rPr>
          <w:sz w:val="28"/>
          <w:szCs w:val="28"/>
        </w:rPr>
      </w:pPr>
      <w:r>
        <w:t xml:space="preserve">5. </w:t>
      </w:r>
      <w:r w:rsidRPr="009D4ADD">
        <w:rPr>
          <w:sz w:val="28"/>
          <w:szCs w:val="28"/>
        </w:rPr>
        <w:t>Сравнительный анализ моделей построения РППС</w:t>
      </w:r>
    </w:p>
    <w:p w:rsidR="00845D91" w:rsidRPr="009D4ADD" w:rsidRDefault="00845D91" w:rsidP="009D4ADD">
      <w:pPr>
        <w:pStyle w:val="paragraph-styledstyledparagraph-sc-a650b026-0"/>
        <w:jc w:val="both"/>
        <w:rPr>
          <w:sz w:val="28"/>
          <w:szCs w:val="28"/>
        </w:rPr>
      </w:pPr>
      <w:r w:rsidRPr="009D4ADD">
        <w:rPr>
          <w:sz w:val="28"/>
          <w:szCs w:val="28"/>
        </w:rPr>
        <w:t>Для глубокого понимания роли среды необходимо сопоставить два принципиально разных подхода к ее организации: традиционный (</w:t>
      </w:r>
      <w:proofErr w:type="spellStart"/>
      <w:r w:rsidRPr="009D4ADD">
        <w:rPr>
          <w:sz w:val="28"/>
          <w:szCs w:val="28"/>
        </w:rPr>
        <w:t>знаниевый</w:t>
      </w:r>
      <w:proofErr w:type="spellEnd"/>
      <w:r w:rsidRPr="009D4ADD">
        <w:rPr>
          <w:sz w:val="28"/>
          <w:szCs w:val="28"/>
        </w:rPr>
        <w:t>) и современный (</w:t>
      </w:r>
      <w:proofErr w:type="spellStart"/>
      <w:r w:rsidRPr="009D4ADD">
        <w:rPr>
          <w:sz w:val="28"/>
          <w:szCs w:val="28"/>
        </w:rPr>
        <w:t>деятельностный</w:t>
      </w:r>
      <w:proofErr w:type="spellEnd"/>
      <w:r w:rsidRPr="009D4ADD">
        <w:rPr>
          <w:sz w:val="28"/>
          <w:szCs w:val="28"/>
        </w:rPr>
        <w:t xml:space="preserve">, соответствующий ФГОС ДО).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3715"/>
        <w:gridCol w:w="3993"/>
      </w:tblGrid>
      <w:tr w:rsidR="00845D91" w:rsidTr="009D4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Параметр сравнения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Традиционная модель (предметно-центристская)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  <w:b/>
                <w:bCs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Современная модель (субъектно-</w:t>
            </w:r>
            <w:proofErr w:type="spellStart"/>
            <w:r w:rsidRPr="009D4ADD">
              <w:rPr>
                <w:rFonts w:ascii="Times New Roman" w:hAnsi="Times New Roman" w:cs="Times New Roman"/>
                <w:b/>
                <w:bCs/>
              </w:rPr>
              <w:t>деятельностная</w:t>
            </w:r>
            <w:proofErr w:type="spellEnd"/>
            <w:r w:rsidRPr="009D4AD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Цель создания среды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Оснащение группы мебелью и игрушками для проведения регламентированных занятий.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Создание условий для свободной игры, общения, исследования и поддержки инициативы ребенка.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Зонирование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Четкое разделение на учебную зону (парты рядами) и игровую зону (ковер). Границы статичны.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Гибкое, пересекающееся зонирование. Центры активности плавно перетекают друг в друга.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Роль материалов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Материалы имеют жесткую дидактическую функцию (счетные палочки — только для счета).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 xml:space="preserve">Материалы </w:t>
            </w:r>
            <w:proofErr w:type="spellStart"/>
            <w:r w:rsidRPr="009D4ADD">
              <w:rPr>
                <w:rFonts w:ascii="Times New Roman" w:hAnsi="Times New Roman" w:cs="Times New Roman"/>
              </w:rPr>
              <w:t>полифункциональны</w:t>
            </w:r>
            <w:proofErr w:type="spellEnd"/>
            <w:r w:rsidRPr="009D4ADD">
              <w:rPr>
                <w:rFonts w:ascii="Times New Roman" w:hAnsi="Times New Roman" w:cs="Times New Roman"/>
              </w:rPr>
              <w:t xml:space="preserve"> (коробка может быть домом, машиной или кассой магазина).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lastRenderedPageBreak/>
              <w:t>Инициатива изменения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Только взрослый имеет право менять среду (утром расставил, вечером убрал).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Дети могут сами передвигать мебель, приносить свои предметы в группу и трансформировать пространство.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Позиция ребенка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Объект воздействия. Ребенок занимает отведенное место и выполняет инструкцию взрослого.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Субъект деятельности. Ребенок свободно перемещается, выбирает вид деятельности и партнера.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Позиция педагога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Демонстратор, контролер, источник информации. Стоит перед группой.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 xml:space="preserve">Партнер, наблюдатель, </w:t>
            </w:r>
            <w:proofErr w:type="spellStart"/>
            <w:r w:rsidRPr="009D4ADD">
              <w:rPr>
                <w:rFonts w:ascii="Times New Roman" w:hAnsi="Times New Roman" w:cs="Times New Roman"/>
              </w:rPr>
              <w:t>фасилитатор</w:t>
            </w:r>
            <w:proofErr w:type="spellEnd"/>
            <w:r w:rsidRPr="009D4ADD">
              <w:rPr>
                <w:rFonts w:ascii="Times New Roman" w:hAnsi="Times New Roman" w:cs="Times New Roman"/>
              </w:rPr>
              <w:t>. Садится на уровень глаз ребенка, включается в игру.</w:t>
            </w:r>
          </w:p>
        </w:tc>
      </w:tr>
      <w:tr w:rsidR="00845D91" w:rsidTr="009D4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  <w:b/>
                <w:bCs/>
              </w:rPr>
              <w:t>Результат для ребенка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Усвоение суммы знаний, умений и навыков (подготовка к школе через дисциплину).</w:t>
            </w:r>
          </w:p>
        </w:tc>
        <w:tc>
          <w:tcPr>
            <w:tcW w:w="0" w:type="auto"/>
            <w:vAlign w:val="center"/>
            <w:hideMark/>
          </w:tcPr>
          <w:p w:rsidR="00845D91" w:rsidRPr="009D4ADD" w:rsidRDefault="00845D91">
            <w:pPr>
              <w:rPr>
                <w:rFonts w:ascii="Times New Roman" w:hAnsi="Times New Roman" w:cs="Times New Roman"/>
              </w:rPr>
            </w:pPr>
            <w:r w:rsidRPr="009D4ADD">
              <w:rPr>
                <w:rFonts w:ascii="Times New Roman" w:hAnsi="Times New Roman" w:cs="Times New Roman"/>
              </w:rPr>
              <w:t>Формирование субъектной позиции, самостоятельности, креативности и коммуникативных компетенций.</w:t>
            </w:r>
          </w:p>
        </w:tc>
      </w:tr>
    </w:tbl>
    <w:p w:rsidR="00845D91" w:rsidRPr="009D4ADD" w:rsidRDefault="00845D91" w:rsidP="009D4ADD">
      <w:pPr>
        <w:pStyle w:val="paragraph-styledstyledparagraph-sc-a650b026-0"/>
        <w:jc w:val="both"/>
        <w:rPr>
          <w:sz w:val="28"/>
          <w:szCs w:val="28"/>
        </w:rPr>
      </w:pPr>
      <w:r w:rsidRPr="009D4ADD">
        <w:rPr>
          <w:sz w:val="28"/>
          <w:szCs w:val="28"/>
        </w:rPr>
        <w:t xml:space="preserve">Этот сравнительный анализ показывает, что переход от традиционной модели к современной требует не просто покупки новых игрушек, а глубокой перестройки профессионального мышления педагога. В традиционной модели среда обслуживает программу, в современной — программа реализуется </w:t>
      </w:r>
      <w:r w:rsidRPr="009D4ADD">
        <w:rPr>
          <w:rStyle w:val="a5"/>
          <w:sz w:val="28"/>
          <w:szCs w:val="28"/>
        </w:rPr>
        <w:t>через</w:t>
      </w:r>
      <w:r w:rsidRPr="009D4ADD">
        <w:rPr>
          <w:sz w:val="28"/>
          <w:szCs w:val="28"/>
        </w:rPr>
        <w:t xml:space="preserve"> возможности среды.</w:t>
      </w:r>
    </w:p>
    <w:p w:rsidR="00845D91" w:rsidRPr="009D4ADD" w:rsidRDefault="00845D91" w:rsidP="009D4ADD">
      <w:pPr>
        <w:pStyle w:val="3"/>
        <w:jc w:val="both"/>
        <w:rPr>
          <w:sz w:val="28"/>
          <w:szCs w:val="28"/>
        </w:rPr>
      </w:pPr>
      <w:r>
        <w:t xml:space="preserve">6. </w:t>
      </w:r>
      <w:r w:rsidRPr="009D4ADD">
        <w:rPr>
          <w:sz w:val="28"/>
          <w:szCs w:val="28"/>
        </w:rPr>
        <w:t>Специфические элементы РППС: организация личного пространства</w:t>
      </w:r>
    </w:p>
    <w:p w:rsidR="00845D91" w:rsidRPr="009D4ADD" w:rsidRDefault="00845D91" w:rsidP="009D4ADD">
      <w:pPr>
        <w:pStyle w:val="paragraph-styledstyledparagraph-sc-a650b026-0"/>
        <w:jc w:val="both"/>
        <w:rPr>
          <w:sz w:val="28"/>
          <w:szCs w:val="28"/>
        </w:rPr>
      </w:pPr>
      <w:r w:rsidRPr="009D4ADD">
        <w:rPr>
          <w:b/>
          <w:bCs/>
          <w:sz w:val="28"/>
          <w:szCs w:val="28"/>
        </w:rPr>
        <w:t>6.1. Уголок уединения как условие эмоционального благополучия</w:t>
      </w:r>
      <w:r w:rsidRPr="009D4ADD">
        <w:rPr>
          <w:sz w:val="28"/>
          <w:szCs w:val="28"/>
        </w:rPr>
        <w:t xml:space="preserve"> </w:t>
      </w:r>
      <w:proofErr w:type="gramStart"/>
      <w:r w:rsidRPr="009D4ADD">
        <w:rPr>
          <w:sz w:val="28"/>
          <w:szCs w:val="28"/>
        </w:rPr>
        <w:t>Этот</w:t>
      </w:r>
      <w:proofErr w:type="gramEnd"/>
      <w:r w:rsidRPr="009D4ADD">
        <w:rPr>
          <w:sz w:val="28"/>
          <w:szCs w:val="28"/>
        </w:rPr>
        <w:t xml:space="preserve"> элемент напрямую работает на социально-коммуникативное развитие, позволяя ребенку восстановить ресурс. </w:t>
      </w:r>
    </w:p>
    <w:p w:rsidR="00845D91" w:rsidRPr="009D4ADD" w:rsidRDefault="00845D91" w:rsidP="009D4ADD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Style w:val="a5"/>
          <w:rFonts w:ascii="Times New Roman" w:hAnsi="Times New Roman" w:cs="Times New Roman"/>
          <w:sz w:val="28"/>
          <w:szCs w:val="28"/>
        </w:rPr>
        <w:t>Расположение:</w:t>
      </w:r>
      <w:r w:rsidRPr="009D4ADD">
        <w:rPr>
          <w:rFonts w:ascii="Times New Roman" w:hAnsi="Times New Roman" w:cs="Times New Roman"/>
          <w:sz w:val="28"/>
          <w:szCs w:val="28"/>
        </w:rPr>
        <w:t xml:space="preserve"> только в тихой, непроходной зоне (между шкафами, в углу комнаты, отделенном ширмой). Категорически нельзя размещать уголок у входа, рядом с дверью или в центре игровой зоны.</w:t>
      </w:r>
    </w:p>
    <w:p w:rsidR="00845D91" w:rsidRPr="009D4ADD" w:rsidRDefault="00845D91" w:rsidP="009D4ADD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Style w:val="a5"/>
          <w:rFonts w:ascii="Times New Roman" w:hAnsi="Times New Roman" w:cs="Times New Roman"/>
          <w:sz w:val="28"/>
          <w:szCs w:val="28"/>
        </w:rPr>
        <w:t>Наполнение:</w:t>
      </w:r>
      <w:r w:rsidRPr="009D4ADD">
        <w:rPr>
          <w:rFonts w:ascii="Times New Roman" w:hAnsi="Times New Roman" w:cs="Times New Roman"/>
          <w:sz w:val="28"/>
          <w:szCs w:val="28"/>
        </w:rPr>
        <w:t xml:space="preserve"> мягкая мебель (кресло-мешок, подушки), мягкий ковер, элементы домашнего уюта (торшер с мягким светом), дидактические пособия для снятия агрессии («коробка гнева», кукла-утешитель).</w:t>
      </w:r>
    </w:p>
    <w:p w:rsidR="00845D91" w:rsidRPr="009D4ADD" w:rsidRDefault="00845D91" w:rsidP="009D4ADD">
      <w:pPr>
        <w:pStyle w:val="3"/>
        <w:jc w:val="both"/>
        <w:rPr>
          <w:sz w:val="28"/>
          <w:szCs w:val="28"/>
        </w:rPr>
      </w:pPr>
      <w:r w:rsidRPr="009D4ADD">
        <w:rPr>
          <w:sz w:val="28"/>
          <w:szCs w:val="28"/>
        </w:rPr>
        <w:t>Заключение и выводы исследования</w:t>
      </w:r>
    </w:p>
    <w:p w:rsidR="00845D91" w:rsidRPr="009D4ADD" w:rsidRDefault="00845D91" w:rsidP="009D4ADD">
      <w:pPr>
        <w:pStyle w:val="paragraph-styledstyledparagraph-sc-a650b026-0"/>
        <w:jc w:val="both"/>
        <w:rPr>
          <w:sz w:val="28"/>
          <w:szCs w:val="28"/>
        </w:rPr>
      </w:pPr>
      <w:r w:rsidRPr="009D4ADD">
        <w:rPr>
          <w:sz w:val="28"/>
          <w:szCs w:val="28"/>
        </w:rPr>
        <w:t>Систематизация теоретических положений и практического опыта позволяет сформулировать ключевые выводы:</w:t>
      </w:r>
    </w:p>
    <w:p w:rsidR="00845D91" w:rsidRPr="009D4ADD" w:rsidRDefault="00845D91" w:rsidP="009D4AD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Fonts w:ascii="Times New Roman" w:hAnsi="Times New Roman" w:cs="Times New Roman"/>
          <w:b/>
          <w:bCs/>
          <w:sz w:val="28"/>
          <w:szCs w:val="28"/>
        </w:rPr>
        <w:t>РППС как движущая сила развития.</w:t>
      </w:r>
      <w:r w:rsidRPr="009D4ADD">
        <w:rPr>
          <w:rFonts w:ascii="Times New Roman" w:hAnsi="Times New Roman" w:cs="Times New Roman"/>
          <w:sz w:val="28"/>
          <w:szCs w:val="28"/>
        </w:rPr>
        <w:t xml:space="preserve"> Среда является динамичной, открытой системой. Она не обслуживает образовательный процесс, а ведет его за собой, моделируя физическое, интеллектуальное и духовное развитие ребенка.</w:t>
      </w:r>
    </w:p>
    <w:p w:rsidR="00845D91" w:rsidRPr="009D4ADD" w:rsidRDefault="00845D91" w:rsidP="009D4AD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Соответствие критериям ФГОС ДО.</w:t>
      </w:r>
      <w:r w:rsidRPr="009D4ADD">
        <w:rPr>
          <w:rFonts w:ascii="Times New Roman" w:hAnsi="Times New Roman" w:cs="Times New Roman"/>
          <w:sz w:val="28"/>
          <w:szCs w:val="28"/>
        </w:rPr>
        <w:t xml:space="preserve"> Эффективная среда строго следует принципам насыщенности, </w:t>
      </w:r>
      <w:proofErr w:type="spellStart"/>
      <w:r w:rsidRPr="009D4ADD">
        <w:rPr>
          <w:rFonts w:ascii="Times New Roman" w:hAnsi="Times New Roman" w:cs="Times New Roman"/>
          <w:sz w:val="28"/>
          <w:szCs w:val="28"/>
        </w:rPr>
        <w:t>трансформируемости</w:t>
      </w:r>
      <w:proofErr w:type="spellEnd"/>
      <w:r w:rsidRPr="009D4A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4ADD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9D4ADD">
        <w:rPr>
          <w:rFonts w:ascii="Times New Roman" w:hAnsi="Times New Roman" w:cs="Times New Roman"/>
          <w:sz w:val="28"/>
          <w:szCs w:val="28"/>
        </w:rPr>
        <w:t>, вариативности, доступности и безопасности. Только их комплексное соблюдение гарантирует всестороннее развитие.</w:t>
      </w:r>
    </w:p>
    <w:p w:rsidR="00845D91" w:rsidRPr="009D4ADD" w:rsidRDefault="00845D91" w:rsidP="009D4AD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Fonts w:ascii="Times New Roman" w:hAnsi="Times New Roman" w:cs="Times New Roman"/>
          <w:b/>
          <w:bCs/>
          <w:sz w:val="28"/>
          <w:szCs w:val="28"/>
        </w:rPr>
        <w:t>Механизм поддержки индивидуальности.</w:t>
      </w:r>
      <w:r w:rsidRPr="009D4ADD">
        <w:rPr>
          <w:rFonts w:ascii="Times New Roman" w:hAnsi="Times New Roman" w:cs="Times New Roman"/>
          <w:sz w:val="28"/>
          <w:szCs w:val="28"/>
        </w:rPr>
        <w:t xml:space="preserve"> Среда становится индивидуальной тогда, когда дает право выбора. Наличие уголка уединения признается критически важным элементом для обеспечения психологического комфорта.</w:t>
      </w:r>
    </w:p>
    <w:p w:rsidR="00845D91" w:rsidRPr="009D4ADD" w:rsidRDefault="00845D91" w:rsidP="009D4AD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Fonts w:ascii="Times New Roman" w:hAnsi="Times New Roman" w:cs="Times New Roman"/>
          <w:b/>
          <w:bCs/>
          <w:sz w:val="28"/>
          <w:szCs w:val="28"/>
        </w:rPr>
        <w:t>Роль педагога.</w:t>
      </w:r>
      <w:r w:rsidRPr="009D4ADD">
        <w:rPr>
          <w:rFonts w:ascii="Times New Roman" w:hAnsi="Times New Roman" w:cs="Times New Roman"/>
          <w:sz w:val="28"/>
          <w:szCs w:val="28"/>
        </w:rPr>
        <w:t xml:space="preserve"> Успех РППС зависит от квалификации взрослого как проектировщика. Задача педагога — создать смысловое поле, научить детей видеть возможности предметов и уважать их выбор.</w:t>
      </w:r>
    </w:p>
    <w:p w:rsidR="00845D91" w:rsidRPr="009D4ADD" w:rsidRDefault="00845D91" w:rsidP="009D4AD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DD">
        <w:rPr>
          <w:rFonts w:ascii="Times New Roman" w:hAnsi="Times New Roman" w:cs="Times New Roman"/>
          <w:b/>
          <w:bCs/>
          <w:sz w:val="28"/>
          <w:szCs w:val="28"/>
        </w:rPr>
        <w:t>Типологическая принадлежность.</w:t>
      </w:r>
      <w:r w:rsidRPr="009D4ADD">
        <w:rPr>
          <w:rFonts w:ascii="Times New Roman" w:hAnsi="Times New Roman" w:cs="Times New Roman"/>
          <w:sz w:val="28"/>
          <w:szCs w:val="28"/>
        </w:rPr>
        <w:t xml:space="preserve"> Переход к эффективной РППС возможен только при отказе от традиционного </w:t>
      </w:r>
      <w:proofErr w:type="spellStart"/>
      <w:r w:rsidRPr="009D4ADD">
        <w:rPr>
          <w:rFonts w:ascii="Times New Roman" w:hAnsi="Times New Roman" w:cs="Times New Roman"/>
          <w:sz w:val="28"/>
          <w:szCs w:val="28"/>
        </w:rPr>
        <w:t>знаниевого</w:t>
      </w:r>
      <w:proofErr w:type="spellEnd"/>
      <w:r w:rsidRPr="009D4ADD">
        <w:rPr>
          <w:rFonts w:ascii="Times New Roman" w:hAnsi="Times New Roman" w:cs="Times New Roman"/>
          <w:sz w:val="28"/>
          <w:szCs w:val="28"/>
        </w:rPr>
        <w:t xml:space="preserve"> подхода в пользу </w:t>
      </w:r>
      <w:proofErr w:type="spellStart"/>
      <w:r w:rsidRPr="009D4ADD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9D4ADD">
        <w:rPr>
          <w:rFonts w:ascii="Times New Roman" w:hAnsi="Times New Roman" w:cs="Times New Roman"/>
          <w:sz w:val="28"/>
          <w:szCs w:val="28"/>
        </w:rPr>
        <w:t xml:space="preserve"> модели, где ребенок является полноценным хозяином своего игрового и жизненного пространства.</w:t>
      </w:r>
    </w:p>
    <w:p w:rsidR="00845D91" w:rsidRPr="009D4ADD" w:rsidRDefault="00845D91" w:rsidP="009D4ADD">
      <w:pPr>
        <w:pStyle w:val="paragraph-styledstyledparagraph-sc-a650b026-0"/>
        <w:jc w:val="both"/>
        <w:rPr>
          <w:sz w:val="28"/>
          <w:szCs w:val="28"/>
        </w:rPr>
      </w:pPr>
      <w:r w:rsidRPr="009D4ADD">
        <w:rPr>
          <w:sz w:val="28"/>
          <w:szCs w:val="28"/>
        </w:rPr>
        <w:t>Грамотно спроектированная предметно-развивающая среда является ключевым условием формирования полноценной личности. Она обеспечивает единство воспитания, обучения и развития, позволяя каждому ребенку пройти собственный уникальный путь в безопасной, насыщенной и психологически комфортной обстановке. Таким образом, создание качественной РППС — это прямые инвестиции в будущее качество человеческого капитала.</w:t>
      </w:r>
    </w:p>
    <w:p w:rsidR="00442451" w:rsidRPr="009D4ADD" w:rsidRDefault="00442451" w:rsidP="009D4A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2451" w:rsidRPr="009D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0B60"/>
    <w:multiLevelType w:val="multilevel"/>
    <w:tmpl w:val="47B2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E24BE"/>
    <w:multiLevelType w:val="multilevel"/>
    <w:tmpl w:val="9E8A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43AB5"/>
    <w:multiLevelType w:val="multilevel"/>
    <w:tmpl w:val="FE4A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F16CB"/>
    <w:multiLevelType w:val="multilevel"/>
    <w:tmpl w:val="1B22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636D2"/>
    <w:multiLevelType w:val="multilevel"/>
    <w:tmpl w:val="CD18A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762E3"/>
    <w:multiLevelType w:val="multilevel"/>
    <w:tmpl w:val="CF54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FF7493"/>
    <w:multiLevelType w:val="multilevel"/>
    <w:tmpl w:val="1E78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A1CC1"/>
    <w:multiLevelType w:val="multilevel"/>
    <w:tmpl w:val="C23C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232BA"/>
    <w:multiLevelType w:val="multilevel"/>
    <w:tmpl w:val="9A067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65566E"/>
    <w:multiLevelType w:val="multilevel"/>
    <w:tmpl w:val="EF46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9C6E00"/>
    <w:multiLevelType w:val="multilevel"/>
    <w:tmpl w:val="7A2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644C6"/>
    <w:multiLevelType w:val="multilevel"/>
    <w:tmpl w:val="5726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E3136"/>
    <w:multiLevelType w:val="multilevel"/>
    <w:tmpl w:val="5EFEA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812E70"/>
    <w:multiLevelType w:val="multilevel"/>
    <w:tmpl w:val="707A5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EB327F"/>
    <w:multiLevelType w:val="multilevel"/>
    <w:tmpl w:val="DEC4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2D7F01"/>
    <w:multiLevelType w:val="multilevel"/>
    <w:tmpl w:val="208A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052A1F"/>
    <w:multiLevelType w:val="multilevel"/>
    <w:tmpl w:val="6848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353CF4"/>
    <w:multiLevelType w:val="multilevel"/>
    <w:tmpl w:val="4F5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FE020D"/>
    <w:multiLevelType w:val="multilevel"/>
    <w:tmpl w:val="A35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391226"/>
    <w:multiLevelType w:val="multilevel"/>
    <w:tmpl w:val="B9A2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C7A23"/>
    <w:multiLevelType w:val="multilevel"/>
    <w:tmpl w:val="B056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DD79E2"/>
    <w:multiLevelType w:val="multilevel"/>
    <w:tmpl w:val="690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C56F84"/>
    <w:multiLevelType w:val="multilevel"/>
    <w:tmpl w:val="EFF4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2"/>
  </w:num>
  <w:num w:numId="5">
    <w:abstractNumId w:val="15"/>
  </w:num>
  <w:num w:numId="6">
    <w:abstractNumId w:val="13"/>
  </w:num>
  <w:num w:numId="7">
    <w:abstractNumId w:val="2"/>
  </w:num>
  <w:num w:numId="8">
    <w:abstractNumId w:val="8"/>
  </w:num>
  <w:num w:numId="9">
    <w:abstractNumId w:val="20"/>
  </w:num>
  <w:num w:numId="10">
    <w:abstractNumId w:val="17"/>
  </w:num>
  <w:num w:numId="11">
    <w:abstractNumId w:val="14"/>
  </w:num>
  <w:num w:numId="12">
    <w:abstractNumId w:val="21"/>
  </w:num>
  <w:num w:numId="13">
    <w:abstractNumId w:val="11"/>
  </w:num>
  <w:num w:numId="14">
    <w:abstractNumId w:val="6"/>
  </w:num>
  <w:num w:numId="15">
    <w:abstractNumId w:val="9"/>
  </w:num>
  <w:num w:numId="16">
    <w:abstractNumId w:val="5"/>
  </w:num>
  <w:num w:numId="17">
    <w:abstractNumId w:val="7"/>
  </w:num>
  <w:num w:numId="18">
    <w:abstractNumId w:val="19"/>
  </w:num>
  <w:num w:numId="19">
    <w:abstractNumId w:val="0"/>
  </w:num>
  <w:num w:numId="20">
    <w:abstractNumId w:val="18"/>
  </w:num>
  <w:num w:numId="21">
    <w:abstractNumId w:val="10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EA"/>
    <w:rsid w:val="00157CB6"/>
    <w:rsid w:val="00442451"/>
    <w:rsid w:val="004C1AC0"/>
    <w:rsid w:val="00845D91"/>
    <w:rsid w:val="0087375E"/>
    <w:rsid w:val="008C73F7"/>
    <w:rsid w:val="009D4ADD"/>
    <w:rsid w:val="00D60DEA"/>
    <w:rsid w:val="00DC2C8A"/>
    <w:rsid w:val="00F9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545CA-A60D-47E5-BA2A-8DFE0A50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2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3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44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2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2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45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42451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442451"/>
  </w:style>
  <w:style w:type="paragraph" w:styleId="a3">
    <w:name w:val="Title"/>
    <w:basedOn w:val="a"/>
    <w:link w:val="a4"/>
    <w:qFormat/>
    <w:rsid w:val="00157C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157CB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8C73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Emphasis"/>
    <w:basedOn w:val="a0"/>
    <w:uiPriority w:val="20"/>
    <w:qFormat/>
    <w:rsid w:val="00845D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1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0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2026-06-08T12:32:00Z</dcterms:created>
  <dcterms:modified xsi:type="dcterms:W3CDTF">2026-07-14T08:50:00Z</dcterms:modified>
</cp:coreProperties>
</file>