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884" w:rsidRDefault="00AF53C6">
      <w:pPr>
        <w:pStyle w:val="1"/>
      </w:pPr>
      <w:bookmarkStart w:id="0" w:name="_GoBack"/>
      <w:bookmarkEnd w:id="0"/>
      <w:r>
        <w:rPr>
          <w:rFonts w:ascii="Times New Roman" w:hAnsi="Times New Roman"/>
        </w:rPr>
        <w:t>Использование мобильных приложений, чат-ботов и геймификации на базе искусственного интеллекта для повышения мотивации учащихся общеобразовательной школы</w:t>
      </w:r>
    </w:p>
    <w:p w:rsidR="003F6884" w:rsidRDefault="00AF53C6">
      <w:r>
        <w:t>Аннотация</w:t>
      </w:r>
    </w:p>
    <w:p w:rsidR="003F6884" w:rsidRDefault="00AF53C6">
      <w:r>
        <w:t xml:space="preserve">В статье рассматривается проблема повышения учебной мотивации школьников в условиях </w:t>
      </w:r>
      <w:r>
        <w:t>цифровой трансформации образования. Обосновывается необходимость интеграции мобильных приложений, диалоговых чат-ботов и геймификационных механик, построенных на алгоритмах искусственного интеллекта, в педагогическую практику средней и старшей школы. Анали</w:t>
      </w:r>
      <w:r>
        <w:t>зируются психолого-педагогические основания мотивации с опорой на деятельностный подход и возрастные особенности подростков. Описываются конкретные методические приемы внедрения цифровых инструментов, этапы педагогического проектирования и способы оценки р</w:t>
      </w:r>
      <w:r>
        <w:t>езультативности. Главный вывод состоит в том, что грамотное сочетание технологий искусственного интеллекта и традиционных дидактических принципов способствует переходу от внешней стимуляции к внутренней познавательной активности учащихся. Практическая знач</w:t>
      </w:r>
      <w:r>
        <w:t>имость работы заключается в возможности использования предложенных методических решений учителями общеобразовательных организаций.</w:t>
      </w:r>
    </w:p>
    <w:p w:rsidR="003F6884" w:rsidRDefault="00AF53C6">
      <w:r>
        <w:t>Ключевые слова</w:t>
      </w:r>
    </w:p>
    <w:p w:rsidR="003F6884" w:rsidRDefault="00AF53C6">
      <w:r>
        <w:t>учебная мотивация, искусственный интеллект, мобильное обучение, чат-боты, геймификация, цифровая дидактика, по</w:t>
      </w:r>
      <w:r>
        <w:t>дростковый возраст, персонализация обучения, деятельностный подход, цифровая образовательная среда</w:t>
      </w:r>
    </w:p>
    <w:p w:rsidR="003F6884" w:rsidRDefault="00AF53C6">
      <w:pPr>
        <w:pStyle w:val="21"/>
      </w:pPr>
      <w:r>
        <w:rPr>
          <w:rFonts w:ascii="Times New Roman" w:hAnsi="Times New Roman"/>
        </w:rPr>
        <w:lastRenderedPageBreak/>
        <w:t>Введение</w:t>
      </w:r>
    </w:p>
    <w:p w:rsidR="003F6884" w:rsidRDefault="00AF53C6">
      <w:r>
        <w:t>Современная школа функционирует в условиях стремительного расширения цифрового пространства. Учащиеся подросткового возраста проводят значительную ч</w:t>
      </w:r>
      <w:r>
        <w:t>асть времени в мобильных приложениях, социальных сетях и игровых средах. Привычные для них способы получения информации, взаимодействия и оценки достижений существенно отличаются от тех, которые предлагает традиционный урок. Возникает противоречие между по</w:t>
      </w:r>
      <w:r>
        <w:t>требностью учащихся в интерактивности, мгновенной обратной связи и персонализации учебного процесса и ограниченными возможностями классической классно-урочной системы, ориентированной преимущественно на фронтальную работу и отсроченное оценивание. Данное п</w:t>
      </w:r>
      <w:r>
        <w:t>ротиворечие приводит к снижению познавательного интереса, формализации учебной деятельности и развитию внешней мотивации, основанной лишь на страхе наказания или стремлении получить отметку.</w:t>
      </w:r>
    </w:p>
    <w:p w:rsidR="003F6884" w:rsidRDefault="00AF53C6">
      <w:r>
        <w:t>Искусственный интеллект, мобильные приложения и чат-боты предоста</w:t>
      </w:r>
      <w:r>
        <w:t>вляют педагогу качественно новые инструменты для преодоления указанного разрыва. Геймификация на базе адаптивных алгоритмов позволяет выстраивать учебный процесс как систему последовательных вызовов, достижений и обратной связи, что соответствует возрастны</w:t>
      </w:r>
      <w:r>
        <w:t>м потребностям школьников в автономии, компетентности и признании. Вместе с тем использование этих технологий требует не просто технического внедрения, а переосмысления методических подходов, целеполагания и способов педагогического взаимодействия.</w:t>
      </w:r>
    </w:p>
    <w:p w:rsidR="003F6884" w:rsidRDefault="00AF53C6">
      <w:r>
        <w:t>Цель на</w:t>
      </w:r>
      <w:r>
        <w:t>стоящей статьи состоит в анализе возможностей мобильных приложений, чат-ботов и геймификации на основе искусственного интеллекта для повышения мотивации учащихся и в разработке методических рекомендаций по их системному применению в общеобразовательной шко</w:t>
      </w:r>
      <w:r>
        <w:t>ле.</w:t>
      </w:r>
    </w:p>
    <w:p w:rsidR="003F6884" w:rsidRDefault="00AF53C6">
      <w:pPr>
        <w:pStyle w:val="21"/>
      </w:pPr>
      <w:r>
        <w:rPr>
          <w:rFonts w:ascii="Times New Roman" w:hAnsi="Times New Roman"/>
        </w:rPr>
        <w:lastRenderedPageBreak/>
        <w:t>Теоретические основы мотивации и цифровой трансформации обучения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t>Психолого-педагогические основания учебной мотивации</w:t>
      </w:r>
    </w:p>
    <w:p w:rsidR="003F6884" w:rsidRDefault="00AF53C6">
      <w:r>
        <w:t>Проблема мотивации занимает центральное место в педагогической психологии. Согласно деятельностному подходу, разработанному в трудах А</w:t>
      </w:r>
      <w:r>
        <w:t>.Н. Леонтьева, мотив является тем предметом, который побуждает деятельность и придает ей личностный смысл. Учебная деятельность только тогда становится по-настоящему эффективной, когда ее мотивы переходят из внешней плоскости требований учителя или родител</w:t>
      </w:r>
      <w:r>
        <w:t>ей во внутреннюю плоскость познавательной потребности самого ученика. С.Л. Рубинштейн подчеркивал, что подлинное учение невозможно без эмоциональной вовлеченности и активного отношения личности к осваиваемому содержанию. Именно поэтому механическое предъяв</w:t>
      </w:r>
      <w:r>
        <w:t>ление учебного материала без учета интересов и субъектного опыта школьника неизбежно приводит к формализму и потере мотивации.</w:t>
      </w:r>
    </w:p>
    <w:p w:rsidR="003F6884" w:rsidRDefault="00AF53C6">
      <w:r>
        <w:t>Л.С. Выготский в своих работах по психологии развития обосновал значение зоны ближайшего развития для организации обучения. Обуче</w:t>
      </w:r>
      <w:r>
        <w:t>ние, опирающееся на актуальные возможности ребенка, но при этом задающее посильный уровень сложности, обеспечивает поступательное развитие и поддерживает интерес к познанию. Современные адаптивные алгоритмы искусственного интеллекта позволяют технологическ</w:t>
      </w:r>
      <w:r>
        <w:t>и реализовать принцип зоны ближайшего развития: система анализирует текущий уровень учащегося и предлагает задания оптимальной сложности, не допуская ни скуки от слишком легких задач, ни фрустрации от непосильных.</w:t>
      </w:r>
    </w:p>
    <w:p w:rsidR="003F6884" w:rsidRDefault="00AF53C6">
      <w:r>
        <w:t>Д.Б. Эльконин, исследуя возрастную периоди</w:t>
      </w:r>
      <w:r>
        <w:t xml:space="preserve">зацию, показал, что ведущей деятельностью в подростковом возрасте становится интимно-личностное общение со сверстниками. Это означает, что учебная мотивация подростка тесно связана с его положением в группе, признанием со стороны </w:t>
      </w:r>
      <w:r>
        <w:lastRenderedPageBreak/>
        <w:t>одноклассников и возможнос</w:t>
      </w:r>
      <w:r>
        <w:t>тью проявить себя. Геймификационные механики, включающие рейтинги, командные соревнования, публичные достижения и кооперативные задания, напрямую адресуются к этой возрастной потребности. В старшем школьном возрасте на первый план выходит потребность в про</w:t>
      </w:r>
      <w:r>
        <w:t>фессиональном самоопределении, что требует от цифровых инструментов большей практикоориентированности и связи с реальными жизненными задачами.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t>Возрастные особенности современных школьников</w:t>
      </w:r>
    </w:p>
    <w:p w:rsidR="003F6884" w:rsidRDefault="00AF53C6">
      <w:r>
        <w:t>Современные подростки относятся к поколению так называемых цифровых</w:t>
      </w:r>
      <w:r>
        <w:t xml:space="preserve"> аборигенов. Они воспринимают мобильные устройства как естественную среду обитания, а не как вспомогательный инструмент. Для них характерны высокий темп переключения внимания, склонность к визуальному и интерактивному контенту, потребность в немедленной об</w:t>
      </w:r>
      <w:r>
        <w:t>ратной связи и низкая толерантность к отсроченному результату. Исследования в области цифровой социализации показывают, что подростки активно используют смартфоны для решения повседневных задач, общения и развлечения, однако их образовательный потенциал ис</w:t>
      </w:r>
      <w:r>
        <w:t>пользуется крайне недостаточно.</w:t>
      </w:r>
    </w:p>
    <w:p w:rsidR="003F6884" w:rsidRDefault="00AF53C6">
      <w:r>
        <w:t>При этом важно учитывать и риски. Чрезмерное увлечение игровыми механиками без педагогического содержания может привести к подмене познавательной мотивации мотивацией достижения награды. Поэтому при проектировании цифровых о</w:t>
      </w:r>
      <w:r>
        <w:t xml:space="preserve">бразовательных сред необходимо соблюдать баланс между игровыми элементами и собственно учебными задачами. Искусственный интеллект может служить здесь инструментом удержания этого баланса, поскольку способен анализировать поведение ученика и корректировать </w:t>
      </w:r>
      <w:r>
        <w:t>уровень игровой стимуляции в зависимости от его реальной вовлеченности в содержание.</w:t>
      </w:r>
    </w:p>
    <w:p w:rsidR="003F6884" w:rsidRDefault="00AF53C6">
      <w:pPr>
        <w:pStyle w:val="21"/>
      </w:pPr>
      <w:r>
        <w:rPr>
          <w:rFonts w:ascii="Times New Roman" w:hAnsi="Times New Roman"/>
        </w:rPr>
        <w:lastRenderedPageBreak/>
        <w:t>Практические инструменты повышения мотивации на основе искусственного интеллекта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t>Мобильные приложения как среда персонализированного обучения</w:t>
      </w:r>
    </w:p>
    <w:p w:rsidR="003F6884" w:rsidRDefault="00AF53C6">
      <w:r>
        <w:t>Мобильные приложения предоста</w:t>
      </w:r>
      <w:r>
        <w:t>вляют возможность организации учебной деятельности в любом месте и в любое время. Наиболее эффективными с точки зрения мотивации являются приложения, которые реализуют следующие функции:</w:t>
      </w:r>
    </w:p>
    <w:p w:rsidR="003F6884" w:rsidRDefault="00AF53C6">
      <w:pPr>
        <w:pStyle w:val="a0"/>
        <w:ind w:firstLine="0"/>
      </w:pPr>
      <w:r>
        <w:t>адаптивное предъявление заданий на основе анализа ошибок и темпа рабо</w:t>
      </w:r>
      <w:r>
        <w:t>ты;</w:t>
      </w:r>
    </w:p>
    <w:p w:rsidR="003F6884" w:rsidRDefault="00AF53C6">
      <w:pPr>
        <w:pStyle w:val="a0"/>
        <w:ind w:firstLine="0"/>
      </w:pPr>
      <w:r>
        <w:t>мгновенная обратная связь с пояснением правильного решения;</w:t>
      </w:r>
    </w:p>
    <w:p w:rsidR="003F6884" w:rsidRDefault="00AF53C6">
      <w:pPr>
        <w:pStyle w:val="a0"/>
        <w:ind w:firstLine="0"/>
      </w:pPr>
      <w:r>
        <w:t>визуализация прогресса в виде графиков, уровней и достижений;</w:t>
      </w:r>
    </w:p>
    <w:p w:rsidR="003F6884" w:rsidRDefault="00AF53C6">
      <w:pPr>
        <w:pStyle w:val="a0"/>
        <w:ind w:firstLine="0"/>
      </w:pPr>
      <w:r>
        <w:t>формирование индивидуальной траектории освоения материала;</w:t>
      </w:r>
    </w:p>
    <w:p w:rsidR="003F6884" w:rsidRDefault="00AF53C6">
      <w:pPr>
        <w:pStyle w:val="a0"/>
        <w:ind w:firstLine="0"/>
      </w:pPr>
      <w:r>
        <w:t>интеграция с игровыми сценариями и сюжетными линиями;</w:t>
      </w:r>
    </w:p>
    <w:p w:rsidR="003F6884" w:rsidRDefault="00AF53C6">
      <w:pPr>
        <w:pStyle w:val="a0"/>
        <w:ind w:firstLine="0"/>
      </w:pPr>
      <w:r>
        <w:t>возможность сорев</w:t>
      </w:r>
      <w:r>
        <w:t>нования и кооперации с одноклассниками.</w:t>
      </w:r>
    </w:p>
    <w:p w:rsidR="003F6884" w:rsidRDefault="00AF53C6">
      <w:r>
        <w:t>Примером методически грамотного использования мобильного приложения может служить организация домашнего задания по математике в формате адаптивного тренажера. Учащийся получает серию задач, сложность которых автомати</w:t>
      </w:r>
      <w:r>
        <w:t>чески регулируется в зависимости от успешности выполнения предыдущих. При ошибке система не просто сообщает о неверном ответе, а демонстрирует пошаговое решение и предлагает аналогичные задачи для закрепления. Учитель в это время получает аналитическую сво</w:t>
      </w:r>
      <w:r>
        <w:t>дку о типичных затруднениях класса, что позволяет скорректировать содержание следующего урока. Такая модель поддерживает мотивацию за счет ощущения посильности задачи и видимого продвижения.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lastRenderedPageBreak/>
        <w:t xml:space="preserve">Чат-боты с элементами искусственного интеллекта: диалоговое </w:t>
      </w:r>
      <w:r>
        <w:rPr>
          <w:rFonts w:ascii="Times New Roman" w:hAnsi="Times New Roman"/>
        </w:rPr>
        <w:t>сопровождение и обратная связь</w:t>
      </w:r>
    </w:p>
    <w:p w:rsidR="003F6884" w:rsidRDefault="00AF53C6">
      <w:r>
        <w:t>Чат-боты представляют собой диалоговые системы, способные имитировать общение с реальным собеседником. В образовательной практике они могут выполнять функции виртуального тьютора, который сопровождает учащегося в процессе сам</w:t>
      </w:r>
      <w:r>
        <w:t>остоятельной работы. В отличие от стандартных тестов, чат-бот позволяет выстраивать обучение в форме естественного диалога, задавать уточняющие вопросы, реагировать на индивидуальные затруднения и предлагать дополнительные объяснения.</w:t>
      </w:r>
    </w:p>
    <w:p w:rsidR="003F6884" w:rsidRDefault="00AF53C6">
      <w:r>
        <w:t>Методически оправдано</w:t>
      </w:r>
      <w:r>
        <w:t xml:space="preserve"> использование чат-ботов в следующих ситуациях:</w:t>
      </w:r>
    </w:p>
    <w:p w:rsidR="003F6884" w:rsidRDefault="00AF53C6">
      <w:pPr>
        <w:pStyle w:val="a0"/>
        <w:ind w:firstLine="0"/>
      </w:pPr>
      <w:r>
        <w:t>повторение учебного материала перед контрольной работой в вопросно-ответной форме;</w:t>
      </w:r>
    </w:p>
    <w:p w:rsidR="003F6884" w:rsidRDefault="00AF53C6">
      <w:pPr>
        <w:pStyle w:val="a0"/>
        <w:ind w:firstLine="0"/>
      </w:pPr>
      <w:r>
        <w:t>отработка иностранной лексики через имитацию бытовых диалогов;</w:t>
      </w:r>
    </w:p>
    <w:p w:rsidR="003F6884" w:rsidRDefault="00AF53C6">
      <w:pPr>
        <w:pStyle w:val="a0"/>
        <w:ind w:firstLine="0"/>
      </w:pPr>
      <w:r>
        <w:t xml:space="preserve">подготовка к устному экзамену с генерацией типовых вопросов и </w:t>
      </w:r>
      <w:r>
        <w:t>оценкой полноты ответа;</w:t>
      </w:r>
    </w:p>
    <w:p w:rsidR="003F6884" w:rsidRDefault="00AF53C6">
      <w:pPr>
        <w:pStyle w:val="a0"/>
        <w:ind w:firstLine="0"/>
      </w:pPr>
      <w:r>
        <w:t>сопровождение проектной деятельности через напоминания о сроках и содержании этапов;</w:t>
      </w:r>
    </w:p>
    <w:p w:rsidR="003F6884" w:rsidRDefault="00AF53C6">
      <w:pPr>
        <w:pStyle w:val="a0"/>
        <w:ind w:firstLine="0"/>
      </w:pPr>
      <w:r>
        <w:t>рефлексия после урока через серию коротких вопросов о возникших трудностях.</w:t>
      </w:r>
    </w:p>
    <w:p w:rsidR="003F6884" w:rsidRDefault="00AF53C6">
      <w:r>
        <w:t>Важной особенностью чат-ботов на базе искусственного интеллекта являетс</w:t>
      </w:r>
      <w:r>
        <w:t>я способность анализировать естественный язык учащегося и выявлять пробелы в понимании. Например, при изучении темы по истории бот может задавать вопросы разного уровня сложности и в зависимости от ответа ученика либо переходить к следующему блоку, либо во</w:t>
      </w:r>
      <w:r>
        <w:t xml:space="preserve">звращаться к материалу, требующему повторения. Немедленная реакция бота и отсутствие страха </w:t>
      </w:r>
      <w:r>
        <w:lastRenderedPageBreak/>
        <w:t>осуждения за ошибку способствуют снижению тревожности и повышению готовности пробовать, ошибаться и исправляться.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t>Геймификация и игровые механики на основе алгоритм</w:t>
      </w:r>
      <w:r>
        <w:rPr>
          <w:rFonts w:ascii="Times New Roman" w:hAnsi="Times New Roman"/>
        </w:rPr>
        <w:t>ов искусственного интеллекта</w:t>
      </w:r>
    </w:p>
    <w:p w:rsidR="003F6884" w:rsidRDefault="00AF53C6">
      <w:r>
        <w:t>Геймификация представляет собой применение игровых элементов в неигровых контекстах. В образовании она направлена на усиление вовлеченности, поддержание интереса и формирование привычки к регулярной учебной деятельности. Ключев</w:t>
      </w:r>
      <w:r>
        <w:t>ые механики включают:</w:t>
      </w:r>
    </w:p>
    <w:p w:rsidR="003F6884" w:rsidRDefault="00AF53C6">
      <w:pPr>
        <w:pStyle w:val="a0"/>
        <w:ind w:firstLine="0"/>
      </w:pPr>
      <w:r>
        <w:t>начисление баллов за выполнение заданий;</w:t>
      </w:r>
    </w:p>
    <w:p w:rsidR="003F6884" w:rsidRDefault="00AF53C6">
      <w:pPr>
        <w:pStyle w:val="a0"/>
        <w:ind w:firstLine="0"/>
      </w:pPr>
      <w:r>
        <w:t>уровни сложности, открывающиеся по мере продвижения;</w:t>
      </w:r>
    </w:p>
    <w:p w:rsidR="003F6884" w:rsidRDefault="00AF53C6">
      <w:pPr>
        <w:pStyle w:val="a0"/>
        <w:ind w:firstLine="0"/>
      </w:pPr>
      <w:r>
        <w:t>значки и достижения за особые успехи;</w:t>
      </w:r>
    </w:p>
    <w:p w:rsidR="003F6884" w:rsidRDefault="00AF53C6">
      <w:pPr>
        <w:pStyle w:val="a0"/>
        <w:ind w:firstLine="0"/>
      </w:pPr>
      <w:r>
        <w:t>рейтинги и таблицы лидеров;</w:t>
      </w:r>
    </w:p>
    <w:p w:rsidR="003F6884" w:rsidRDefault="00AF53C6">
      <w:pPr>
        <w:pStyle w:val="a0"/>
        <w:ind w:firstLine="0"/>
      </w:pPr>
      <w:r>
        <w:t>сюжетные линии и ролевые элементы;</w:t>
      </w:r>
    </w:p>
    <w:p w:rsidR="003F6884" w:rsidRDefault="00AF53C6">
      <w:pPr>
        <w:pStyle w:val="a0"/>
        <w:ind w:firstLine="0"/>
      </w:pPr>
      <w:r>
        <w:t xml:space="preserve">ежедневные вызовы и серии выполненных </w:t>
      </w:r>
      <w:r>
        <w:t>заданий.</w:t>
      </w:r>
    </w:p>
    <w:p w:rsidR="003F6884" w:rsidRDefault="00AF53C6">
      <w:r>
        <w:t>Искусственный интеллект существенно расширяет возможности геймификации. Во-первых, адаптивные алгоритмы позволяют подбирать для каждого ученика индивидуальный уровень сложности игровых задач, чтобы поддерживать так называемое состояние потока, при</w:t>
      </w:r>
      <w:r>
        <w:t xml:space="preserve"> котором сложность задания соответствует возможностям ученика. Во-вторых, системы машинного обучения могут анализировать поведение учащегося и определять, какие типы игровых стимулов для него наиболее действенны: одним достаточно визуального прогресса, дру</w:t>
      </w:r>
      <w:r>
        <w:t>гим необходима соревновательность, третьим важнее сюжетная включенность. В-третьих, искусственный интеллект способен генерировать уникальные игровые сценарии и задания, что предотвращает привыкание и снижение интереса.</w:t>
      </w:r>
    </w:p>
    <w:p w:rsidR="003F6884" w:rsidRDefault="00AF53C6">
      <w:r>
        <w:lastRenderedPageBreak/>
        <w:t>Показательным примером является гейми</w:t>
      </w:r>
      <w:r>
        <w:t>фицированный курс по биологии, построенный в форме экспедиции. Учащиеся проходят через несколько игровых локаций, соответствующих разделам учебной программы. Для перехода на следующий уровень необходимо выполнить серию заданий, которые проверяются автомати</w:t>
      </w:r>
      <w:r>
        <w:t>чески. Искусственный интеллект анализирует, какие темы вызывают наибольшие трудности, и встраивает дополнительные мини-игры именно на эти разделы. Рейтинговая таблица обновляется в реальном времени, что создает здоровую соревновательную атмосферу. При этом</w:t>
      </w:r>
      <w:r>
        <w:t xml:space="preserve"> педагог отслеживает не только игровые баллы, но и качество усвоения материала через аналитические отчеты.</w:t>
      </w:r>
    </w:p>
    <w:p w:rsidR="003F6884" w:rsidRDefault="00AF53C6">
      <w:pPr>
        <w:pStyle w:val="31"/>
        <w:spacing w:before="400" w:after="160"/>
      </w:pPr>
      <w:r>
        <w:rPr>
          <w:rFonts w:ascii="Times New Roman" w:hAnsi="Times New Roman"/>
        </w:rPr>
        <w:t>Этапы внедрения цифровых инструментов в учебный процесс</w:t>
      </w:r>
    </w:p>
    <w:p w:rsidR="003F6884" w:rsidRDefault="00AF53C6">
      <w:r>
        <w:t>Эффективное использование мобильных приложений, чат-ботов и геймификации требует поэтапной ме</w:t>
      </w:r>
      <w:r>
        <w:t>тодической работы. Рекомендуется следующий алгоритм:</w:t>
      </w:r>
    </w:p>
    <w:p w:rsidR="003F6884" w:rsidRDefault="00AF53C6">
      <w:r>
        <w:t>На первом этапе необходимо провести диагностику учебной мотивации и цифровых предпочтений учащихся. Педагог выясняет, какие типы заданий вызывают наибольший интерес, какие темы воспринимаются как трудные</w:t>
      </w:r>
      <w:r>
        <w:t>, какими приложениями школьники уже пользуются. Это позволяет избежать навязывания чуждых форматов и опереться на реальные потребности класса.</w:t>
      </w:r>
    </w:p>
    <w:p w:rsidR="003F6884" w:rsidRDefault="00AF53C6">
      <w:r>
        <w:t>Второй этап предполагает отбор цифровых инструментов в соответствии с учебными целями. Критериями выбора являются</w:t>
      </w:r>
      <w:r>
        <w:t xml:space="preserve"> доступность, адаптивность, наличие обратной связи, возможность учительского контроля и безопасность данных. Не следует стремиться к использованию большого количества приложений одновременно. Достаточно одного-двух инструментов, встроенных в логику конкрет</w:t>
      </w:r>
      <w:r>
        <w:t>ного раздела программы.</w:t>
      </w:r>
    </w:p>
    <w:p w:rsidR="003F6884" w:rsidRDefault="00AF53C6">
      <w:r>
        <w:lastRenderedPageBreak/>
        <w:t>Третий этап включает проектирование учебных сценариев. Здесь определяются конкретные ситуации применения технологий: на каком этапе урока используется чат-бот, какие задания переводятся в мобильное приложение, как геймификационные э</w:t>
      </w:r>
      <w:r>
        <w:t>лементы связываются с критериями оценивания. Важно, чтобы цифровые инструменты не дублировали традиционные формы, а решали те задачи, которые сложно реализовать без них.</w:t>
      </w:r>
    </w:p>
    <w:p w:rsidR="003F6884" w:rsidRDefault="00AF53C6">
      <w:r>
        <w:t>Четвертый этап представляет собой пилотное внедрение с постоянным мониторингом. В тече</w:t>
      </w:r>
      <w:r>
        <w:t>ние двух-трех недель педагог наблюдает за активностью учащихся, собирает обратную связь, фиксирует технические сбои и методические недочеты. На основе этих данных вносятся коррективы в содержание и частоту использования технологий.</w:t>
      </w:r>
    </w:p>
    <w:p w:rsidR="003F6884" w:rsidRDefault="00AF53C6">
      <w:r>
        <w:t>Пятый этап связан с оцен</w:t>
      </w:r>
      <w:r>
        <w:t>кой результативности. Анализируются показатели учебной активности, качество выполнения заданий, динамика мотивационных индикаторов и удовлетворенность учащихся. Только комплексная оценка позволяет сделать вывод о целесообразности продолжения и масштабирова</w:t>
      </w:r>
      <w:r>
        <w:t>ния практики.</w:t>
      </w:r>
    </w:p>
    <w:p w:rsidR="003F6884" w:rsidRDefault="00AF53C6">
      <w:pPr>
        <w:pStyle w:val="21"/>
      </w:pPr>
      <w:r>
        <w:rPr>
          <w:rFonts w:ascii="Times New Roman" w:hAnsi="Times New Roman"/>
        </w:rPr>
        <w:t>Сравнительный анализ традиционных и цифровых подходов к мотивации</w:t>
      </w:r>
    </w:p>
    <w:p w:rsidR="003F6884" w:rsidRDefault="00AF53C6">
      <w:r>
        <w:t>Для наглядного представления различий между традиционной и цифровой моделями организации учебной деятельности целесообразно сопоставить их по ключевым параметрам.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1A3A5C"/>
          </w:tcPr>
          <w:p w:rsidR="003F6884" w:rsidRDefault="00AF53C6">
            <w:pPr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 xml:space="preserve">Параметр </w:t>
            </w:r>
            <w:r>
              <w:rPr>
                <w:b/>
                <w:color w:val="FFFFFF"/>
                <w:sz w:val="22"/>
              </w:rPr>
              <w:t>сравнения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1A3A5C"/>
          </w:tcPr>
          <w:p w:rsidR="003F6884" w:rsidRDefault="00AF53C6">
            <w:pPr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Традиционный подход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1A3A5C"/>
          </w:tcPr>
          <w:p w:rsidR="003F6884" w:rsidRDefault="00AF53C6">
            <w:pPr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Цифровой подход с ИИ</w:t>
            </w:r>
          </w:p>
        </w:tc>
      </w:tr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</w:pPr>
            <w:r>
              <w:rPr>
                <w:sz w:val="22"/>
              </w:rPr>
              <w:t>Персонализация заданий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Минимальная, общий темп класса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Высокая, адаптивная сложность</w:t>
            </w:r>
          </w:p>
        </w:tc>
      </w:tr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</w:pPr>
            <w:r>
              <w:rPr>
                <w:sz w:val="22"/>
              </w:rPr>
              <w:t xml:space="preserve">Учет возрастных </w:t>
            </w:r>
            <w:r>
              <w:rPr>
                <w:sz w:val="22"/>
              </w:rPr>
              <w:lastRenderedPageBreak/>
              <w:t>особенностей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lastRenderedPageBreak/>
              <w:t>Опосредованный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 xml:space="preserve">Прямой через игровые </w:t>
            </w:r>
            <w:r>
              <w:rPr>
                <w:sz w:val="22"/>
              </w:rPr>
              <w:lastRenderedPageBreak/>
              <w:t>механики</w:t>
            </w:r>
          </w:p>
        </w:tc>
      </w:tr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</w:pPr>
            <w:r>
              <w:rPr>
                <w:sz w:val="22"/>
              </w:rPr>
              <w:lastRenderedPageBreak/>
              <w:t>Возможность повторения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 xml:space="preserve">Ограничена рамками </w:t>
            </w:r>
            <w:r>
              <w:rPr>
                <w:sz w:val="22"/>
              </w:rPr>
              <w:t>урока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Неограниченная, в любое время</w:t>
            </w:r>
          </w:p>
        </w:tc>
      </w:tr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</w:pPr>
            <w:r>
              <w:rPr>
                <w:sz w:val="22"/>
              </w:rPr>
              <w:t>Мотивационный акцент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Внешний, оценка и контроль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8"/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Внутренний, интерес и прогресс</w:t>
            </w:r>
          </w:p>
        </w:tc>
      </w:tr>
      <w:tr w:rsidR="003F6884">
        <w:trPr>
          <w:jc w:val="center"/>
        </w:trPr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</w:pPr>
            <w:r>
              <w:rPr>
                <w:sz w:val="22"/>
              </w:rPr>
              <w:t>Вовлеченность в самостоятельную работу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Ниже среднего</w:t>
            </w:r>
          </w:p>
        </w:tc>
        <w:tc>
          <w:tcPr>
            <w:tcW w:w="323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 w:rsidR="003F6884" w:rsidRDefault="00AF53C6">
            <w:pPr>
              <w:spacing w:before="40" w:after="40"/>
              <w:jc w:val="right"/>
            </w:pPr>
            <w:r>
              <w:rPr>
                <w:sz w:val="22"/>
              </w:rPr>
              <w:t>Выше среднего</w:t>
            </w:r>
          </w:p>
        </w:tc>
      </w:tr>
    </w:tbl>
    <w:p w:rsidR="003F6884" w:rsidRDefault="003F6884">
      <w:pPr>
        <w:spacing w:before="80" w:after="80" w:line="240" w:lineRule="auto"/>
        <w:ind w:firstLine="0"/>
      </w:pPr>
    </w:p>
    <w:p w:rsidR="003F6884" w:rsidRDefault="00AF53C6">
      <w:pPr>
        <w:spacing w:line="240" w:lineRule="auto"/>
        <w:ind w:firstLine="0"/>
        <w:jc w:val="center"/>
      </w:pPr>
      <w:r>
        <w:rPr>
          <w:i/>
          <w:color w:val="6B6B6B"/>
          <w:sz w:val="22"/>
        </w:rPr>
        <w:t>Таблица 1</w:t>
      </w:r>
    </w:p>
    <w:p w:rsidR="003F6884" w:rsidRDefault="00AF53C6">
      <w:r>
        <w:t xml:space="preserve">Как видно из таблицы, цифровые инструменты обладают </w:t>
      </w:r>
      <w:r>
        <w:t>значительными преимуществами по большинству параметров, однако их реализация требует высокой методической культуры педагога, чтобы избежать формализации и подмены содержания игровой формой.</w:t>
      </w:r>
    </w:p>
    <w:p w:rsidR="003F6884" w:rsidRDefault="00AF53C6">
      <w:pPr>
        <w:pStyle w:val="21"/>
      </w:pPr>
      <w:r>
        <w:rPr>
          <w:rFonts w:ascii="Times New Roman" w:hAnsi="Times New Roman"/>
        </w:rPr>
        <w:t>Результаты практического применения и обсуждение</w:t>
      </w:r>
    </w:p>
    <w:p w:rsidR="003F6884" w:rsidRDefault="00AF53C6">
      <w:r>
        <w:t>Обобщение опыта п</w:t>
      </w:r>
      <w:r>
        <w:t>илотных апробаций в общеобразовательных школах позволяет выделить несколько устойчивых эффектов, наблюдаемых при системном использовании мобильных приложений, чат-ботов и геймификации на базе искусственного интеллекта. Следует подчеркнуть, что приводимые н</w:t>
      </w:r>
      <w:r>
        <w:t>иже данные отражают тенденции, выявленные в ходе педагогических наблюдений и анализа учебной аналитики, и не претендуют на строгую статистическую репрезентативность.</w:t>
      </w:r>
    </w:p>
    <w:p w:rsidR="003F6884" w:rsidRDefault="00AF53C6">
      <w:r>
        <w:t>Во-первых, отмечается рост регулярности самостоятельной работы. Учащиеся чаще обращаются к</w:t>
      </w:r>
      <w:r>
        <w:t xml:space="preserve"> учебному материалу вне урока, выполняют дополнительные задания и проходят повторные циклы тренировки. Это объясняется снижением порога входа: мобильное приложение всегда под рукой, а диалоговый формат чат-бота не воспринимается как тяжелая обязанность.</w:t>
      </w:r>
    </w:p>
    <w:p w:rsidR="003F6884" w:rsidRDefault="00AF53C6">
      <w:r>
        <w:lastRenderedPageBreak/>
        <w:t>Во</w:t>
      </w:r>
      <w:r>
        <w:t>-вторых, фиксируется снижение уровня тревожности при выполнении контрольных заданий. Возможность многократной тренировки с мгновенной обратной связью формирует у школьников ощущение уверенности в собственных силах. Ошибка перестает быть фатальным событием,</w:t>
      </w:r>
      <w:r>
        <w:t xml:space="preserve"> а становится точкой роста, что соответствует принципам формирующего оценивания.</w:t>
      </w:r>
    </w:p>
    <w:p w:rsidR="003F6884" w:rsidRDefault="00AF53C6">
      <w:r>
        <w:t>В-третьих, наблюдается усиление внутренней мотивации. Подростки начинают воспринимать учебную деятельность как свой собственный проект, в котором они видят прогресс, управляют</w:t>
      </w:r>
      <w:r>
        <w:t xml:space="preserve"> темпом и получают признание. Ряд учащихся, ранее демонстрировавших пассивность на уроках, проявляют активность в цифровой среде, что подтверждает тезис о значимости субъектной позиции.</w:t>
      </w:r>
    </w:p>
    <w:p w:rsidR="003F6884" w:rsidRDefault="00AF53C6">
      <w:r>
        <w:t>В-четвертых, изменяется роль учителя. Педагог перестает быть единствен</w:t>
      </w:r>
      <w:r>
        <w:t>ным источником знания и контролером, а становится наставником, аналитиком и проектировщиком образовательной среды. Это требует дополнительной профессиональной подготовки, но в перспективе ведет к более глубокому педагогическому взаимодействию.</w:t>
      </w:r>
    </w:p>
    <w:p w:rsidR="003F6884" w:rsidRDefault="00AF53C6">
      <w:r>
        <w:t>Однако необх</w:t>
      </w:r>
      <w:r>
        <w:t>одимо отметить и ограничения. Не все учащиеся одинаково положительно реагируют на геймификацию. Часть школьников воспринимает игровые механики как отвлекающий фактор или как способ формального набора баллов без реального усвоения. Искусственный интеллект н</w:t>
      </w:r>
      <w:r>
        <w:t>е всегда корректно интерпретирует открытые ответы, что может приводить к ошибочной оценке. Кроме того, избыточное использование мобильных устройств способно усиливать цифровую утомляемость. Поэтому соотношение цифровых и традиционных форм должно определять</w:t>
      </w:r>
      <w:r>
        <w:t>ся педагогом с учетом конкретного класса, предмета и темы.</w:t>
      </w:r>
    </w:p>
    <w:p w:rsidR="003F6884" w:rsidRDefault="00AF53C6">
      <w:pPr>
        <w:pStyle w:val="21"/>
      </w:pPr>
      <w:r>
        <w:rPr>
          <w:rFonts w:ascii="Times New Roman" w:hAnsi="Times New Roman"/>
        </w:rPr>
        <w:lastRenderedPageBreak/>
        <w:t>Практические рекомендации для педагогов</w:t>
      </w:r>
    </w:p>
    <w:p w:rsidR="003F6884" w:rsidRDefault="00AF53C6">
      <w:r>
        <w:t>На основе проведенного анализа можно сформулировать следующие методические рекомендации по использованию мобильных приложений, чат-ботов и геймификации на ба</w:t>
      </w:r>
      <w:r>
        <w:t>зе искусственного интеллекта для повышения мотивации учащихся.</w:t>
      </w:r>
    </w:p>
    <w:p w:rsidR="003F6884" w:rsidRDefault="00AF53C6">
      <w:r>
        <w:t>ПЕРВОЕ. Начинайте с простых сценариев. Не пытайтесь сразу перевести весь курс в цифровой формат. Выберите одну тему или один вид учебной деятельности, где цифровой инструмент даст очевидный выи</w:t>
      </w:r>
      <w:r>
        <w:t>грыш. Например, организуйте повторение перед контрольной работой через чат-бота или введите адаптивный тренажер для отработки вычислительных навыков.</w:t>
      </w:r>
    </w:p>
    <w:p w:rsidR="003F6884" w:rsidRDefault="00AF53C6">
      <w:r>
        <w:t>ВТОРОЕ. Обеспечьте связь игровых механик с реальными учебными достижениями. Баллы и рейтинги должны отража</w:t>
      </w:r>
      <w:r>
        <w:t>ть качество освоения материала, а не только активность. Устанавливайте критерии, по которым игровые достижения конвертируются в оценку или в допуск к зачету.</w:t>
      </w:r>
    </w:p>
    <w:p w:rsidR="003F6884" w:rsidRDefault="00AF53C6">
      <w:r>
        <w:t>ТРЕТЬЕ. Используйте аналитические отчеты, которые предоставляют цифровые платформы. Регулярно анал</w:t>
      </w:r>
      <w:r>
        <w:t>изируйте данные о времени выполнения заданий, типичных ошибках и динамике успешности. Это позволит своевременно корректировать методику и оказывать адресную помощь отстающим.</w:t>
      </w:r>
    </w:p>
    <w:p w:rsidR="003F6884" w:rsidRDefault="00AF53C6">
      <w:r>
        <w:t>ЧЕТВЕРТОЕ. Проводите с учащимися рефлексивные беседы о том, как они используют ци</w:t>
      </w:r>
      <w:r>
        <w:t>фровые инструменты. Выясняйте, что помогает, а что мешает учиться, какие форматы наиболее удобны. Вовлечение школьников в оценку и совершенствование цифровой среды усиливает их субъектность и ответственность.</w:t>
      </w:r>
    </w:p>
    <w:p w:rsidR="003F6884" w:rsidRDefault="00AF53C6">
      <w:r>
        <w:t>ПЯТОЕ. Соблюдайте санитарно-гигиенические нормы</w:t>
      </w:r>
      <w:r>
        <w:t xml:space="preserve"> и не допускайте перегрузки. Чередуйте работу с экраном и традиционные виды деятельности. </w:t>
      </w:r>
      <w:r>
        <w:lastRenderedPageBreak/>
        <w:t>Учитывайте индивидуальные особенности зрительного восприятия и утомляемости.</w:t>
      </w:r>
    </w:p>
    <w:p w:rsidR="003F6884" w:rsidRDefault="00AF53C6">
      <w:r>
        <w:t xml:space="preserve">ШЕСТОЕ. Постоянно повышайте собственную цифровую компетентность. Педагог, который сам не </w:t>
      </w:r>
      <w:r>
        <w:t>владеет инструментами, не сможет эффективно организовать их использование. Участвуйте в обучающих семинарах, осваивайте новые функции платформ, обменивайтесь опытом с коллегами.</w:t>
      </w:r>
    </w:p>
    <w:p w:rsidR="003F6884" w:rsidRDefault="00AF53C6">
      <w:pPr>
        <w:pStyle w:val="21"/>
      </w:pPr>
      <w:r>
        <w:rPr>
          <w:rFonts w:ascii="Times New Roman" w:hAnsi="Times New Roman"/>
        </w:rPr>
        <w:t>Заключение</w:t>
      </w:r>
    </w:p>
    <w:p w:rsidR="003F6884" w:rsidRDefault="00AF53C6">
      <w:r>
        <w:t>Интеграция мобильных приложений, чат-ботов и геймификации на основе</w:t>
      </w:r>
      <w:r>
        <w:t xml:space="preserve"> искусственного интеллекта открывает перед школой принципиально новые возможности для активизации учебной мотивации. Проведенный анализ показывает, что данные технологии при грамотном педагогическом проектировании способствуют переходу от внешней стимуляци</w:t>
      </w:r>
      <w:r>
        <w:t>и к внутренней познавательной активности, обеспечивают персонализацию обучения и учитывают возрастные потребности подростков в автономии, компетентности и социальном признании. Диалоговые чат-боты снижают барьер страха перед ошибкой, а адаптивные алгоритмы</w:t>
      </w:r>
      <w:r>
        <w:t xml:space="preserve"> поддерживают оптимальный уровень сложности, соответствующий зоне ближайшего развития каждого ученика.</w:t>
      </w:r>
    </w:p>
    <w:p w:rsidR="003F6884" w:rsidRDefault="00AF53C6">
      <w:r>
        <w:t>Вместе с тем цифровые инструменты не являются самоцелью и не могут заменить живое педагогическое общение. Их эффективность определяется прежде всего мето</w:t>
      </w:r>
      <w:r>
        <w:t>дической культурой учителя, его способностью проектировать учебные сценарии, анализировать данные и корректировать образовательный процесс. Только системный подход, сочетающий традиционные дидактические принципы и современные технологические решения, позво</w:t>
      </w:r>
      <w:r>
        <w:t>ляет достичь устойчивого повышения учебной мотивации и качества обучения.</w:t>
      </w:r>
    </w:p>
    <w:p w:rsidR="003F6884" w:rsidRDefault="00AF53C6">
      <w:r>
        <w:lastRenderedPageBreak/>
        <w:t>Дальнейшие направления работы связаны с более глубоким изучением влияния отдельных игровых механик на мотивацию разных групп учащихся, разработкой критериев оценки эффективности цифр</w:t>
      </w:r>
      <w:r>
        <w:t>овых инструментов и подготовкой педагогов к работе в гибридных образовательных средах. Искусственный интеллект в образовании находится на этапе становления, и его педагогический потенциал будет раскрываться по мере накопления практического опыта и проведен</w:t>
      </w:r>
      <w:r>
        <w:t>ия лонгитюдных исследований.</w:t>
      </w:r>
    </w:p>
    <w:p w:rsidR="003F6884" w:rsidRDefault="00AF53C6">
      <w:pPr>
        <w:pStyle w:val="21"/>
      </w:pPr>
      <w:r>
        <w:rPr>
          <w:rFonts w:ascii="Times New Roman" w:hAnsi="Times New Roman"/>
        </w:rPr>
        <w:t>Список литературы</w:t>
      </w:r>
    </w:p>
    <w:p w:rsidR="003F6884" w:rsidRDefault="00AF53C6">
      <w:pPr>
        <w:pStyle w:val="a"/>
        <w:ind w:firstLine="0"/>
      </w:pPr>
      <w:r>
        <w:t>Выготский Л.С. Мышление и речь. М.: Просвещение, 1982.</w:t>
      </w:r>
    </w:p>
    <w:p w:rsidR="003F6884" w:rsidRDefault="00AF53C6">
      <w:pPr>
        <w:pStyle w:val="a"/>
        <w:ind w:firstLine="0"/>
      </w:pPr>
      <w:r>
        <w:t>Леонтьев А.Н. Деятельность. Сознание. Личность. М.: Политиздат, 1975.</w:t>
      </w:r>
    </w:p>
    <w:p w:rsidR="003F6884" w:rsidRDefault="00AF53C6">
      <w:pPr>
        <w:pStyle w:val="a"/>
        <w:ind w:firstLine="0"/>
      </w:pPr>
      <w:r>
        <w:t>Рубинштейн С.Л. Основы общей психологии. СПб.: Питер, 2002.</w:t>
      </w:r>
    </w:p>
    <w:p w:rsidR="003F6884" w:rsidRDefault="00AF53C6">
      <w:pPr>
        <w:pStyle w:val="a"/>
        <w:ind w:firstLine="0"/>
      </w:pPr>
      <w:r>
        <w:t>Эльконин Д.Б. Психология</w:t>
      </w:r>
      <w:r>
        <w:t xml:space="preserve"> игры. М.: Владос, 1999.</w:t>
      </w:r>
    </w:p>
    <w:p w:rsidR="003F6884" w:rsidRDefault="00AF53C6">
      <w:pPr>
        <w:pStyle w:val="a"/>
        <w:ind w:firstLine="0"/>
      </w:pPr>
      <w:r>
        <w:t>Асмолов А.Г. Психология личности: культурно-историческое понимание развития человека. М.: Смысл, 2010.</w:t>
      </w:r>
    </w:p>
    <w:p w:rsidR="003F6884" w:rsidRDefault="00AF53C6">
      <w:pPr>
        <w:pStyle w:val="a"/>
        <w:ind w:firstLine="0"/>
      </w:pPr>
      <w:r>
        <w:t>Солдатова Г.У. Цифровая социализация в культурно-исторической перспективе: основные направления исследований. Социальная психоло</w:t>
      </w:r>
      <w:r>
        <w:t>гия и общество. 2018. Том 9. № 3.</w:t>
      </w:r>
    </w:p>
    <w:p w:rsidR="003F6884" w:rsidRDefault="00AF53C6">
      <w:pPr>
        <w:pStyle w:val="a"/>
        <w:ind w:firstLine="0"/>
      </w:pPr>
      <w:r>
        <w:t>Цифровая трансформация образования: сборник материалов всероссийской научно-практической конференции. М.: Издательство Московского городского педагогического университета, 2023.</w:t>
      </w:r>
    </w:p>
    <w:p w:rsidR="003F6884" w:rsidRDefault="00AF53C6">
      <w:pPr>
        <w:pStyle w:val="a"/>
        <w:ind w:firstLine="0"/>
      </w:pPr>
      <w:r>
        <w:t>Педагогика и психология образования: научный</w:t>
      </w:r>
      <w:r>
        <w:t xml:space="preserve"> журнал. Тематические выпуски по цифровой дидактике. 2022–2024.</w:t>
      </w:r>
    </w:p>
    <w:p w:rsidR="003F6884" w:rsidRDefault="00AF53C6">
      <w:pPr>
        <w:pStyle w:val="a"/>
        <w:ind w:firstLine="0"/>
      </w:pPr>
      <w:r>
        <w:t>Мобильные технологии в обучении: методические рекомендации для учителей общеобразовательных школ. СПб.: Академия постдипломного педагогического образования, 2022.</w:t>
      </w:r>
    </w:p>
    <w:p w:rsidR="003F6884" w:rsidRDefault="00AF53C6">
      <w:pPr>
        <w:pStyle w:val="a"/>
        <w:ind w:firstLine="0"/>
      </w:pPr>
      <w:r>
        <w:lastRenderedPageBreak/>
        <w:t>Применение искусственного инт</w:t>
      </w:r>
      <w:r>
        <w:t>еллекта в образовании: аналитический обзор практик и технологий. М.: Национальный исследовательский университет Высшая школа экономики, 2024.</w:t>
      </w:r>
    </w:p>
    <w:sectPr w:rsidR="003F6884" w:rsidSect="00034616">
      <w:headerReference w:type="default" r:id="rId8"/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3C6" w:rsidRDefault="00AF53C6">
      <w:pPr>
        <w:spacing w:after="0" w:line="240" w:lineRule="auto"/>
      </w:pPr>
      <w:r>
        <w:separator/>
      </w:r>
    </w:p>
  </w:endnote>
  <w:endnote w:type="continuationSeparator" w:id="0">
    <w:p w:rsidR="00AF53C6" w:rsidRDefault="00AF5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884" w:rsidRDefault="00AF53C6">
    <w:pPr>
      <w:pStyle w:val="a7"/>
      <w:pBdr>
        <w:top w:val="single" w:sz="4" w:space="4" w:color="1A3A5C"/>
      </w:pBdr>
      <w:ind w:firstLine="0"/>
      <w:jc w:val="center"/>
    </w:pPr>
    <w:r>
      <w:rPr>
        <w:color w:val="6B6B6B"/>
        <w:sz w:val="20"/>
      </w:rPr>
      <w:t xml:space="preserve">Страница </w:t>
    </w:r>
    <w:r>
      <w:rPr>
        <w:color w:val="6B6B6B"/>
        <w:sz w:val="20"/>
      </w:rPr>
      <w:fldChar w:fldCharType="begin"/>
    </w:r>
    <w:r>
      <w:rPr>
        <w:color w:val="6B6B6B"/>
        <w:sz w:val="20"/>
      </w:rPr>
      <w:instrText xml:space="preserve"> PAGE </w:instrText>
    </w:r>
    <w:r w:rsidR="00EA0328">
      <w:rPr>
        <w:color w:val="6B6B6B"/>
        <w:sz w:val="20"/>
      </w:rPr>
      <w:fldChar w:fldCharType="separate"/>
    </w:r>
    <w:r w:rsidR="00EA0328">
      <w:rPr>
        <w:noProof/>
        <w:color w:val="6B6B6B"/>
        <w:sz w:val="20"/>
      </w:rPr>
      <w:t>1</w:t>
    </w:r>
    <w:r>
      <w:rPr>
        <w:color w:val="6B6B6B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3C6" w:rsidRDefault="00AF53C6">
      <w:pPr>
        <w:spacing w:after="0" w:line="240" w:lineRule="auto"/>
      </w:pPr>
      <w:r>
        <w:separator/>
      </w:r>
    </w:p>
  </w:footnote>
  <w:footnote w:type="continuationSeparator" w:id="0">
    <w:p w:rsidR="00AF53C6" w:rsidRDefault="00AF5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884" w:rsidRDefault="00AF53C6">
    <w:pPr>
      <w:pStyle w:val="a5"/>
      <w:pBdr>
        <w:bottom w:val="single" w:sz="4" w:space="4" w:color="1A3A5C"/>
      </w:pBdr>
      <w:ind w:firstLine="0"/>
      <w:jc w:val="center"/>
    </w:pPr>
    <w:r>
      <w:rPr>
        <w:i/>
        <w:color w:val="6B6B6B"/>
        <w:sz w:val="20"/>
      </w:rPr>
      <w:t>Использование мобильных приложений, чат-бото</w:t>
    </w:r>
    <w:r>
      <w:rPr>
        <w:i/>
        <w:color w:val="6B6B6B"/>
        <w:sz w:val="20"/>
      </w:rPr>
      <w:t>в и геймификации на базе искусственного интеллекта для повышения мотивации учащихся общеобразовательной школы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884"/>
    <w:rsid w:val="00AA1D8D"/>
    <w:rsid w:val="00AF53C6"/>
    <w:rsid w:val="00B47730"/>
    <w:rsid w:val="00CB0664"/>
    <w:rsid w:val="00EA0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323FEE0-7B19-4AF1-B572-8637CB79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60" w:lineRule="auto"/>
      <w:ind w:firstLine="709"/>
    </w:pPr>
    <w:rPr>
      <w:rFonts w:ascii="Times New Roman" w:eastAsia="Times New Roman" w:hAnsi="Times New Roman"/>
      <w:color w:val="2D2D2D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20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1A3A5C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1"/>
    </w:pPr>
    <w:rPr>
      <w:rFonts w:asciiTheme="majorHAnsi" w:eastAsiaTheme="majorEastAsia" w:hAnsiTheme="majorHAnsi" w:cstheme="majorBidi"/>
      <w:b/>
      <w:bCs/>
      <w:color w:val="C95A2B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color w:val="1A3A5C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33F5B4-EF74-47BD-8B45-D2A3000C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3188</Words>
  <Characters>18174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2026-09-30T06:44:00Z</dcterms:created>
  <dcterms:modified xsi:type="dcterms:W3CDTF">2026-09-30T06:44:00Z</dcterms:modified>
  <cp:category/>
</cp:coreProperties>
</file>