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5F" w:rsidRPr="0043385F" w:rsidRDefault="00A80A29" w:rsidP="0043385F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34520">
        <w:rPr>
          <w:color w:val="666666"/>
          <w:lang w:eastAsia="ru-RU"/>
        </w:rPr>
        <w:br/>
      </w:r>
      <w:bookmarkStart w:id="0" w:name="_GoBack"/>
    </w:p>
    <w:p w:rsidR="0043385F" w:rsidRDefault="0043385F" w:rsidP="0043385F">
      <w:pPr>
        <w:pStyle w:val="a5"/>
        <w:jc w:val="center"/>
        <w:rPr>
          <w:rStyle w:val="c15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385F">
        <w:rPr>
          <w:rStyle w:val="c15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Формирование общих компетенций обучающихся СПО </w:t>
      </w:r>
    </w:p>
    <w:bookmarkEnd w:id="0"/>
    <w:p w:rsidR="0043385F" w:rsidRPr="0043385F" w:rsidRDefault="0043385F" w:rsidP="0043385F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5"/>
          <w:rFonts w:ascii="Times New Roman" w:hAnsi="Times New Roman" w:cs="Times New Roman"/>
          <w:b/>
          <w:bCs/>
          <w:color w:val="000000"/>
          <w:sz w:val="24"/>
          <w:szCs w:val="24"/>
        </w:rPr>
        <w:t>на уроках русского языка и литературы</w:t>
      </w:r>
    </w:p>
    <w:p w:rsidR="0043385F" w:rsidRPr="0043385F" w:rsidRDefault="0043385F" w:rsidP="0043385F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Автор: Нечаева Людмила Владимировна,</w:t>
      </w:r>
    </w:p>
    <w:p w:rsidR="0043385F" w:rsidRPr="0043385F" w:rsidRDefault="0043385F" w:rsidP="0043385F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преподаватель русского языка и литературы,</w:t>
      </w:r>
    </w:p>
    <w:p w:rsidR="0043385F" w:rsidRPr="0043385F" w:rsidRDefault="0043385F" w:rsidP="0043385F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ОГБПОУ «Николаевский технологический техникум»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Современная модель образования, бесспорно, является личностно – ориентированной. Развивая компетентность, мы развиваем личные качества субъекта и качества, связывающие его с социумом, с жизнью. Определяющим фактором  образовательной среды становится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компетентностный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подход. Общие компетенции представляют собой обобщённые способы деятельности. Овладение ими является сложным процессом. Через активные формы обучения формируются важные компетенции, такие, как социальная (</w:t>
      </w:r>
      <w:proofErr w:type="gram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ОК</w:t>
      </w:r>
      <w:proofErr w:type="gram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7 брать на себя ответственность за работу членов команды, решать проблемы); коммуникативная (ОК 6 эффективно общаться с коллегами); информационная (ОК 4, ОК 5 владение информационной культурой, анализировать и оценивать информацию); личного самосовершенствования (ОК 8). Сегодня у выпускника СПО на основе полученных знаний, умений, навыков, разнообразного опыта деятельности и отношений могут быть сформированы ключевые компетенции, которые приведут к образованности и  помогут определиться в определённой сфере. Уроки литературы и русского языка, бесспорно, являются важным звеном в современном личностно-ориентированном образовании, в формировании компетенций учащихся.  Как преподаватель русского языка и литературы я стремлюсь к формированию общих компетенций, используя исследовательский, частично-поисковый, проблемно-поисковый методы, активные формы обучения.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формировании 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 (понимать сущность и социальную значимость своей будущей профессии, проявлять к ней устойчивый интерес) использую: решение практических ситуационных задач с целью привития интереса к избранной профессии;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- работу со словарями по дисциплине «Русский язык и культура речи». Например, при изучении темы «Словари русского языка выдаётся внеаудиторная самостоятельная работа: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1.Произвести этимологический разбор слов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43385F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>бухгалтер, автомобиль, автолюбитель 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и др.  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2. Найти в толковом словаре определение слов </w:t>
      </w:r>
      <w:r w:rsidRPr="0043385F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>горнодобывающая промышленность, порода, штрек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 и другие слова, связанные с избранной профессией.  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При изучении темы «Функциональные стили литературного языка»  в качестве внеаудиторной самостоятельной работы даётся задание: 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1.Написать оду своей пр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офессии  в художественном стиле.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2. Подготовить рекламу своей профессии, используя  </w:t>
      </w:r>
      <w:proofErr w:type="gram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публицистический</w:t>
      </w:r>
      <w:proofErr w:type="gram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, официально-деловой стили речи.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Традиционный вид работы при анализе произведения – аналитическое чтение ключевых эпизодов. Различные виды групповых работ даёт хорошие  результаты: активно формируется коммуникативная компетенция, создаётся ситуация успеха и взаимовыручки на уроке (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2 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организовывать собственную деятельность, выбирать типовые методы и способы выполнения профессиональных задач, оценивать их эффективность и качество). Такую работу можно проводить на занятиях по пьесе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А.М.Горького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«На дне». Вопросы: охарактеризуйте спор о назначении человека, авторскую позицию и способы её выражения, выскажите свою позицию. В ходе выступлений идёт процесс формирования собственной жизненной позиции учащегося, общечеловеческих ценностей.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3"/>
          <w:rFonts w:ascii="Times New Roman" w:hAnsi="Times New Roman" w:cs="Times New Roman"/>
          <w:color w:val="000000"/>
          <w:sz w:val="24"/>
          <w:szCs w:val="24"/>
        </w:rPr>
        <w:t>Одной из 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 важных форм занятий по дисциплине «Литература» в системе СПО является семинар. Главная задача его – выявить готовность студентов к анализу имеющейся  информации, умение применить её к нестандартным ситуациям и вопросам (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3). 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При подготовке к семинарам готовлю вопросы. 1.Как вы думаете, почему Григорий выбирает Аксинью из двух женщин? Как этот выбор соотносится с характером самого героя? 2. Соответствует ли, на ваш взгляд, название романа-эпопеи «Тихий Дон» его содержанию? Почему, по вашему мнению, он так назван?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формировании 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4 (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развития) составляю задания с использованием электронных образовательных интернет - ресурсов (выполнение терминологических кроссвордов, написание рефератов, подготовка презентаций). 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>При подготовке к уроку по дисциплине «Литература» по теме «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Л.Н.Толстой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Роман-эпопея «Война и мир. Замысел, тематика. Образ народа» были выданы индивидуальные задания. Например, 1.Используя словарь литературоведческих терминов, найдите определение понятию роман-эпопея. Докажите, что произведение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Л.Н.Толстого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«Война и мир» – роман-эпопея. В процессе подготовки к занятию развивается познавательный интерес учащихся, активизируется творческий потенциал, формируются информационные компетенции. </w:t>
      </w: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формировании 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5 (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владеть информационной культурой, анализировать и оценивать информацию с использованием информационно-коммуникационных технологий) на этапе знакомства с биографией практикую индивидуальную работу студентов в виде сообщений в форме презентаций. Предлагаю в качестве внеаудиторной самостоятельной работы следующие задания:1.Составьте библиографические карточки по творчеству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Л.Н.Толстого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2.Составьте краткую «Хронику жизни и творчества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Л.Н.Толстого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». Важным элементом в данной работе является анализ и оценивание, рецензирование сообщений, творческих работ своих и других студентов.</w:t>
      </w:r>
    </w:p>
    <w:p w:rsidR="0043385F" w:rsidRDefault="0043385F" w:rsidP="0043385F">
      <w:pPr>
        <w:pStyle w:val="a5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На каждом уроке русского языка и литературы, русского языка и культуры речи я ставлю своей целью развитие коммуникативных способностей студентов, расширение их общелингвистического и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культуроведческого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кругозора. Например, изучение норм русского литературного языка направлено на то, чтобы сформировать представление о литературном языке, как о высшей, образцовой форме национального языка, объединяющей литературный язык и разговорную речь. Знакомлю студентов со всеми основными нормами русского языка: орфоэпическими, акцентологическими, морфологическими, синтаксическими, лексическими и другими. Подбираю задания, которые помогают уяснить основные правила произношения, постановки ударения, образования грамматических форм и синтаксических конструкций, а в дальнейшем помогут работать в коллективе и команде, эффективно общаться с коллегами, руководством, потребителями </w:t>
      </w: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6).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 Интересны и познавательны уроки по разделу  «Лексика». Уделяю внимание работе над многозначностью слова, развитию у него переносных значений. На практических работах  по данной теме  рассматриваю синонимические и антонимические отношения слов, явления омонимии и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паронимии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 языке. Провожу занятия по разграничению паронимов, выявлению особенностей их лексической сочетаемости, что способствует предупреждению у студентов появлению одного из самых распространённых типов речевых ошибок, связанных со смешением паронимов. 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</w:rPr>
        <w:t>Упражнение 1</w:t>
      </w:r>
      <w:proofErr w:type="gram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 О</w:t>
      </w:r>
      <w:proofErr w:type="gram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пределите, какие из следующих слов являются паронимами, запишите их парами.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Сокрушённо, Швеция, опровергать, Австрия, Швейцария, удивительно, идеальный, отвергать, Австралия, сокрушительно, недоумение, придворный, идеалистический, недоразумение, дворовый, удивлённо.</w:t>
      </w:r>
      <w:proofErr w:type="gramEnd"/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Обогащению речи студентов служит знакомство с фразеологической системой русского языка, прежде всего с таким типом устойчивых выражений, как крылатые слова (этому способствуют и уроки литературы). Выяснение происхождения крылатых слов, связанных с античными мифами и историей, с библейскими текстами, с текстами классической отечественной и зарубежной литературы, вводит учащихся в национальное культурное пространство, расширяет их знакомство с важными культурными символами. «И что слез льется за этими запорами, невидимых и неслышимых! И все шито да крыто – никто ничего не видит и не знает» (А. Островский). Предлагаю раздаточный материал.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Даны рисунки с зашифрованными в них фразеологизмами. Отгадайте все фразеологизмы.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Ответ: шиворот-навыворот подложить свинью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При изучении темы «Функциональные стили речи», «Функционально-смысловые типы речи готовлю тексты в электронном формате разных стилей, типов, жанров. Студенты, используя возможности компьютера,  определяют стиль текста, его характерные черты,  выделяют тему, составляют план,  находят и подчеркивают изобразительно-выразительные средства языка и т. д.  Несмотря на то, что текст есть у каждого студента,  работу провожу как в индивидуальном, так и  в групповом режиме. Это позволяет брать на себя ответственность за работу членов команды </w:t>
      </w: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7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). Студенты учатся свободно, правильно излагать свои мысли в соблюдать нормы построения текста, выражать свое отношение к фактам и явлениям окружающей действительности, к </w:t>
      </w:r>
      <w:proofErr w:type="gram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прочитанному</w:t>
      </w:r>
      <w:proofErr w:type="gram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 услышанному. Соблюдать в практике речевого общения основные лексические, грамматические нормы современного русского литературного языка помогают деформированные тексты, имеющие задания: устранить ошибки в словоупотреблении, заменить выделенные слова синонимами, найти   речевые и грамматические ошибки. Например, предлагаю выполнить задание. Найдите в предложениях ошибки, определите, к какому типу они относятся, исправьте их. </w:t>
      </w:r>
      <w:r w:rsidRPr="0043385F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Собаки </w:t>
      </w:r>
      <w:proofErr w:type="spellStart"/>
      <w:r w:rsidRPr="0043385F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>бежат</w:t>
      </w:r>
      <w:proofErr w:type="spellEnd"/>
      <w:r w:rsidRPr="0043385F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быстро. На здравницу генерал ответил благодарностью. Он сказал обидчивое слово.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 Исправляя тексты,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студенты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осуществляют речевой самоконтроль; оценивают свою  и чужую речь с точки зрения её правильности. Работа с текстом - это одна из возможностей научить студента всматриваться в слово, наблюдать, анализировать, обобщать, самостоятельно мыслить. Для развития связной монологической речи совершенно незаменима практика работы с текстовыми редакторами, позволяющая моделировать структуру собственного сочинения, манипулируя не отдельными словами, а целыми блоками.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Формируют компетенцию личностного роста и самосовершенствования </w:t>
      </w: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gramStart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ОК</w:t>
      </w:r>
      <w:proofErr w:type="gramEnd"/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8), </w:t>
      </w: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содержат элементы рефлексии и такие вопросы для обсуждения, как «Что ты думаешь о жизненном пути автора? Каким человеком он был? Какие качества личности ты бы хотел воспитать в себе? Как достойно прожить жизнь?». В качестве внеаудиторной самостоятельной работы я выдаю задание по составлению обобщающей таблицы «Этапы жизни и творчества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Л.Н.Толстого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», «Хроника жизни и творчества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Б.Пастернака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», «Жизнь и творчество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А.Н.Толстого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», «Жизненный и творческий путь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А.И.Солженицына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».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Формирование коммуникативной компетенции на уроках русского языка и литературы способствует разностороннему развитию языковой личности студента. Она предполагает необходимость гармоничного сочетания собственно учебной деятельности, в рамках которой формируются базовые знания, умения и навыки, с деятельностью творческой, связанной с развитием индивидуальных задатков учащихся, их познавательной активности, творческого мышления, способности самостоятельно решать нестандартные коммуникативные задачи. От уровня коммуникативной компетентности личности во многом зависит успешность ее взаимодействия с партнерами по общению и самореализация в обществе.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Список литературы.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Аксёнова, В.И. Свободное развитие личности. Практико-ориентированное пособие для образовательных учреждений.  / В.И. Аксёнова. - Ставрополь, 2007.- 55с.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Белухин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, Д.А. «Основы личностно-ориентированной педагогики» /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Д.А.Белухин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. – Воронеж, 1997.- 58с.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Гликмаз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И.З. Основные парадигмы образования.  Педагогическое образование и наука. /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И.З.Гликмаз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. - 2005, №6. – 15с.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Кон,  И.С. Познавательные процессы и умственные способности. / Кон  И.С.  – М., 1989. – 69 – 78с.</w:t>
      </w:r>
    </w:p>
    <w:p w:rsidR="0043385F" w:rsidRPr="0043385F" w:rsidRDefault="0043385F" w:rsidP="0043385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Пирогова, О.В. Моделирование в образовании.  Инновации в образовании/ </w:t>
      </w:r>
      <w:proofErr w:type="spellStart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О.В.Пирогова</w:t>
      </w:r>
      <w:proofErr w:type="spellEnd"/>
      <w:r w:rsidRPr="0043385F">
        <w:rPr>
          <w:rStyle w:val="c1"/>
          <w:rFonts w:ascii="Times New Roman" w:hAnsi="Times New Roman" w:cs="Times New Roman"/>
          <w:color w:val="000000"/>
          <w:sz w:val="24"/>
          <w:szCs w:val="24"/>
        </w:rPr>
        <w:t>. -  2004, №5. –  26с.</w:t>
      </w: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3385F" w:rsidRDefault="0043385F" w:rsidP="0093452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80A29" w:rsidRPr="00A80A29" w:rsidRDefault="00A80A29" w:rsidP="00A80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80A29" w:rsidRPr="00A80A29" w:rsidSect="00934520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1BC"/>
    <w:rsid w:val="00094493"/>
    <w:rsid w:val="002A2FD0"/>
    <w:rsid w:val="002C209F"/>
    <w:rsid w:val="004221BC"/>
    <w:rsid w:val="0043385F"/>
    <w:rsid w:val="004C15E2"/>
    <w:rsid w:val="005714A3"/>
    <w:rsid w:val="005A29BA"/>
    <w:rsid w:val="008C32C5"/>
    <w:rsid w:val="00934520"/>
    <w:rsid w:val="00967E93"/>
    <w:rsid w:val="00A164F7"/>
    <w:rsid w:val="00A80A29"/>
    <w:rsid w:val="00B3386E"/>
    <w:rsid w:val="00BE30F5"/>
    <w:rsid w:val="00C039D7"/>
    <w:rsid w:val="00CC355A"/>
    <w:rsid w:val="00D52618"/>
    <w:rsid w:val="00E0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618"/>
    <w:rPr>
      <w:b/>
      <w:bCs/>
    </w:rPr>
  </w:style>
  <w:style w:type="paragraph" w:styleId="a5">
    <w:name w:val="No Spacing"/>
    <w:uiPriority w:val="1"/>
    <w:qFormat/>
    <w:rsid w:val="00B3386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C2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09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C15E2"/>
    <w:rPr>
      <w:color w:val="0000FF"/>
      <w:u w:val="single"/>
    </w:rPr>
  </w:style>
  <w:style w:type="paragraph" w:customStyle="1" w:styleId="c14">
    <w:name w:val="c14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3385F"/>
  </w:style>
  <w:style w:type="paragraph" w:customStyle="1" w:styleId="c0">
    <w:name w:val="c0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385F"/>
  </w:style>
  <w:style w:type="paragraph" w:customStyle="1" w:styleId="c5">
    <w:name w:val="c5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3385F"/>
  </w:style>
  <w:style w:type="paragraph" w:customStyle="1" w:styleId="c4">
    <w:name w:val="c4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3385F"/>
  </w:style>
  <w:style w:type="paragraph" w:customStyle="1" w:styleId="c8">
    <w:name w:val="c8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618"/>
    <w:rPr>
      <w:b/>
      <w:bCs/>
    </w:rPr>
  </w:style>
  <w:style w:type="paragraph" w:styleId="a5">
    <w:name w:val="No Spacing"/>
    <w:uiPriority w:val="1"/>
    <w:qFormat/>
    <w:rsid w:val="00B3386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C2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09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C15E2"/>
    <w:rPr>
      <w:color w:val="0000FF"/>
      <w:u w:val="single"/>
    </w:rPr>
  </w:style>
  <w:style w:type="paragraph" w:customStyle="1" w:styleId="c14">
    <w:name w:val="c14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3385F"/>
  </w:style>
  <w:style w:type="paragraph" w:customStyle="1" w:styleId="c0">
    <w:name w:val="c0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385F"/>
  </w:style>
  <w:style w:type="paragraph" w:customStyle="1" w:styleId="c5">
    <w:name w:val="c5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3385F"/>
  </w:style>
  <w:style w:type="paragraph" w:customStyle="1" w:styleId="c4">
    <w:name w:val="c4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3385F"/>
  </w:style>
  <w:style w:type="paragraph" w:customStyle="1" w:styleId="c8">
    <w:name w:val="c8"/>
    <w:basedOn w:val="a"/>
    <w:rsid w:val="004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58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86397">
              <w:marLeft w:val="4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2339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2019">
              <w:marLeft w:val="4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0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7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E1E1E1"/>
            <w:right w:val="none" w:sz="0" w:space="0" w:color="auto"/>
          </w:divBdr>
        </w:div>
      </w:divsChild>
    </w:div>
    <w:div w:id="8102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74452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Feniks</dc:creator>
  <cp:keywords/>
  <dc:description/>
  <cp:lastModifiedBy>Feniks</cp:lastModifiedBy>
  <cp:revision>8</cp:revision>
  <dcterms:created xsi:type="dcterms:W3CDTF">2018-01-30T15:40:00Z</dcterms:created>
  <dcterms:modified xsi:type="dcterms:W3CDTF">2018-04-19T16:13:00Z</dcterms:modified>
</cp:coreProperties>
</file>