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                                                                                       Муравлева М. И.</w:t>
      </w:r>
    </w:p>
    <w:p w:rsidR="00722677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СПИСОК МЕТОДИЧЕСКОЙ ЛИТЕРАТУРЫ</w:t>
      </w:r>
    </w:p>
    <w:p w:rsidR="00722677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ПО ОБРАЗОВАТЕЛЬНОЙ ОБЛАСТИ «ФИЗИЧЕСКОЕ РАЗВИТИЕ»</w:t>
      </w:r>
      <w:r w:rsidR="00DD76E3">
        <w:rPr>
          <w:rStyle w:val="c2"/>
          <w:b/>
          <w:bCs/>
          <w:color w:val="000000"/>
          <w:sz w:val="28"/>
          <w:szCs w:val="28"/>
        </w:rPr>
        <w:t>.</w:t>
      </w:r>
    </w:p>
    <w:p w:rsid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        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ФИЗИЧЕСКОЕ ВОСПИТАНИЕ В ДЕТСКОМ САДУ /  Э.Я. СТЕПАНЕНКОВА. – М.: МОЗАИКА-СИНТЕЗ, 2006.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 xml:space="preserve">        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 xml:space="preserve"> ТЕОРИЯ И МЕТОДИКА ФИЗИЧЕСКОГО ВОСПИТАНИЯ И РАЗВИТИЯ РЕБЕНКА /  Э.Я. СТЕПАНЕНКОВА. – М.: </w:t>
      </w:r>
      <w:proofErr w:type="gramStart"/>
      <w:r w:rsidRPr="00DD76E3">
        <w:rPr>
          <w:rStyle w:val="c1"/>
          <w:color w:val="000000"/>
          <w:sz w:val="22"/>
          <w:szCs w:val="22"/>
        </w:rPr>
        <w:t>А</w:t>
      </w:r>
      <w:proofErr w:type="gramEnd"/>
      <w:r w:rsidRPr="00DD76E3">
        <w:rPr>
          <w:rStyle w:val="c1"/>
          <w:color w:val="000000"/>
          <w:sz w:val="22"/>
          <w:szCs w:val="22"/>
        </w:rPr>
        <w:t>CADEMIA, 2001.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ДВИГАТЕЛЬНАЯ АКТИВНОСТЬ РЕБЕНКА В ДЕТСКОМ САДУ / М.А. РУНОВА. – М.: МОЗАИКА-СИНТЕЗ, 2000.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 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ФИЗКУЛЬТУРНОЕ И СПОРТИВНО-ИГРОВОЕ ОБОРУДОВАНИЕ ДЛЯ ДОШКОЛЬНЫХ ОБРАЗОВАТЕЛЬНЫХ УЧРЕЖДЕНИЙ / Т.И. ОСОКИНА, Е.А. ТИМОФЕЕВА, М.А. РУНОВА. – М.: МОЗАИКА-СИНТЕЗ, 1999.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ФИЗИЧЕСКАЯ КУЛЬТУРА – ДОШКОЛЬНИКАМ / Л.Д. ГЛАЗЫРИНА. – М.: ВЛАДОС, 2004.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ФИЗИЧЕСКАЯ КУЛЬТУРА В МЛАДШЕЙ ГРУППЕ ДЕТСКОГО САДА /  Л.Д. ГЛАЗЫРИНА. – М.: ВЛАДОС, 2005.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ФИЗИЧЕСКАЯ КУЛЬТУРА В СРЕДНЕЙ  ГРУППЕ ДЕТСКОГО САДА / Л.Д. ГЛАЗЫРИНА. – М.: ВЛАДОС, 2005.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ФИЗИЧЕСКАЯ КУЛЬТУРА В СТАРШЕЙ  ГРУППЕ ДЕТСКОГО САДА / Л.Д. ГЛАЗЫРИНА. – М.: ВЛАДОС, 2005.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ФИЗИЧЕСКАЯ КУЛЬТУРА В ПОДГОТОВИТЕЛЬНОЙ  ГРУППЕ ДЕТСКОГО САДА / Л.Д. ГЛАЗЫРИНА. – М.: ВЛАДОС, 2005.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 xml:space="preserve">ОЗДОРОВИТЕЛЬНАЯ ГИМНАСТИКА: КОМПЛЕКСЫ УПРАЖНЕНИЙ ДЛЯ ДЕТЕЙ 3-7 ЛЕТ. </w:t>
      </w:r>
      <w:r w:rsidR="00DD76E3" w:rsidRPr="00DD76E3">
        <w:rPr>
          <w:rStyle w:val="c1"/>
          <w:color w:val="000000"/>
          <w:sz w:val="22"/>
          <w:szCs w:val="22"/>
        </w:rPr>
        <w:t>Л. И. ПЕНЗУЛАЕВА.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 xml:space="preserve">  ФИЗИЧЕСКАЯ КУЛЬТУРА В ПОДГОТОВИТЕЛЬНОЙ ГРУППЕ ДЕТСКОГО САДА \ Л. И. ПЕНЗУЛАЕВА. 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ФИЗКУЛЬТУРА – ЭТО РАДОСТЬ / Л.Н. СИВАЧЕВА. – СПБ</w:t>
      </w:r>
      <w:proofErr w:type="gramStart"/>
      <w:r w:rsidRPr="00DD76E3">
        <w:rPr>
          <w:rStyle w:val="c1"/>
          <w:color w:val="000000"/>
          <w:sz w:val="22"/>
          <w:szCs w:val="22"/>
        </w:rPr>
        <w:t xml:space="preserve">.: </w:t>
      </w:r>
      <w:proofErr w:type="gramEnd"/>
      <w:r w:rsidRPr="00DD76E3">
        <w:rPr>
          <w:rStyle w:val="c1"/>
          <w:color w:val="000000"/>
          <w:sz w:val="22"/>
          <w:szCs w:val="22"/>
        </w:rPr>
        <w:t>ДЕТСТВО-ПРЕСС, 2001.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С ФИЗКУЛЬТУРОЙ ДРУЖИТЬ - ЗДОРОВЫМ БЫТЬ / М.Д. МАХАНЕВА. – М.: ТЦ «СФЕРА», 2009.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 xml:space="preserve"> НЕТРАДИЦИОННЫЕ ЗАНЯТИЯ ФИЗКУЛЬТУРОЙ В </w:t>
      </w:r>
      <w:proofErr w:type="gramStart"/>
      <w:r w:rsidRPr="00DD76E3">
        <w:rPr>
          <w:rStyle w:val="c1"/>
          <w:color w:val="000000"/>
          <w:sz w:val="22"/>
          <w:szCs w:val="22"/>
        </w:rPr>
        <w:t>ДОШКОЛЬНОМ</w:t>
      </w:r>
      <w:proofErr w:type="gramEnd"/>
      <w:r w:rsidRPr="00DD76E3">
        <w:rPr>
          <w:rStyle w:val="c1"/>
          <w:color w:val="000000"/>
          <w:sz w:val="22"/>
          <w:szCs w:val="22"/>
        </w:rPr>
        <w:t xml:space="preserve"> ОБРАЗОВАТЕЛЬНОМ УЧРЕЖЛЕНИИ / Н.С. ГАЛИЦЫНА. – М.: СКРЕПТОРИЙ, 2004.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ФИЗИЧЕСКОЕ РАЗВИТИЕ И ЗДОРОВЬЕ ДЕТЕЙ 3-7 ЛЕТ / Л.В. ЯКОВЛЕВА, Р.А. ЮДИНА. – М.: ВЛАДОС, 2003.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ТЕМАТИЧЕСКИЕ ФИЗКУЛЬТУРНЫЕ ЗАНЯТИЯ И ПРАЗДНИКИ В ДОШКОЛЬНОМ УЧРЕЖДЕНИИ / А.П. ЩЕРБАК. – М.:  ВЛАДОС, 1999.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ФИЗКУЛЬТУРНЫЕ ПРАЗДНИКИ В ДЕТСКОМ САДУ / В.Н. ШЕБЕКО, Н.Н. ЕРМАК. – М.: ПРОСВЕЩЕНИЕ, 2003.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lastRenderedPageBreak/>
        <w:t> ПОДВИЖНЫЕ ИГРЫ И ИГРОВЫЕ УПРАЖНЕНИЯ ДЛЯ ДЕТЕЙ 5-7 ЛЕТ / Л.И. ПЕНЗУЛАЕВА. – М.: ВЛАДОС, 2002.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«ЗДОРОВЬЕ» В.Г. АЛЯМОВСКАЯ (LINKA PRESS, 1993 Г.)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ОХРАНА ЗДОРОВЬЯ ДЕТЕЙ В ДОШКОЛЬНЫХ УЧРЕЖДЕНИЯХ / Т.Л. БОГИНА. – М.: МОЗАИКА-СИНТЕЗ, 2006.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БУКВАРЬ ЗДОРОВЬЯ / Л.В. БАЛЬ, В.В.ВЕТРОВА. – М.: ЭКСМО, 1995.</w:t>
      </w: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2"/>
          <w:szCs w:val="22"/>
        </w:rPr>
      </w:pPr>
    </w:p>
    <w:p w:rsidR="00722677" w:rsidRPr="00DD76E3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DD76E3">
        <w:rPr>
          <w:rStyle w:val="c1"/>
          <w:color w:val="000000"/>
          <w:sz w:val="22"/>
          <w:szCs w:val="22"/>
        </w:rPr>
        <w:t>        ВОСПИТАНИЕ ЗДОРОВОГО РЕБЕНКА / М.Д. МАХАНЕВА. – М.: АРКТИ,  1997.</w:t>
      </w:r>
    </w:p>
    <w:p w:rsidR="00722677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      </w:t>
      </w:r>
    </w:p>
    <w:p w:rsidR="00722677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       </w:t>
      </w:r>
    </w:p>
    <w:p w:rsidR="00722677" w:rsidRDefault="00722677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        ;  </w:t>
      </w:r>
      <w:r w:rsidR="00DD76E3">
        <w:rPr>
          <w:rStyle w:val="c1"/>
          <w:color w:val="000000"/>
        </w:rPr>
        <w:t xml:space="preserve">                                                            2016г.</w:t>
      </w: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DD76E3" w:rsidRDefault="00DD76E3" w:rsidP="00722677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4D1471" w:rsidRDefault="004D1471"/>
    <w:sectPr w:rsidR="004D1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2677"/>
    <w:rsid w:val="002015CD"/>
    <w:rsid w:val="004D1471"/>
    <w:rsid w:val="00722677"/>
    <w:rsid w:val="00DD7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22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722677"/>
  </w:style>
  <w:style w:type="character" w:customStyle="1" w:styleId="c1">
    <w:name w:val="c1"/>
    <w:basedOn w:val="a0"/>
    <w:rsid w:val="007226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cp:lastPrinted>2016-12-02T01:01:00Z</cp:lastPrinted>
  <dcterms:created xsi:type="dcterms:W3CDTF">2016-12-02T00:31:00Z</dcterms:created>
  <dcterms:modified xsi:type="dcterms:W3CDTF">2016-12-02T01:02:00Z</dcterms:modified>
</cp:coreProperties>
</file>