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231" w:rsidRPr="00994231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994231" w:rsidRPr="00994231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1"/>
          <w:szCs w:val="21"/>
          <w:lang w:eastAsia="ru-RU"/>
        </w:rPr>
      </w:pP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Пояснительная записка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Общая характеристика курса.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Курс «В мире книг» способствует расширению читательского пространства, реализации дифференцируемого обучения и развитию индивидуальных возможностей каждого ребёнка, воспитанию ученик</w:t>
      </w:r>
      <w:proofErr w:type="gram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а-</w:t>
      </w:r>
      <w:proofErr w:type="gramEnd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 читателя.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Занятия курса помогут решать задачи эмоционального, творческого, литературного, интеллектуального развития ребёнка, а также проблемы нравственн</w:t>
      </w:r>
      <w:proofErr w:type="gram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о-</w:t>
      </w:r>
      <w:proofErr w:type="gramEnd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 эстетического воспитания, так как чтение для ребёнка – и труд, и творчество, и новые открытия, и удовольствие, и самовоспитание.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Главные цели курса: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-создание на практике условий для развития читательских умений и интереса к чтению книг;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-расширение литературн</w:t>
      </w:r>
      <w:proofErr w:type="gram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о-</w:t>
      </w:r>
      <w:proofErr w:type="gramEnd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 образовательного пространства учащихся начальных классов;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-формирование личностных, коммуникативных, познавательных и регулятивных умений.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Преемственность курса с основным курсом литературного чте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ния позволяет от класса к классу проводить системную работу по интел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лектуальному развитию и обогащению читательского опыта младшего школьника. Программа способствует овладению детьми универсальными учебными действиями (познавательными, коммуникативными, регулятив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ными, личностными) и читательскими умениями. Формы организации курса могут быть различными: литературные игры, конкурсы-кроссворды, библиотечные уроки, путешествия по страницам книг, проекты, встречи с писателями своего края, уроки-спектакли и т. д.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Содержание курса создаёт условия для углубле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ния знаний, полученных на уроках литературного чтения, и применения их в самостоятельной читательской деятельности. На занятиях курса предполагается практическая работа с разными типами книг, детскими периодическими и электронными изданиями.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i/>
          <w:iCs/>
          <w:color w:val="767676"/>
          <w:sz w:val="24"/>
          <w:szCs w:val="24"/>
          <w:lang w:eastAsia="ru-RU"/>
        </w:rPr>
        <w:t>Ценностные ориентиры содержания курса.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Содержание программы курса «В мире книг» создаёт возможность для воспитания грамотного и заинтересованного читателя, знающего литературу своей страны и готового к восприятию культуры и литературы народов дру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гих стран. Ученик-читатель овладевает основами самостоятельной читательской деятельности. В процессе общения с книгой развиваются память, внимание, воображение.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Программа курса — это создание условий для использования полученных знаний и умений на уроках литературного чтения для самостоятельного чтения и работы с книгой. Содержание занятий курса поможет младшему школьнику общаться с детскими книгами: рассматривать, читать, получать необходимую информацию о книге, как из её аппарата, так и из других изданий (справочных, энциклопедических).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В программу включены занятия библиографического характера, которые познакомят начинающего читателя с авторами детских книг, обогатят его читательский опыт и эрудицию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lastRenderedPageBreak/>
        <w:t>Требования к уровню подготовки учащихся.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В результате освоения программы курса «В мире книг» формируются следующие предметные умения, соответствующие требованиям федерального государственного образовательного стандарта начального общего образования: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-осознавать значимость чтения для личного развития;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-формировать потребность в систематическом чтении;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-использовать разные виды чтения (ознакомительное, изучающее, выборочное, поисковое);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-уметь самостоятельно выбирать интересующую литературу;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-пользоваться справочными источниками для понимания и получения дополнительной информации.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Регулятивные умения: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-уметь работать с книгой, пользоваться алгоритмом учебных действий;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-уметь самостоятельно работать с новым произведением;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-уметь работать в парах группах, участвовать в проектной деятельности, литературных играх;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-уметь определять свою роль в общей работе и оценивать свои результаты.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Познавательные учебные умения: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-прогнозировать содержание книги до чтения, используя информацию из аппарата книги;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-отбирать книги по теме, жанру и авторской принадлежности;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-ориентироваться в мире книг (работа с каталогом, с открытым библиотечным фондом);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 составлять краткие аннотации к прочитанным книгам;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-пользоваться словарями, справочниками, энциклопедиями.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Коммуникативные учебные умения: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-участвовать в беседе о прочитанной книге, выражать своё мнение и аргументировать свою точку зрения;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-оценивать поведение героев с точки зрения морали, формировать свою эстетическую позицию;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-высказывать своё суждение об оформлении и структуре книги;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-участвовать в конкурсах чтецов и рассказчиков;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-соблюдать правила общения и поведения в школе, библиотеке, дома и т. д.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Универсальные учебные действия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4 класс: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lastRenderedPageBreak/>
        <w:t>— составлять выставку книг по теме, авторской принадлежности, жан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рам, типам и видам;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различать виды и типы книг;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писать отзыв о книге, пользуясь её справочным аппаратом;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знать структуру книги и её элементы, справочный аппарат;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пользоваться библиотекой и выполнять правила работы в биб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лиотеке;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писать аннотацию или отзыв на прочитанную книгу;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пользоваться библиографическим справочником или энциклопе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дией для получения информации о писателе;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составлять каталожную карточку на прочитанную книгу;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задавать вопросы и находить ответы в словарях и справочниках;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— </w:t>
      </w:r>
      <w:proofErr w:type="gram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выполнять роль</w:t>
      </w:r>
      <w:proofErr w:type="gramEnd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 библиотекаря — выдавать книги и заполнять формуляры;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собирать, систематизировать и оформлять материал для презентации (выставки, постеры, электронные версии, живой журнал, конкурсы и т. д.);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— работать с детскими газетами и журналами.</w:t>
      </w:r>
    </w:p>
    <w:p w:rsidR="008C067B" w:rsidRDefault="008C067B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</w:p>
    <w:p w:rsidR="00994231" w:rsidRPr="008C067B" w:rsidRDefault="00810DF3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color w:val="767676"/>
          <w:sz w:val="24"/>
          <w:szCs w:val="24"/>
          <w:lang w:eastAsia="ru-RU"/>
        </w:rPr>
        <w:t>Содержание тем.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4 класс(34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Страницы старины седой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(4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Былины, былинщики. Былинные богатыри. «Былина о Святогоре» в стихотворной форме и прозаической форме. Выставка книг.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Библиотечный урок. История книги. Рукописные книги.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Книги Древней Руси. Библиотека Ярослава Мудрого. Наставления Ярослава Мудрого.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Первая печатная книга на Руси. Первопечатник Иван Фёдоров.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Библия на русском языке. Библейские предания: «Суд Соломона», «Блудный сын».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Экскурсия в типографию или книжный магазин.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Крупицы народной мудрости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(4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Сборники произведений фольклора.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Героические песни о Родине. Песня-слава «Русская земля».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Героические песни о героях России: «Кузьма Минин и Дмитрий Пожар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ский во главе ополчения», «Суворов приказывает армии переплыть море».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Сбор дополнительной информации о героях России и оформление постера (стенда) с собранными материалами.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Книга С. Алексеева «Рассказы о Суворове и русских солдатах» в раз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ных изданиях. Справочный материал об А.В. Суворове (справочники, эн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циклопедии).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lastRenderedPageBreak/>
        <w:t>Проект «Русь великая в пословицах и поговорках»: отбор пословиц по теме, объяснение скрытого смысла, оформление рукописной книги «Русь великая в пословицах и поговорках».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Сбор дополнительной информации о героях России, оформление по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стера (стенда) с собранными материалами, презентация постеров и книг.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Мифы народов мира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(2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Книги с мифами народов мира: древнерусские, древнегреческие, ки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тайские и т. д. Выставка книг.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Работа с системным каталогом.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Читальный зал. Древнекитайский миф «Подвиги стрелка</w:t>
      </w:r>
      <w:proofErr w:type="gram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 И</w:t>
      </w:r>
      <w:proofErr w:type="gramEnd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Конкурс-кроссворд «Мифологические герои».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Русские писатели-сказочники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(3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Библиотека сказок. Книги со сказками А.С. Пушкина, В. Жуковского, М. Лермонтова, П. Ершова, В. Гаршина. Фольклорные корни сказок.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Час читателя. Сказка сказок П.П. Ершова «Конёк-Горбунок».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proofErr w:type="gram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Поиск: исторические корни литературных (авторских) произведений (летопись «Вещий Олег» из «Повести временных лет» и стихотворение А.С. Пушкина «Песнь о вещем Олеге»).</w:t>
      </w:r>
      <w:proofErr w:type="gramEnd"/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Библиографические справочники. Библиографические справки о пи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сателях-сказочниках (проектная деятельность).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«Книги, книги, книги...»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(4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Библиотечный урок. Храм книги. Библиотека. Первые библиотеки.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Правила пользования библиотекой. Экскурсия в детскую библиотеку.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Книга. Элементы книги. Справочный аппарат. Классификация книг по структуре, изданиям, авторам (работа в группах).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Книги учебные, художественные, научно-популярные, справочники и энциклопедии. Структура энциклопедии и книги-справочника.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Книги-сборники «Басни И. Крылова», «Легенды и сказы», «Сказки народов мира», «Стихи русских поэтов».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proofErr w:type="gram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Проект «Русские баснописцы»: сбор материала, чтение басен, басни с «бродячими» сюжетами.</w:t>
      </w:r>
      <w:proofErr w:type="gramEnd"/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Книги о детях и для детей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(3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Дети — герои книг Н. Гарина-Михайловского, К. Станюковича, Х.К. Андерсена, Марка Твена, В. Гюго, А. Гайдара, Е. Ильиной и др. Вы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ставка книг.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Фантастика и приключения. Поиск книг по каталогу, составление списка.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Читальный зал. Книги А. Рыбакова, В. Крапивина, К. Булычёва, A. Волкова. Конкурс-кроссворд «Писатели-фантасты».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Аннотация к книге А. Волкова «Волшебник Изумрудного города».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lastRenderedPageBreak/>
        <w:t>Словари, справочники, энциклопедии </w:t>
      </w:r>
      <w:r w:rsidRPr="008C067B">
        <w:rPr>
          <w:rFonts w:ascii="Arial" w:eastAsia="Times New Roman" w:hAnsi="Arial" w:cs="Arial"/>
          <w:b/>
          <w:color w:val="767676"/>
          <w:sz w:val="24"/>
          <w:szCs w:val="24"/>
          <w:lang w:eastAsia="ru-RU"/>
        </w:rPr>
        <w:t>(3 ч)</w:t>
      </w:r>
      <w:bookmarkStart w:id="0" w:name="_GoBack"/>
      <w:bookmarkEnd w:id="0"/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«Хранители слов» — словари: орфографический, толковый, словарь синонимов, этимологический. Выставка словарей. Игра-конкурс «Объ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ясни слово».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Справочники и энциклопедии. Детская энциклопедия «Что такое? Кто такой?».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Игра «100 вопросов Почемучек»: составление вопросов и нахожде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softHyphen/>
        <w:t>ние ответов в книгах-справочниках.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Родные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 </w:t>
      </w: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поэты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(3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Книги-сборники русских поэтов о родной природе. Структура книги. Чтение и слушание стихотворений о Родине А.С. Пушкина, М.Ю. Лермонтова, И. Никитина, С. Есенина, Н. Рубцова, И. Бунина.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Конкурс чтецов «Стихи о Родине».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Писатели о писателях. Очерки и воспоминания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(4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Книги-сборники «Очерки и воспоминания». Очерки о природе, людях, событиях.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Очерки С. Михалкова «Слово о Крылове», К. Чуковского «Николай Алексеевич Некрасов»: чтение, выбор информации, определение жанра и темы.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Воспоминания Л.Н. Толстого, А. Куприна «Воспоминания об А.П. Чехове».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Творческая работа: очерк о своём городе, о своём классе, о любимой книге.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Мир книг </w:t>
      </w: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(3 ч)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Типы и виды книг: поисковая работа в библиотеке.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Книги о животных. Э. Сетон-Томпсона «Герои-животные». Очерк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B. </w:t>
      </w:r>
      <w:proofErr w:type="spell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Пескова</w:t>
      </w:r>
      <w:proofErr w:type="spellEnd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 «В гостях у Сетон-Томпсона».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Час читателя: знакомство с книгой В. </w:t>
      </w:r>
      <w:proofErr w:type="spellStart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Бульванкера</w:t>
      </w:r>
      <w:proofErr w:type="spellEnd"/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 xml:space="preserve"> «От кота до кита». Литературная игра «Тайны учебной книги».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color w:val="767676"/>
          <w:sz w:val="24"/>
          <w:szCs w:val="24"/>
          <w:lang w:eastAsia="ru-RU"/>
        </w:rPr>
        <w:t>Периодические печатные издания для детей: детские газеты и журналы.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Учебно-тематический план</w:t>
      </w:r>
    </w:p>
    <w:p w:rsidR="00994231" w:rsidRPr="008C067B" w:rsidRDefault="00994231" w:rsidP="00994231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767676"/>
          <w:sz w:val="24"/>
          <w:szCs w:val="24"/>
          <w:lang w:eastAsia="ru-RU"/>
        </w:rPr>
      </w:pPr>
      <w:r w:rsidRPr="008C067B">
        <w:rPr>
          <w:rFonts w:ascii="Arial" w:eastAsia="Times New Roman" w:hAnsi="Arial" w:cs="Arial"/>
          <w:b/>
          <w:bCs/>
          <w:color w:val="767676"/>
          <w:sz w:val="24"/>
          <w:szCs w:val="24"/>
          <w:lang w:eastAsia="ru-RU"/>
        </w:rPr>
        <w:t>4 класс</w:t>
      </w:r>
    </w:p>
    <w:tbl>
      <w:tblPr>
        <w:tblW w:w="945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8"/>
        <w:gridCol w:w="7096"/>
        <w:gridCol w:w="1726"/>
      </w:tblGrid>
      <w:tr w:rsidR="00994231" w:rsidRPr="008C067B" w:rsidTr="00994231"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b/>
                <w:bCs/>
                <w:color w:val="767676"/>
                <w:sz w:val="24"/>
                <w:szCs w:val="24"/>
                <w:lang w:eastAsia="ru-RU"/>
              </w:rPr>
              <w:t>Наименование разделов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b/>
                <w:bCs/>
                <w:color w:val="767676"/>
                <w:sz w:val="24"/>
                <w:szCs w:val="24"/>
                <w:lang w:eastAsia="ru-RU"/>
              </w:rPr>
              <w:t>Всего часов</w:t>
            </w:r>
          </w:p>
        </w:tc>
      </w:tr>
      <w:tr w:rsidR="00994231" w:rsidRPr="008C067B" w:rsidTr="00994231"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Страницы старины седой.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4</w:t>
            </w:r>
          </w:p>
        </w:tc>
      </w:tr>
      <w:tr w:rsidR="00994231" w:rsidRPr="008C067B" w:rsidTr="00994231"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Крупицы народной мудрости.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4</w:t>
            </w:r>
          </w:p>
        </w:tc>
      </w:tr>
      <w:tr w:rsidR="00994231" w:rsidRPr="008C067B" w:rsidTr="00994231"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Мифы народов мира.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2</w:t>
            </w:r>
          </w:p>
        </w:tc>
      </w:tr>
      <w:tr w:rsidR="00994231" w:rsidRPr="008C067B" w:rsidTr="00994231"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Русские писатели-сказочники.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3</w:t>
            </w:r>
          </w:p>
        </w:tc>
      </w:tr>
      <w:tr w:rsidR="00994231" w:rsidRPr="008C067B" w:rsidTr="00994231"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«Книги, книги, книги...».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4</w:t>
            </w:r>
          </w:p>
        </w:tc>
      </w:tr>
      <w:tr w:rsidR="00994231" w:rsidRPr="008C067B" w:rsidTr="00994231"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Книги о детях и для детей.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3</w:t>
            </w:r>
          </w:p>
        </w:tc>
      </w:tr>
      <w:tr w:rsidR="00994231" w:rsidRPr="008C067B" w:rsidTr="00994231">
        <w:trPr>
          <w:trHeight w:val="90"/>
        </w:trPr>
        <w:tc>
          <w:tcPr>
            <w:tcW w:w="58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9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660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9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Словари, справочники, энциклопедии.</w:t>
            </w:r>
          </w:p>
        </w:tc>
        <w:tc>
          <w:tcPr>
            <w:tcW w:w="160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9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3</w:t>
            </w:r>
          </w:p>
        </w:tc>
      </w:tr>
      <w:tr w:rsidR="00994231" w:rsidRPr="008C067B" w:rsidTr="00994231">
        <w:trPr>
          <w:trHeight w:val="75"/>
        </w:trPr>
        <w:tc>
          <w:tcPr>
            <w:tcW w:w="58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75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660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75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Родные поэты.</w:t>
            </w:r>
          </w:p>
        </w:tc>
        <w:tc>
          <w:tcPr>
            <w:tcW w:w="160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75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3</w:t>
            </w:r>
          </w:p>
        </w:tc>
      </w:tr>
      <w:tr w:rsidR="00994231" w:rsidRPr="008C067B" w:rsidTr="00994231">
        <w:trPr>
          <w:trHeight w:val="60"/>
        </w:trPr>
        <w:tc>
          <w:tcPr>
            <w:tcW w:w="58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660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Писатели о писателях. Очерки и воспоминания.</w:t>
            </w:r>
          </w:p>
        </w:tc>
        <w:tc>
          <w:tcPr>
            <w:tcW w:w="160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6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4</w:t>
            </w:r>
          </w:p>
        </w:tc>
      </w:tr>
      <w:tr w:rsidR="00994231" w:rsidRPr="008C067B" w:rsidTr="00994231">
        <w:trPr>
          <w:trHeight w:val="105"/>
        </w:trPr>
        <w:tc>
          <w:tcPr>
            <w:tcW w:w="58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105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60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105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Мир книг.</w:t>
            </w:r>
          </w:p>
        </w:tc>
        <w:tc>
          <w:tcPr>
            <w:tcW w:w="160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105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3</w:t>
            </w:r>
          </w:p>
        </w:tc>
      </w:tr>
      <w:tr w:rsidR="00994231" w:rsidRPr="008C067B" w:rsidTr="00994231">
        <w:trPr>
          <w:trHeight w:val="30"/>
        </w:trPr>
        <w:tc>
          <w:tcPr>
            <w:tcW w:w="58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6600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3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Резерв.</w:t>
            </w:r>
          </w:p>
        </w:tc>
        <w:tc>
          <w:tcPr>
            <w:tcW w:w="1605" w:type="dxa"/>
            <w:tcBorders>
              <w:top w:val="single" w:sz="6" w:space="0" w:color="00000A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30" w:lineRule="atLeast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1</w:t>
            </w:r>
          </w:p>
        </w:tc>
      </w:tr>
      <w:tr w:rsidR="00994231" w:rsidRPr="008C067B" w:rsidTr="00994231">
        <w:tc>
          <w:tcPr>
            <w:tcW w:w="585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</w:p>
        </w:tc>
        <w:tc>
          <w:tcPr>
            <w:tcW w:w="660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05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994231" w:rsidRPr="008C067B" w:rsidRDefault="00994231" w:rsidP="00994231">
            <w:pPr>
              <w:spacing w:after="150" w:line="240" w:lineRule="auto"/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</w:pPr>
            <w:r w:rsidRPr="008C067B">
              <w:rPr>
                <w:rFonts w:ascii="Arial" w:eastAsia="Times New Roman" w:hAnsi="Arial" w:cs="Arial"/>
                <w:color w:val="767676"/>
                <w:sz w:val="24"/>
                <w:szCs w:val="24"/>
                <w:lang w:eastAsia="ru-RU"/>
              </w:rPr>
              <w:t>34</w:t>
            </w:r>
          </w:p>
        </w:tc>
      </w:tr>
    </w:tbl>
    <w:p w:rsidR="00AC285A" w:rsidRPr="008C067B" w:rsidRDefault="00AC285A">
      <w:pPr>
        <w:rPr>
          <w:sz w:val="24"/>
          <w:szCs w:val="24"/>
        </w:rPr>
      </w:pPr>
    </w:p>
    <w:sectPr w:rsidR="00AC285A" w:rsidRPr="008C06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231"/>
    <w:rsid w:val="00810DF3"/>
    <w:rsid w:val="008C067B"/>
    <w:rsid w:val="00994231"/>
    <w:rsid w:val="00AC2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1481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</dc:creator>
  <cp:lastModifiedBy>Nikita</cp:lastModifiedBy>
  <cp:revision>2</cp:revision>
  <dcterms:created xsi:type="dcterms:W3CDTF">2017-10-15T15:29:00Z</dcterms:created>
  <dcterms:modified xsi:type="dcterms:W3CDTF">2017-10-15T16:42:00Z</dcterms:modified>
</cp:coreProperties>
</file>