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162" w:rsidRDefault="00B72B69">
      <w:pPr>
        <w:widowControl w:val="0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4"/>
        </w:rPr>
        <w:t>Государственное казённое образовательное учреждение «Красноярская школа-интернат.»</w:t>
      </w:r>
    </w:p>
    <w:p w:rsidR="003D0162" w:rsidRDefault="003D0162">
      <w:pPr>
        <w:widowControl w:val="0"/>
        <w:rPr>
          <w:rFonts w:ascii="Calibri" w:eastAsia="Calibri" w:hAnsi="Calibri" w:cs="Calibri"/>
        </w:rPr>
      </w:pPr>
    </w:p>
    <w:p w:rsidR="003D0162" w:rsidRDefault="00B72B69">
      <w:pPr>
        <w:widowControl w:val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Рассмотрено  на  МО                                                                                                                          </w:t>
      </w:r>
    </w:p>
    <w:p w:rsidR="003D0162" w:rsidRDefault="00B72B69">
      <w:pPr>
        <w:widowControl w:val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                                                                             </w:t>
      </w:r>
    </w:p>
    <w:p w:rsidR="003D0162" w:rsidRDefault="00B72B69">
      <w:pPr>
        <w:widowControl w:val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"   "....................... 2016г</w:t>
      </w:r>
    </w:p>
    <w:p w:rsidR="003D0162" w:rsidRDefault="00B72B69">
      <w:pPr>
        <w:widowControl w:val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№</w:t>
      </w:r>
    </w:p>
    <w:p w:rsidR="003D0162" w:rsidRDefault="00B72B69">
      <w:pPr>
        <w:widowControl w:val="0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Утве</w:t>
      </w:r>
      <w:r>
        <w:rPr>
          <w:rFonts w:ascii="Calibri" w:eastAsia="Calibri" w:hAnsi="Calibri" w:cs="Calibri"/>
        </w:rPr>
        <w:t>рждено  педагогическим</w:t>
      </w:r>
    </w:p>
    <w:p w:rsidR="003D0162" w:rsidRDefault="00B72B69">
      <w:pPr>
        <w:widowControl w:val="0"/>
        <w:jc w:val="right"/>
        <w:rPr>
          <w:rFonts w:ascii="Cambria" w:eastAsia="Cambria" w:hAnsi="Cambria" w:cs="Cambria"/>
        </w:rPr>
      </w:pPr>
      <w:r>
        <w:rPr>
          <w:rFonts w:ascii="Calibri" w:eastAsia="Calibri" w:hAnsi="Calibri" w:cs="Calibri"/>
        </w:rPr>
        <w:t xml:space="preserve">советом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Calibri" w:eastAsia="Calibri" w:hAnsi="Calibri" w:cs="Calibri"/>
        </w:rPr>
        <w:t xml:space="preserve">                                                                  </w:t>
      </w:r>
      <w:r>
        <w:rPr>
          <w:rFonts w:ascii="Cambria" w:eastAsia="Cambria" w:hAnsi="Cambria" w:cs="Cambria"/>
        </w:rPr>
        <w:t xml:space="preserve">"      "  ..........................2016 г.                                                 </w:t>
      </w:r>
    </w:p>
    <w:p w:rsidR="003D0162" w:rsidRDefault="003D0162">
      <w:pPr>
        <w:widowControl w:val="0"/>
        <w:rPr>
          <w:rFonts w:ascii="Cambria" w:eastAsia="Cambria" w:hAnsi="Cambria" w:cs="Cambria"/>
        </w:rPr>
      </w:pPr>
    </w:p>
    <w:p w:rsidR="003D0162" w:rsidRDefault="003D0162">
      <w:pPr>
        <w:widowControl w:val="0"/>
        <w:jc w:val="center"/>
        <w:rPr>
          <w:rFonts w:ascii="Cambria" w:eastAsia="Cambria" w:hAnsi="Cambria" w:cs="Cambria"/>
          <w:sz w:val="40"/>
        </w:rPr>
      </w:pPr>
    </w:p>
    <w:p w:rsidR="003D0162" w:rsidRDefault="003D0162">
      <w:pPr>
        <w:widowControl w:val="0"/>
        <w:jc w:val="center"/>
        <w:rPr>
          <w:rFonts w:ascii="Cambria" w:eastAsia="Cambria" w:hAnsi="Cambria" w:cs="Cambria"/>
          <w:sz w:val="40"/>
        </w:rPr>
      </w:pPr>
    </w:p>
    <w:p w:rsidR="003D0162" w:rsidRDefault="00B72B69">
      <w:pPr>
        <w:widowControl w:val="0"/>
        <w:jc w:val="center"/>
        <w:rPr>
          <w:rFonts w:ascii="Cambria" w:eastAsia="Cambria" w:hAnsi="Cambria" w:cs="Cambria"/>
          <w:sz w:val="40"/>
        </w:rPr>
      </w:pPr>
      <w:r>
        <w:rPr>
          <w:rFonts w:ascii="Cambria" w:eastAsia="Cambria" w:hAnsi="Cambria" w:cs="Cambria"/>
          <w:sz w:val="40"/>
        </w:rPr>
        <w:t>Программа кружковой работы                                                                "Рус</w:t>
      </w:r>
      <w:r>
        <w:rPr>
          <w:rFonts w:ascii="Cambria" w:eastAsia="Cambria" w:hAnsi="Cambria" w:cs="Cambria"/>
          <w:sz w:val="40"/>
        </w:rPr>
        <w:t>ская изба"</w:t>
      </w:r>
    </w:p>
    <w:p w:rsidR="003D0162" w:rsidRDefault="003D0162">
      <w:pPr>
        <w:widowControl w:val="0"/>
        <w:rPr>
          <w:rFonts w:ascii="Cambria" w:eastAsia="Cambria" w:hAnsi="Cambria" w:cs="Cambria"/>
        </w:rPr>
      </w:pPr>
    </w:p>
    <w:p w:rsidR="003D0162" w:rsidRDefault="00B72B69">
      <w:pPr>
        <w:widowControl w:val="0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                                                                                                                                                      </w:t>
      </w:r>
    </w:p>
    <w:p w:rsidR="003D0162" w:rsidRDefault="00B72B69">
      <w:pPr>
        <w:widowControl w:val="0"/>
        <w:jc w:val="right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                                                                                             </w:t>
      </w:r>
      <w:r>
        <w:rPr>
          <w:rFonts w:ascii="Cambria" w:eastAsia="Cambria" w:hAnsi="Cambria" w:cs="Cambria"/>
        </w:rPr>
        <w:t xml:space="preserve">                                             </w:t>
      </w:r>
    </w:p>
    <w:p w:rsidR="003D0162" w:rsidRDefault="003D0162">
      <w:pPr>
        <w:widowControl w:val="0"/>
        <w:jc w:val="right"/>
        <w:rPr>
          <w:rFonts w:ascii="Cambria" w:eastAsia="Cambria" w:hAnsi="Cambria" w:cs="Cambria"/>
        </w:rPr>
      </w:pPr>
    </w:p>
    <w:p w:rsidR="003D0162" w:rsidRDefault="003D0162">
      <w:pPr>
        <w:widowControl w:val="0"/>
        <w:jc w:val="right"/>
        <w:rPr>
          <w:rFonts w:ascii="Cambria" w:eastAsia="Cambria" w:hAnsi="Cambria" w:cs="Cambria"/>
        </w:rPr>
      </w:pPr>
    </w:p>
    <w:p w:rsidR="003D0162" w:rsidRDefault="003D0162">
      <w:pPr>
        <w:widowControl w:val="0"/>
        <w:jc w:val="right"/>
        <w:rPr>
          <w:rFonts w:ascii="Cambria" w:eastAsia="Cambria" w:hAnsi="Cambria" w:cs="Cambria"/>
        </w:rPr>
      </w:pPr>
    </w:p>
    <w:p w:rsidR="003D0162" w:rsidRDefault="003D0162">
      <w:pPr>
        <w:widowControl w:val="0"/>
        <w:jc w:val="right"/>
        <w:rPr>
          <w:rFonts w:ascii="Cambria" w:eastAsia="Cambria" w:hAnsi="Cambria" w:cs="Cambria"/>
        </w:rPr>
      </w:pPr>
    </w:p>
    <w:p w:rsidR="003D0162" w:rsidRDefault="003D0162">
      <w:pPr>
        <w:widowControl w:val="0"/>
        <w:jc w:val="right"/>
        <w:rPr>
          <w:rFonts w:ascii="Cambria" w:eastAsia="Cambria" w:hAnsi="Cambria" w:cs="Cambria"/>
        </w:rPr>
      </w:pPr>
    </w:p>
    <w:p w:rsidR="003D0162" w:rsidRDefault="003D0162">
      <w:pPr>
        <w:widowControl w:val="0"/>
        <w:jc w:val="right"/>
        <w:rPr>
          <w:rFonts w:ascii="Cambria" w:eastAsia="Cambria" w:hAnsi="Cambria" w:cs="Cambria"/>
        </w:rPr>
      </w:pPr>
    </w:p>
    <w:p w:rsidR="003D0162" w:rsidRDefault="00B72B69">
      <w:pPr>
        <w:widowControl w:val="0"/>
        <w:jc w:val="right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возраст воспитанников</w:t>
      </w:r>
      <w:proofErr w:type="gramStart"/>
      <w:r>
        <w:rPr>
          <w:rFonts w:ascii="Cambria" w:eastAsia="Cambria" w:hAnsi="Cambria" w:cs="Cambria"/>
        </w:rPr>
        <w:t xml:space="preserve"> :</w:t>
      </w:r>
      <w:proofErr w:type="gramEnd"/>
      <w:r>
        <w:rPr>
          <w:rFonts w:ascii="Cambria" w:eastAsia="Cambria" w:hAnsi="Cambria" w:cs="Cambria"/>
        </w:rPr>
        <w:t xml:space="preserve"> 7-11 лет</w:t>
      </w:r>
    </w:p>
    <w:p w:rsidR="003D0162" w:rsidRDefault="00B72B69">
      <w:pPr>
        <w:widowControl w:val="0"/>
        <w:jc w:val="right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                                                                                                                                                           срок реализации:</w:t>
      </w:r>
      <w:r>
        <w:rPr>
          <w:rFonts w:ascii="Cambria" w:eastAsia="Cambria" w:hAnsi="Cambria" w:cs="Cambria"/>
        </w:rPr>
        <w:t xml:space="preserve">  1 год.</w:t>
      </w:r>
    </w:p>
    <w:p w:rsidR="003D0162" w:rsidRDefault="00B72B69">
      <w:pPr>
        <w:widowControl w:val="0"/>
        <w:jc w:val="right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                                                                                                                                                            Составитель:  </w:t>
      </w:r>
      <w:proofErr w:type="spellStart"/>
      <w:r>
        <w:rPr>
          <w:rFonts w:ascii="Cambria" w:eastAsia="Cambria" w:hAnsi="Cambria" w:cs="Cambria"/>
        </w:rPr>
        <w:t>Веприцкая</w:t>
      </w:r>
      <w:proofErr w:type="spellEnd"/>
      <w:r>
        <w:rPr>
          <w:rFonts w:ascii="Cambria" w:eastAsia="Cambria" w:hAnsi="Cambria" w:cs="Cambria"/>
        </w:rPr>
        <w:t xml:space="preserve"> О. П. </w:t>
      </w:r>
    </w:p>
    <w:p w:rsidR="003D0162" w:rsidRDefault="003D0162">
      <w:pPr>
        <w:widowControl w:val="0"/>
        <w:jc w:val="right"/>
        <w:rPr>
          <w:rFonts w:ascii="Cambria" w:eastAsia="Cambria" w:hAnsi="Cambria" w:cs="Cambria"/>
        </w:rPr>
      </w:pPr>
    </w:p>
    <w:p w:rsidR="003D0162" w:rsidRDefault="003D0162">
      <w:pPr>
        <w:widowControl w:val="0"/>
        <w:jc w:val="right"/>
        <w:rPr>
          <w:rFonts w:ascii="Cambria" w:eastAsia="Cambria" w:hAnsi="Cambria" w:cs="Cambria"/>
        </w:rPr>
      </w:pPr>
    </w:p>
    <w:p w:rsidR="003D0162" w:rsidRDefault="003D0162">
      <w:pPr>
        <w:widowControl w:val="0"/>
        <w:jc w:val="right"/>
        <w:rPr>
          <w:rFonts w:ascii="Cambria" w:eastAsia="Cambria" w:hAnsi="Cambria" w:cs="Cambria"/>
        </w:rPr>
      </w:pPr>
    </w:p>
    <w:p w:rsidR="003D0162" w:rsidRDefault="003D0162">
      <w:pPr>
        <w:widowControl w:val="0"/>
        <w:jc w:val="center"/>
        <w:rPr>
          <w:rFonts w:ascii="Times New Roman" w:eastAsia="Times New Roman" w:hAnsi="Times New Roman" w:cs="Times New Roman"/>
          <w:sz w:val="24"/>
        </w:rPr>
      </w:pPr>
    </w:p>
    <w:p w:rsidR="003D0162" w:rsidRDefault="00B72B69">
      <w:pPr>
        <w:widowControl w:val="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Пояснительная записка.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Дополнительная образовательная программа кружка « Русская изба « направлена </w:t>
      </w:r>
      <w:proofErr w:type="gramStart"/>
      <w:r>
        <w:rPr>
          <w:rFonts w:ascii="Times New Roman" w:eastAsia="Times New Roman" w:hAnsi="Times New Roman" w:cs="Times New Roman"/>
          <w:sz w:val="24"/>
        </w:rPr>
        <w:t>на</w:t>
      </w:r>
      <w:proofErr w:type="gramEnd"/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 xml:space="preserve">формирование и развитие личности ребенка, родителя, человека XXI века. Программа </w:t>
      </w:r>
      <w:r>
        <w:rPr>
          <w:rFonts w:ascii="Times New Roman" w:eastAsia="Times New Roman" w:hAnsi="Times New Roman" w:cs="Times New Roman"/>
          <w:sz w:val="24"/>
          <w:u w:val="single"/>
        </w:rPr>
        <w:t>актуальна,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 xml:space="preserve">педагогически </w:t>
      </w:r>
      <w:proofErr w:type="gramStart"/>
      <w:r>
        <w:rPr>
          <w:rFonts w:ascii="Times New Roman" w:eastAsia="Times New Roman" w:hAnsi="Times New Roman" w:cs="Times New Roman"/>
          <w:sz w:val="24"/>
          <w:u w:val="single"/>
        </w:rPr>
        <w:t>целесообразна</w:t>
      </w:r>
      <w:proofErr w:type="gramEnd"/>
      <w:r>
        <w:rPr>
          <w:rFonts w:ascii="Times New Roman" w:eastAsia="Times New Roman" w:hAnsi="Times New Roman" w:cs="Times New Roman"/>
          <w:sz w:val="24"/>
        </w:rPr>
        <w:t>, так как направлена на оздоровление нравственной атмосфер</w:t>
      </w:r>
      <w:r>
        <w:rPr>
          <w:rFonts w:ascii="Times New Roman" w:eastAsia="Times New Roman" w:hAnsi="Times New Roman" w:cs="Times New Roman"/>
          <w:sz w:val="24"/>
        </w:rPr>
        <w:t>ы, на возрождение духовно-нравственных традиций. Программа помогает ввести детей  в традицию отечественной культуры и быта.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 современных условиях, когда происходят глубочайшие изменения в жизни общества, одним из центральных направлений работы с подрастаю</w:t>
      </w:r>
      <w:r>
        <w:rPr>
          <w:rFonts w:ascii="Times New Roman" w:eastAsia="Times New Roman" w:hAnsi="Times New Roman" w:cs="Times New Roman"/>
          <w:sz w:val="24"/>
        </w:rPr>
        <w:t xml:space="preserve">щим поколением становится патриотическое и нравственно  духовное воспитание. Сейчас, в период нестабильности в обществе, возникает необходимость  вернуться к лучшим традициям нашего народа, к его вековым корням, к таким вечным понятиям, как род, родство, </w:t>
      </w:r>
      <w:r>
        <w:rPr>
          <w:rFonts w:ascii="Times New Roman" w:eastAsia="Times New Roman" w:hAnsi="Times New Roman" w:cs="Times New Roman"/>
          <w:sz w:val="24"/>
        </w:rPr>
        <w:t>Родина.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Цель программы: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повысить эффективность духовно-нравственного воспитания детей через приобщение дошкольников к основам русской народной культуры, изучение народных традиций, патриотическое и нравственно-духовное воспитание человека, воспитание досто</w:t>
      </w:r>
      <w:r>
        <w:rPr>
          <w:rFonts w:ascii="Times New Roman" w:eastAsia="Times New Roman" w:hAnsi="Times New Roman" w:cs="Times New Roman"/>
          <w:sz w:val="24"/>
        </w:rPr>
        <w:t>йных граждан России, патриотов своего Отечества, формирование и развитие этнокультурной компетентности детей дошкольного возраста.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Основные задачи: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познакомить детей с устройством русской избы; дать им адекватное представление об истории быта русского на</w:t>
      </w:r>
      <w:r>
        <w:rPr>
          <w:rFonts w:ascii="Times New Roman" w:eastAsia="Times New Roman" w:hAnsi="Times New Roman" w:cs="Times New Roman"/>
          <w:sz w:val="24"/>
        </w:rPr>
        <w:t>рода; познакомить дошкольников с миром традиций народов России, их материальной и духовной культурой;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формировать у детей духовно-нравственные основы;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развивать чувственное познание и эстетическое восприятие красоты, окружающего мира предметов и быта;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развивать творческий потенциал ребенка;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воспитывать у детей: стремление к познанию культурных традиций через творческую, познавательн</w:t>
      </w:r>
      <w:proofErr w:type="gramStart"/>
      <w:r>
        <w:rPr>
          <w:rFonts w:ascii="Times New Roman" w:eastAsia="Times New Roman" w:hAnsi="Times New Roman" w:cs="Times New Roman"/>
          <w:sz w:val="24"/>
        </w:rPr>
        <w:t>о-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исследовательскую деятельность; стремление чувствовать и осознавать себя частью большого этноса,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выражать свою собст</w:t>
      </w:r>
      <w:r>
        <w:rPr>
          <w:rFonts w:ascii="Times New Roman" w:eastAsia="Times New Roman" w:hAnsi="Times New Roman" w:cs="Times New Roman"/>
          <w:sz w:val="24"/>
        </w:rPr>
        <w:t xml:space="preserve">венную субкультуру; воспитывать уважительное отношение к наследиям других народов; воспитывать патриотизм, уважение к культурному прошлому </w:t>
      </w:r>
      <w:r>
        <w:rPr>
          <w:rFonts w:ascii="Times New Roman" w:eastAsia="Times New Roman" w:hAnsi="Times New Roman" w:cs="Times New Roman"/>
          <w:sz w:val="24"/>
        </w:rPr>
        <w:lastRenderedPageBreak/>
        <w:t>России;  воспитывать гражданско-патриотические чувства через изучение государственной символики России.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формировать</w:t>
      </w:r>
      <w:r>
        <w:rPr>
          <w:rFonts w:ascii="Times New Roman" w:eastAsia="Times New Roman" w:hAnsi="Times New Roman" w:cs="Times New Roman"/>
          <w:sz w:val="24"/>
        </w:rPr>
        <w:t xml:space="preserve"> у детей: чувство любви к родному краю, своей малой родине на основе приобщения к родной природе, культуре и традициям; представление о России как о родной стране; умение анализировать различные социальные явления и события, сопоставлять их, обобщать; стим</w:t>
      </w:r>
      <w:r>
        <w:rPr>
          <w:rFonts w:ascii="Times New Roman" w:eastAsia="Times New Roman" w:hAnsi="Times New Roman" w:cs="Times New Roman"/>
          <w:sz w:val="24"/>
        </w:rPr>
        <w:t>улировать детскую активность через национальные подвижные игры.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Проект «Русская изба» включает в себя организацию и проведение экскурсий, игровых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программ, практических занятий.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 xml:space="preserve">Отличительной особенностью </w:t>
      </w:r>
      <w:r>
        <w:rPr>
          <w:rFonts w:ascii="Times New Roman" w:eastAsia="Times New Roman" w:hAnsi="Times New Roman" w:cs="Times New Roman"/>
          <w:sz w:val="24"/>
        </w:rPr>
        <w:t>данной образовательной программы является то, что о</w:t>
      </w:r>
      <w:r>
        <w:rPr>
          <w:rFonts w:ascii="Times New Roman" w:eastAsia="Times New Roman" w:hAnsi="Times New Roman" w:cs="Times New Roman"/>
          <w:sz w:val="24"/>
        </w:rPr>
        <w:t>на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использует уникальный опыт и традиции российской педагогики и вносит в жизнь детей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особую одухотворенность.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Девиз программы: «Воспитывать человека  значит определять судьбу нации».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Сроки реализации программы:</w:t>
      </w:r>
      <w:r>
        <w:rPr>
          <w:rFonts w:ascii="Times New Roman" w:eastAsia="Times New Roman" w:hAnsi="Times New Roman" w:cs="Times New Roman"/>
          <w:sz w:val="24"/>
        </w:rPr>
        <w:t xml:space="preserve"> содержание  программы  </w:t>
      </w:r>
      <w:proofErr w:type="spellStart"/>
      <w:r>
        <w:rPr>
          <w:rFonts w:ascii="Times New Roman" w:eastAsia="Times New Roman" w:hAnsi="Times New Roman" w:cs="Times New Roman"/>
          <w:sz w:val="24"/>
        </w:rPr>
        <w:t>расчитано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на один го</w:t>
      </w:r>
      <w:r>
        <w:rPr>
          <w:rFonts w:ascii="Times New Roman" w:eastAsia="Times New Roman" w:hAnsi="Times New Roman" w:cs="Times New Roman"/>
          <w:sz w:val="24"/>
        </w:rPr>
        <w:t>д.</w:t>
      </w:r>
    </w:p>
    <w:p w:rsidR="003D0162" w:rsidRPr="00B72B69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Форма и режим занятий: программа  </w:t>
      </w:r>
      <w:proofErr w:type="spellStart"/>
      <w:r>
        <w:rPr>
          <w:rFonts w:ascii="Times New Roman" w:eastAsia="Times New Roman" w:hAnsi="Times New Roman" w:cs="Times New Roman"/>
          <w:sz w:val="24"/>
        </w:rPr>
        <w:t>расчитана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на 72  часа, длительность одного занятия не более двух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>академических часов.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Ожидаемый результат: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-эффективность духовно-нравственного воспитания детей,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</w:t>
      </w:r>
      <w:proofErr w:type="spellStart"/>
      <w:r>
        <w:rPr>
          <w:rFonts w:ascii="Times New Roman" w:eastAsia="Times New Roman" w:hAnsi="Times New Roman" w:cs="Times New Roman"/>
          <w:sz w:val="24"/>
        </w:rPr>
        <w:t>сформированность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патриотических качеств дошкольников;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-знание народных традиций;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применение полученных знаний в добрых делах и поступках;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сотрудничество педагогов и родителей в осуществлении музейно-образовательной деятельности.</w:t>
      </w:r>
    </w:p>
    <w:p w:rsidR="003D0162" w:rsidRDefault="00B72B69">
      <w:pPr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воспитание достойных граждан России, патриотов своего Отечества. </w:t>
      </w:r>
    </w:p>
    <w:p w:rsidR="003D0162" w:rsidRDefault="00B72B69">
      <w:pPr>
        <w:widowControl w:val="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Тематический годовой план занятий.</w:t>
      </w:r>
    </w:p>
    <w:p w:rsidR="003D0162" w:rsidRDefault="00B72B69">
      <w:pPr>
        <w:widowControl w:val="0"/>
        <w:spacing w:line="240" w:lineRule="auto"/>
        <w:jc w:val="center"/>
        <w:rPr>
          <w:rFonts w:ascii="Calibri" w:eastAsia="Calibri" w:hAnsi="Calibri" w:cs="Calibri"/>
          <w:sz w:val="28"/>
        </w:rPr>
      </w:pPr>
      <w:r>
        <w:object w:dxaOrig="10035" w:dyaOrig="13501">
          <v:rect id="rectole0000000000" o:spid="_x0000_i1025" style="width:501.75pt;height:675pt" o:ole="" o:preferrelative="t" stroked="f">
            <v:imagedata r:id="rId5" o:title=""/>
          </v:rect>
          <o:OLEObject Type="Embed" ProgID="StaticMetafile" ShapeID="rectole0000000000" DrawAspect="Content" ObjectID="_1597611500" r:id="rId6"/>
        </w:object>
      </w:r>
    </w:p>
    <w:p w:rsidR="003D0162" w:rsidRDefault="00B72B69">
      <w:pPr>
        <w:widowControl w:val="0"/>
        <w:spacing w:line="240" w:lineRule="auto"/>
        <w:jc w:val="center"/>
        <w:rPr>
          <w:rFonts w:ascii="Calibri" w:eastAsia="Calibri" w:hAnsi="Calibri" w:cs="Calibri"/>
          <w:sz w:val="24"/>
        </w:rPr>
      </w:pPr>
      <w:r>
        <w:object w:dxaOrig="10035" w:dyaOrig="10531">
          <v:rect id="rectole0000000001" o:spid="_x0000_i1026" style="width:501.75pt;height:526.5pt" o:ole="" o:preferrelative="t" stroked="f">
            <v:imagedata r:id="rId7" o:title=""/>
          </v:rect>
          <o:OLEObject Type="Embed" ProgID="StaticMetafile" ShapeID="rectole0000000001" DrawAspect="Content" ObjectID="_1597611501" r:id="rId8"/>
        </w:object>
      </w:r>
    </w:p>
    <w:p w:rsidR="003D0162" w:rsidRDefault="00B72B6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Материальное обеспечение программы</w:t>
      </w:r>
      <w:r>
        <w:rPr>
          <w:rFonts w:ascii="Times New Roman" w:eastAsia="Times New Roman" w:hAnsi="Times New Roman" w:cs="Times New Roman"/>
          <w:sz w:val="24"/>
        </w:rPr>
        <w:t>: занятия проводятся в отряде и на территории школы.</w:t>
      </w:r>
    </w:p>
    <w:p w:rsidR="003D0162" w:rsidRDefault="00B72B6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>DVD проигрыватель, ноутбук, магнитофон, шумовые муз инструменты.</w:t>
      </w:r>
    </w:p>
    <w:p w:rsidR="003D0162" w:rsidRDefault="00B72B6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Список литературы.</w:t>
      </w:r>
    </w:p>
    <w:p w:rsidR="003D0162" w:rsidRDefault="00B72B6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1. О.Л. Князева, М.Д. </w:t>
      </w:r>
      <w:proofErr w:type="spellStart"/>
      <w:r>
        <w:rPr>
          <w:rFonts w:ascii="Times New Roman" w:eastAsia="Times New Roman" w:hAnsi="Times New Roman" w:cs="Times New Roman"/>
          <w:sz w:val="24"/>
        </w:rPr>
        <w:t>Маханева</w:t>
      </w:r>
      <w:proofErr w:type="spellEnd"/>
      <w:r>
        <w:rPr>
          <w:rFonts w:ascii="Times New Roman" w:eastAsia="Times New Roman" w:hAnsi="Times New Roman" w:cs="Times New Roman"/>
          <w:sz w:val="24"/>
        </w:rPr>
        <w:t>. Программа «Приобщение детей к истокам русской народной</w:t>
      </w:r>
    </w:p>
    <w:p w:rsidR="003D0162" w:rsidRDefault="00B72B6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культуры».</w:t>
      </w:r>
    </w:p>
    <w:p w:rsidR="003D0162" w:rsidRDefault="00B72B6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2. Н.Б. </w:t>
      </w:r>
      <w:proofErr w:type="spellStart"/>
      <w:r>
        <w:rPr>
          <w:rFonts w:ascii="Times New Roman" w:eastAsia="Times New Roman" w:hAnsi="Times New Roman" w:cs="Times New Roman"/>
          <w:sz w:val="24"/>
        </w:rPr>
        <w:t>Кутьина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Программа «Ребенок в XXI веке. Воспитание культурой».</w:t>
      </w:r>
    </w:p>
    <w:p w:rsidR="003D0162" w:rsidRDefault="00B72B6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3. О.А. </w:t>
      </w:r>
      <w:proofErr w:type="spellStart"/>
      <w:r>
        <w:rPr>
          <w:rFonts w:ascii="Times New Roman" w:eastAsia="Times New Roman" w:hAnsi="Times New Roman" w:cs="Times New Roman"/>
          <w:sz w:val="24"/>
        </w:rPr>
        <w:t>Ботякова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Л.Ф. </w:t>
      </w:r>
      <w:proofErr w:type="spellStart"/>
      <w:r>
        <w:rPr>
          <w:rFonts w:ascii="Times New Roman" w:eastAsia="Times New Roman" w:hAnsi="Times New Roman" w:cs="Times New Roman"/>
          <w:sz w:val="24"/>
        </w:rPr>
        <w:t>Голякова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Л.К. </w:t>
      </w:r>
      <w:proofErr w:type="spellStart"/>
      <w:r>
        <w:rPr>
          <w:rFonts w:ascii="Times New Roman" w:eastAsia="Times New Roman" w:hAnsi="Times New Roman" w:cs="Times New Roman"/>
          <w:sz w:val="24"/>
        </w:rPr>
        <w:t>Зязева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«Российский этнографичес</w:t>
      </w:r>
      <w:r>
        <w:rPr>
          <w:rFonts w:ascii="Times New Roman" w:eastAsia="Times New Roman" w:hAnsi="Times New Roman" w:cs="Times New Roman"/>
          <w:sz w:val="24"/>
        </w:rPr>
        <w:t>кий музей – детям».</w:t>
      </w:r>
    </w:p>
    <w:p w:rsidR="003D0162" w:rsidRDefault="00B72B6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4. С.Р. Николаева, И.Б. Катышева, В.А. Хомченко «Народный календарь – основа планирования работы</w:t>
      </w:r>
    </w:p>
    <w:p w:rsidR="003D0162" w:rsidRDefault="00B72B6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 дошкольниками».</w:t>
      </w:r>
    </w:p>
    <w:p w:rsidR="003D0162" w:rsidRDefault="00B72B6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5. М.В. Тихонова. Н.С. Смирнова «Красна изба…».</w:t>
      </w:r>
    </w:p>
    <w:p w:rsidR="003D0162" w:rsidRDefault="00B72B6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 Н.Н. Яковлева «Использование фольклора в развитии дошкольника».</w:t>
      </w:r>
    </w:p>
    <w:p w:rsidR="003D0162" w:rsidRDefault="003D0162">
      <w:pPr>
        <w:widowControl w:val="0"/>
        <w:spacing w:line="240" w:lineRule="auto"/>
        <w:jc w:val="center"/>
        <w:rPr>
          <w:rFonts w:ascii="Calibri" w:eastAsia="Calibri" w:hAnsi="Calibri" w:cs="Calibri"/>
          <w:sz w:val="28"/>
        </w:rPr>
      </w:pPr>
    </w:p>
    <w:p w:rsidR="003D0162" w:rsidRDefault="003D0162">
      <w:pPr>
        <w:widowControl w:val="0"/>
        <w:jc w:val="center"/>
        <w:rPr>
          <w:rFonts w:ascii="Calibri" w:eastAsia="Calibri" w:hAnsi="Calibri" w:cs="Calibri"/>
        </w:rPr>
      </w:pPr>
    </w:p>
    <w:p w:rsidR="003D0162" w:rsidRDefault="003D0162">
      <w:pPr>
        <w:widowControl w:val="0"/>
        <w:jc w:val="right"/>
        <w:rPr>
          <w:rFonts w:ascii="Cambria" w:eastAsia="Cambria" w:hAnsi="Cambria" w:cs="Cambria"/>
        </w:rPr>
      </w:pPr>
    </w:p>
    <w:p w:rsidR="003D0162" w:rsidRDefault="003D0162">
      <w:pPr>
        <w:widowControl w:val="0"/>
        <w:jc w:val="right"/>
        <w:rPr>
          <w:rFonts w:ascii="Cambria" w:eastAsia="Cambria" w:hAnsi="Cambria" w:cs="Cambria"/>
        </w:rPr>
      </w:pPr>
    </w:p>
    <w:p w:rsidR="003D0162" w:rsidRDefault="003D0162">
      <w:pPr>
        <w:widowControl w:val="0"/>
        <w:jc w:val="right"/>
        <w:rPr>
          <w:rFonts w:ascii="Cambria" w:eastAsia="Cambria" w:hAnsi="Cambria" w:cs="Cambria"/>
        </w:rPr>
      </w:pPr>
    </w:p>
    <w:p w:rsidR="003D0162" w:rsidRDefault="003D0162">
      <w:pPr>
        <w:widowControl w:val="0"/>
        <w:jc w:val="right"/>
        <w:rPr>
          <w:rFonts w:ascii="Cambria" w:eastAsia="Cambria" w:hAnsi="Cambria" w:cs="Cambria"/>
        </w:rPr>
      </w:pPr>
    </w:p>
    <w:p w:rsidR="003D0162" w:rsidRDefault="003D0162">
      <w:pPr>
        <w:widowControl w:val="0"/>
        <w:rPr>
          <w:rFonts w:ascii="Calibri" w:eastAsia="Calibri" w:hAnsi="Calibri" w:cs="Calibri"/>
        </w:rPr>
      </w:pPr>
    </w:p>
    <w:p w:rsidR="003D0162" w:rsidRDefault="003D0162">
      <w:pPr>
        <w:rPr>
          <w:rFonts w:ascii="Calibri" w:eastAsia="Calibri" w:hAnsi="Calibri" w:cs="Calibri"/>
        </w:rPr>
      </w:pPr>
    </w:p>
    <w:sectPr w:rsidR="003D0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D0162"/>
    <w:rsid w:val="003D0162"/>
    <w:rsid w:val="00B72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865</Words>
  <Characters>4936</Characters>
  <Application>Microsoft Office Word</Application>
  <DocSecurity>0</DocSecurity>
  <Lines>41</Lines>
  <Paragraphs>11</Paragraphs>
  <ScaleCrop>false</ScaleCrop>
  <Company/>
  <LinksUpToDate>false</LinksUpToDate>
  <CharactersWithSpaces>5790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</cp:revision>
  <dcterms:created xsi:type="dcterms:W3CDTF">2018-09-04T20:11:00Z</dcterms:created>
  <dcterms:modified xsi:type="dcterms:W3CDTF">2018-09-04T20:12:00Z</dcterms:modified>
</cp:coreProperties>
</file>