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Движение под музыку развивает у младших школьников чувство ритма, способность улавливать настроение музыки, воспринимать и передавать в движении различные средства музыкальной выразительности: темп, его ускорение и замедление, динамику – усиление и ослабление звучности; характер мелодии; строение произведения.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Идея использования музыкально-</w:t>
      </w:r>
      <w:proofErr w:type="gramStart"/>
      <w:r w:rsidRPr="00472A4C">
        <w:rPr>
          <w:sz w:val="28"/>
          <w:szCs w:val="28"/>
        </w:rPr>
        <w:t>ритмического движения</w:t>
      </w:r>
      <w:proofErr w:type="gramEnd"/>
      <w:r w:rsidRPr="00472A4C">
        <w:rPr>
          <w:sz w:val="28"/>
          <w:szCs w:val="28"/>
        </w:rPr>
        <w:t xml:space="preserve"> как средства развития музыкальности детей принадлежит швейцарскому ученому, основоположнику ритмики Э. Ж. </w:t>
      </w:r>
      <w:proofErr w:type="spellStart"/>
      <w:r w:rsidRPr="00472A4C">
        <w:rPr>
          <w:sz w:val="28"/>
          <w:szCs w:val="28"/>
        </w:rPr>
        <w:t>Далькрозу</w:t>
      </w:r>
      <w:proofErr w:type="spellEnd"/>
      <w:r w:rsidRPr="00472A4C">
        <w:rPr>
          <w:sz w:val="28"/>
          <w:szCs w:val="28"/>
        </w:rPr>
        <w:t xml:space="preserve"> (1865–1950). По его мнению, ритм музыки и пластика объединяются в движении с моторной, мышечной активностью человека. Ввиду данной особенности на занятиях по ритмике </w:t>
      </w:r>
      <w:proofErr w:type="spellStart"/>
      <w:r w:rsidRPr="00472A4C">
        <w:rPr>
          <w:sz w:val="28"/>
          <w:szCs w:val="28"/>
        </w:rPr>
        <w:t>Далькроз</w:t>
      </w:r>
      <w:proofErr w:type="spellEnd"/>
      <w:r w:rsidRPr="00472A4C">
        <w:rPr>
          <w:sz w:val="28"/>
          <w:szCs w:val="28"/>
        </w:rPr>
        <w:t xml:space="preserve"> стремился к тому, </w:t>
      </w:r>
      <w:proofErr w:type="gramStart"/>
      <w:r w:rsidRPr="00472A4C">
        <w:rPr>
          <w:sz w:val="28"/>
          <w:szCs w:val="28"/>
        </w:rPr>
        <w:t>чтобы</w:t>
      </w:r>
      <w:proofErr w:type="gramEnd"/>
      <w:r w:rsidRPr="00472A4C">
        <w:rPr>
          <w:sz w:val="28"/>
          <w:szCs w:val="28"/>
        </w:rPr>
        <w:t xml:space="preserve"> прежде всего создавать у своих воспитанников непреодолимое желание выражать себя. В качестве необходимых условий музыкально-ритмического воспитания считалось развитие эмоциональных способностей и творческого воображения детей. В дальнейшем идеи </w:t>
      </w:r>
      <w:proofErr w:type="spellStart"/>
      <w:r w:rsidRPr="00472A4C">
        <w:rPr>
          <w:sz w:val="28"/>
          <w:szCs w:val="28"/>
        </w:rPr>
        <w:t>Далькроза</w:t>
      </w:r>
      <w:proofErr w:type="spellEnd"/>
      <w:r w:rsidRPr="00472A4C">
        <w:rPr>
          <w:sz w:val="28"/>
          <w:szCs w:val="28"/>
        </w:rPr>
        <w:t xml:space="preserve"> были развиты его последователями Н. Г. Александровой, М. А. </w:t>
      </w:r>
      <w:proofErr w:type="spellStart"/>
      <w:r w:rsidRPr="00472A4C">
        <w:rPr>
          <w:sz w:val="28"/>
          <w:szCs w:val="28"/>
        </w:rPr>
        <w:t>Румер</w:t>
      </w:r>
      <w:proofErr w:type="spellEnd"/>
      <w:r w:rsidRPr="00472A4C">
        <w:rPr>
          <w:sz w:val="28"/>
          <w:szCs w:val="28"/>
        </w:rPr>
        <w:t xml:space="preserve">, Н. А. Ветлугиной, Н. А. </w:t>
      </w:r>
      <w:proofErr w:type="spellStart"/>
      <w:r w:rsidRPr="00472A4C">
        <w:rPr>
          <w:sz w:val="28"/>
          <w:szCs w:val="28"/>
        </w:rPr>
        <w:t>Метловым</w:t>
      </w:r>
      <w:proofErr w:type="spellEnd"/>
      <w:r w:rsidRPr="00472A4C">
        <w:rPr>
          <w:sz w:val="28"/>
          <w:szCs w:val="28"/>
        </w:rPr>
        <w:t xml:space="preserve">, Е. В. </w:t>
      </w:r>
      <w:proofErr w:type="spellStart"/>
      <w:r w:rsidRPr="00472A4C">
        <w:rPr>
          <w:sz w:val="28"/>
          <w:szCs w:val="28"/>
        </w:rPr>
        <w:t>Коноровой</w:t>
      </w:r>
      <w:proofErr w:type="spellEnd"/>
      <w:r w:rsidRPr="00472A4C">
        <w:rPr>
          <w:sz w:val="28"/>
          <w:szCs w:val="28"/>
        </w:rPr>
        <w:t xml:space="preserve">, Е. Н. Соковниной, Г. С. </w:t>
      </w:r>
      <w:proofErr w:type="spellStart"/>
      <w:r w:rsidRPr="00472A4C">
        <w:rPr>
          <w:sz w:val="28"/>
          <w:szCs w:val="28"/>
        </w:rPr>
        <w:t>Франио</w:t>
      </w:r>
      <w:proofErr w:type="spellEnd"/>
      <w:r w:rsidRPr="00472A4C">
        <w:rPr>
          <w:sz w:val="28"/>
          <w:szCs w:val="28"/>
        </w:rPr>
        <w:t xml:space="preserve">, И. В. </w:t>
      </w:r>
      <w:proofErr w:type="spellStart"/>
      <w:r w:rsidRPr="00472A4C">
        <w:rPr>
          <w:sz w:val="28"/>
          <w:szCs w:val="28"/>
        </w:rPr>
        <w:t>Лифиц</w:t>
      </w:r>
      <w:proofErr w:type="spellEnd"/>
      <w:r w:rsidRPr="00472A4C">
        <w:rPr>
          <w:sz w:val="28"/>
          <w:szCs w:val="28"/>
        </w:rPr>
        <w:t xml:space="preserve">, М. Б. </w:t>
      </w:r>
      <w:proofErr w:type="spellStart"/>
      <w:r w:rsidRPr="00472A4C">
        <w:rPr>
          <w:sz w:val="28"/>
          <w:szCs w:val="28"/>
        </w:rPr>
        <w:t>Пустовойтовой</w:t>
      </w:r>
      <w:proofErr w:type="spellEnd"/>
      <w:r w:rsidRPr="00472A4C">
        <w:rPr>
          <w:sz w:val="28"/>
          <w:szCs w:val="28"/>
        </w:rPr>
        <w:t xml:space="preserve"> и др.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Основная </w:t>
      </w:r>
      <w:r w:rsidRPr="00472A4C">
        <w:rPr>
          <w:rStyle w:val="a3"/>
          <w:sz w:val="28"/>
          <w:szCs w:val="28"/>
        </w:rPr>
        <w:t>цель </w:t>
      </w:r>
      <w:r w:rsidRPr="00472A4C">
        <w:rPr>
          <w:sz w:val="28"/>
          <w:szCs w:val="28"/>
        </w:rPr>
        <w:t>ритмики – формирование у детей восприятия музыкальных образов в их развитии и способности выражать их в соответствующей музыке. Музыкально-ритмическая деятельность детей делится условно на две группы: восприятие музыки и воспроизведение ее выразительных свой</w:t>
      </w:r>
      <w:proofErr w:type="gramStart"/>
      <w:r w:rsidRPr="00472A4C">
        <w:rPr>
          <w:sz w:val="28"/>
          <w:szCs w:val="28"/>
        </w:rPr>
        <w:t>ств в дв</w:t>
      </w:r>
      <w:proofErr w:type="gramEnd"/>
      <w:r w:rsidRPr="00472A4C">
        <w:rPr>
          <w:sz w:val="28"/>
          <w:szCs w:val="28"/>
        </w:rPr>
        <w:t>ижении. В этом виде музыкальной деятельности углубляется и дифференцируется восприятие музыки (выделяются средства музыкальной выразительности), ее образов и на этой основе формируются навыки выразительного движения.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rStyle w:val="a3"/>
          <w:sz w:val="28"/>
          <w:szCs w:val="28"/>
        </w:rPr>
        <w:t>Задачи </w:t>
      </w:r>
      <w:r w:rsidRPr="00472A4C">
        <w:rPr>
          <w:sz w:val="28"/>
          <w:szCs w:val="28"/>
        </w:rPr>
        <w:t>ритмики: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– образовательные: формировать навыки владения ходьбой, бегом и другими видами движения как средствами выражения музыкальных образов; навыки ритмичного движения в соответствии со структурой, темпом, </w:t>
      </w:r>
      <w:r w:rsidRPr="00472A4C">
        <w:rPr>
          <w:sz w:val="28"/>
          <w:szCs w:val="28"/>
        </w:rPr>
        <w:lastRenderedPageBreak/>
        <w:t>динамикой и регистровыми особенностями музыкального произведения; отмечать в движении метр, метрическую пульсацию, акценты, ритмический рисунок;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– воспитательные: воспитывать у детей культуру движений, культуру чувств, чувство ответственности в коллективно выполняемых упражнениях, играх, танцах;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– развивающие: развивать у детей эмоциональную отзывчивость, художественно-творческие способности (индивидуальное выражение музыкального образа, придумывание и комбинирование танцевальных движений); свободу движений посредством снятия мышечного торможения, чувство пространства.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rStyle w:val="a3"/>
          <w:sz w:val="28"/>
          <w:szCs w:val="28"/>
        </w:rPr>
        <w:t>Виды музыкально-ритмических движений. </w:t>
      </w:r>
      <w:r w:rsidRPr="00472A4C">
        <w:rPr>
          <w:sz w:val="28"/>
          <w:szCs w:val="28"/>
        </w:rPr>
        <w:t xml:space="preserve">Источниками движения считают физические упражнения, танец, сюжетно-образные инсценировки. </w:t>
      </w:r>
      <w:proofErr w:type="gramStart"/>
      <w:r w:rsidRPr="00472A4C">
        <w:rPr>
          <w:sz w:val="28"/>
          <w:szCs w:val="28"/>
        </w:rPr>
        <w:t xml:space="preserve">Физические упражнения в ритмике – ходьба, бег, подпрыгивания, поскоки, </w:t>
      </w:r>
      <w:proofErr w:type="spellStart"/>
      <w:r w:rsidRPr="00472A4C">
        <w:rPr>
          <w:sz w:val="28"/>
          <w:szCs w:val="28"/>
        </w:rPr>
        <w:t>общеразвивающие</w:t>
      </w:r>
      <w:proofErr w:type="spellEnd"/>
      <w:r w:rsidRPr="00472A4C">
        <w:rPr>
          <w:sz w:val="28"/>
          <w:szCs w:val="28"/>
        </w:rPr>
        <w:t xml:space="preserve"> упражнения (без предметов и с ними); строевые (построения, перестроения, передвижения).</w:t>
      </w:r>
      <w:proofErr w:type="gramEnd"/>
      <w:r w:rsidRPr="00472A4C">
        <w:rPr>
          <w:sz w:val="28"/>
          <w:szCs w:val="28"/>
        </w:rPr>
        <w:t xml:space="preserve"> Назначение упражнений – развитие гимнастических, танцевальных движений, отработка их ритмичности и пластичности. Музыкально-ритмические упражнения можно разделить </w:t>
      </w:r>
      <w:proofErr w:type="gramStart"/>
      <w:r w:rsidRPr="00472A4C">
        <w:rPr>
          <w:sz w:val="28"/>
          <w:szCs w:val="28"/>
        </w:rPr>
        <w:t>на</w:t>
      </w:r>
      <w:proofErr w:type="gramEnd"/>
      <w:r w:rsidRPr="00472A4C">
        <w:rPr>
          <w:sz w:val="28"/>
          <w:szCs w:val="28"/>
        </w:rPr>
        <w:t xml:space="preserve"> подготовительные и самостоятельные. Само слово «упражнение» звучит для ребенка прозаично, поэтому с учетом поэтического восприятия мира детьми упражнения, как правило, имеют образные названия: «шагают кузнечики», «после дождя», «спать хочется» и т. д.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Музыкальные игры направлены на выражение эмоционального содержания музыки. В основе их лежит программная музыка, которая подсказывает ход действия сюжетной игры, музыкальную характеристику персонажей. Различают сюжетные игры, осуществляемые в образных движениях, и несюжетные, которые разыгрываются по определенным правилам в зависимости от характера музыкального произведения. Музыкальные игры делятся на игры под инструментальную музыку и игры под пение – хоровод. Хороводы проходят под народные песни, текст песен </w:t>
      </w:r>
      <w:r w:rsidRPr="00472A4C">
        <w:rPr>
          <w:sz w:val="28"/>
          <w:szCs w:val="28"/>
        </w:rPr>
        <w:lastRenderedPageBreak/>
        <w:t>подсказывает последовательность движений. Игра с пением – начальная форма музыкальной игры, где текст определяет характер образа движения. Более сложным видом считается игра под инструментальную музыку.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Следующий вид музыкально-</w:t>
      </w:r>
      <w:proofErr w:type="gramStart"/>
      <w:r w:rsidRPr="00472A4C">
        <w:rPr>
          <w:sz w:val="28"/>
          <w:szCs w:val="28"/>
        </w:rPr>
        <w:t>ритмического движения</w:t>
      </w:r>
      <w:proofErr w:type="gramEnd"/>
      <w:r w:rsidRPr="00472A4C">
        <w:rPr>
          <w:sz w:val="28"/>
          <w:szCs w:val="28"/>
        </w:rPr>
        <w:t xml:space="preserve"> – детские пляски и танцы. Они основаны на элементах народных и классических танцевальных движений. Этот вид музыкально-</w:t>
      </w:r>
      <w:proofErr w:type="gramStart"/>
      <w:r w:rsidRPr="00472A4C">
        <w:rPr>
          <w:sz w:val="28"/>
          <w:szCs w:val="28"/>
        </w:rPr>
        <w:t>ритмического движения</w:t>
      </w:r>
      <w:proofErr w:type="gramEnd"/>
      <w:r w:rsidRPr="00472A4C">
        <w:rPr>
          <w:sz w:val="28"/>
          <w:szCs w:val="28"/>
        </w:rPr>
        <w:t xml:space="preserve"> можно подразделить на пляски и танцы с зафиксированными движениями, свободные и импровизационные, а также комбинированные, то есть имеющие и зафиксированные движения, и свободную импровизацию. В этом случае используется авторская композиция движений, и те, которые придумывают сами дети.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Таким образом, все виды музыкально-</w:t>
      </w:r>
      <w:proofErr w:type="gramStart"/>
      <w:r w:rsidRPr="00472A4C">
        <w:rPr>
          <w:sz w:val="28"/>
          <w:szCs w:val="28"/>
        </w:rPr>
        <w:t>ритмического движения</w:t>
      </w:r>
      <w:proofErr w:type="gramEnd"/>
      <w:r w:rsidRPr="00472A4C">
        <w:rPr>
          <w:sz w:val="28"/>
          <w:szCs w:val="28"/>
        </w:rPr>
        <w:t xml:space="preserve"> выполняют общую задачу – добиться слитности характера движения и музыки, но у каждого вида есть свои функции.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Требование к музыкальному репертуару для всех видов музыкально-</w:t>
      </w:r>
      <w:proofErr w:type="gramStart"/>
      <w:r w:rsidRPr="00472A4C">
        <w:rPr>
          <w:sz w:val="28"/>
          <w:szCs w:val="28"/>
        </w:rPr>
        <w:t>ритмического движения</w:t>
      </w:r>
      <w:proofErr w:type="gramEnd"/>
      <w:r w:rsidRPr="00472A4C">
        <w:rPr>
          <w:sz w:val="28"/>
          <w:szCs w:val="28"/>
        </w:rPr>
        <w:t xml:space="preserve"> предполагает его художественность, динамичность, стройность и ясность выражения художественного образа. Особое значение имеет народная музыка, в частности русская народная песня.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rStyle w:val="a3"/>
          <w:sz w:val="28"/>
          <w:szCs w:val="28"/>
        </w:rPr>
        <w:t>Приемы обучения </w:t>
      </w:r>
      <w:r w:rsidRPr="00472A4C">
        <w:rPr>
          <w:sz w:val="28"/>
          <w:szCs w:val="28"/>
        </w:rPr>
        <w:t>ритмике: наглядно-слуховой метод, который предполагает художественное исполнение педагогом музыки; словесный – образный рассказ о новой игре, танце, и метод упражнения – многократного повторения и закрепления движений, а также поэтапное разучивание репертуара танцев. В первой группе действий по восприятию музыки детьми происходит выделение ярких выразительных средств в музыке, акцентов, метрической пульсации, темповые изменения. Все это передается хлопками, шлепками, притопами, щелчками, отстукиванием ритма. Во второй группе действий происходит освоение двигательных навыков в процессе музыкальных игр, хороводов и танцев.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В основе музыкально-</w:t>
      </w:r>
      <w:proofErr w:type="gramStart"/>
      <w:r w:rsidRPr="00472A4C">
        <w:rPr>
          <w:sz w:val="28"/>
          <w:szCs w:val="28"/>
        </w:rPr>
        <w:t>ритмической деятельности</w:t>
      </w:r>
      <w:proofErr w:type="gramEnd"/>
      <w:r w:rsidRPr="00472A4C">
        <w:rPr>
          <w:sz w:val="28"/>
          <w:szCs w:val="28"/>
        </w:rPr>
        <w:t xml:space="preserve"> лежит моторно-пластическая проработка музыкального материала. Основным правилом </w:t>
      </w:r>
      <w:r w:rsidRPr="00472A4C">
        <w:rPr>
          <w:sz w:val="28"/>
          <w:szCs w:val="28"/>
        </w:rPr>
        <w:lastRenderedPageBreak/>
        <w:t>обучения детей музыкально-</w:t>
      </w:r>
      <w:proofErr w:type="gramStart"/>
      <w:r w:rsidRPr="00472A4C">
        <w:rPr>
          <w:sz w:val="28"/>
          <w:szCs w:val="28"/>
        </w:rPr>
        <w:t>ритмическому движению</w:t>
      </w:r>
      <w:proofErr w:type="gramEnd"/>
      <w:r w:rsidRPr="00472A4C">
        <w:rPr>
          <w:sz w:val="28"/>
          <w:szCs w:val="28"/>
        </w:rPr>
        <w:t xml:space="preserve"> является внимательное отношение к музыке, что, соответственно, не допускает разговоров во время ее звучания, а также шумного исполнения движений. Самым простым заданием на первых порах для детей должно быть требование начинать и заканчивать движение вместе с музыкой. Если произведение начинается со вступления, следует научить детей слушать его, а движения начинать только после его завершения. Следующей ступенькой могут стать задания на смену вида движения в зависимости от характера звучания музыки.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rStyle w:val="a3"/>
          <w:sz w:val="28"/>
          <w:szCs w:val="28"/>
        </w:rPr>
        <w:t>Методика обучения </w:t>
      </w:r>
      <w:r w:rsidRPr="00472A4C">
        <w:rPr>
          <w:sz w:val="28"/>
          <w:szCs w:val="28"/>
        </w:rPr>
        <w:t>ритмике содержит три этапа: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1. Знакомство детей с новым упражнением, пляской или игрой. Создается целостное впечатление о музыке и движениях. Это начало разучивания в общих чертах. При этом педагог прослушивает вместе с детьми музыку, раскрывает ее характер, образы и показывает музыкально-</w:t>
      </w:r>
      <w:proofErr w:type="gramStart"/>
      <w:r w:rsidRPr="00472A4C">
        <w:rPr>
          <w:sz w:val="28"/>
          <w:szCs w:val="28"/>
        </w:rPr>
        <w:t>ритмические движения</w:t>
      </w:r>
      <w:proofErr w:type="gramEnd"/>
      <w:r w:rsidRPr="00472A4C">
        <w:rPr>
          <w:sz w:val="28"/>
          <w:szCs w:val="28"/>
        </w:rPr>
        <w:t>, стремится пробудить в детях желание разучить его. Затем он поясняет содержание музыкально-</w:t>
      </w:r>
      <w:proofErr w:type="gramStart"/>
      <w:r w:rsidRPr="00472A4C">
        <w:rPr>
          <w:sz w:val="28"/>
          <w:szCs w:val="28"/>
        </w:rPr>
        <w:t>ритмического движения</w:t>
      </w:r>
      <w:proofErr w:type="gramEnd"/>
      <w:r w:rsidRPr="00472A4C">
        <w:rPr>
          <w:sz w:val="28"/>
          <w:szCs w:val="28"/>
        </w:rPr>
        <w:t>, элементы его, показывает каждый элемент в отдельности и вместе с детьми выполняет новое движение. В момент разучивания последовательности элементов всей композиции педагог тактично оценивает действия детей, чтобы сохранить их положительное отношение к делу.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2. Углубление разучивания. На этом этапе происходит уточнение, создание целостного музыкального образа, настроения музыки.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3. Закрепление представлений о музыке и движении, поощрение детей на самостоятельное выполнение разученных движений. Творчество детей, придумывание новой композиции хоровода из разученных элементов танца.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В работе над игрой, танцем или пляской педагогу целесообразно неоднократно исполнить музыку, остановить внимание детей на моментах, недостаточно ярко переданных в движениях; недопустимо уточнение ритмичности движения в отрыве от музыки, а также громкий счет педагога в момент исполнения упражнения. При </w:t>
      </w:r>
      <w:proofErr w:type="gramStart"/>
      <w:r w:rsidRPr="00472A4C">
        <w:rPr>
          <w:sz w:val="28"/>
          <w:szCs w:val="28"/>
        </w:rPr>
        <w:t>необходимости</w:t>
      </w:r>
      <w:proofErr w:type="gramEnd"/>
      <w:r w:rsidRPr="00472A4C">
        <w:rPr>
          <w:sz w:val="28"/>
          <w:szCs w:val="28"/>
        </w:rPr>
        <w:t xml:space="preserve"> возможно использовать показ удачных движений одним или двумя успевающими учениками, так как </w:t>
      </w:r>
      <w:r w:rsidRPr="00472A4C">
        <w:rPr>
          <w:sz w:val="28"/>
          <w:szCs w:val="28"/>
        </w:rPr>
        <w:lastRenderedPageBreak/>
        <w:t>в педагогической практике замечено, что школьники быстрее понимают движение, когда его выполняет сверстник.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Занятия ритмикой требуют площади для свободного движения детей. Отсутствие в некоторых школах специального помещения объясняет причину, по которой порой движениям на уроке отводится незначительное место. Но, понимая значимость движения, способного помочь ребенку «войти в образ», почувствовать музыку «всем телом», глубже проникнуться ее настроением, можно рекомендовать выполнять </w:t>
      </w:r>
      <w:proofErr w:type="gramStart"/>
      <w:r w:rsidRPr="00472A4C">
        <w:rPr>
          <w:sz w:val="28"/>
          <w:szCs w:val="28"/>
        </w:rPr>
        <w:t>задания</w:t>
      </w:r>
      <w:proofErr w:type="gramEnd"/>
      <w:r w:rsidRPr="00472A4C">
        <w:rPr>
          <w:sz w:val="28"/>
          <w:szCs w:val="28"/>
        </w:rPr>
        <w:t xml:space="preserve"> сидя или стоя около парт, но ни в коем случае не лишать ребенка возможности самовыражения посредством движения. Например, под веселую музыку можно предложить детям «танцевать» в воздухе кистями рук, притопывать ногами (сидя), под спокойную музыку делать плавные движения руками, под «таинственную» музыку изображать любопытство или испуг. Те произведения, которые связаны с движением, дети лучше запоминают и больше любят.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В качестве программных произведений Ю. Б. Алиев предлагает следующие упражнения, игры, пляски, танцы и инсценировки: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rStyle w:val="a3"/>
          <w:sz w:val="28"/>
          <w:szCs w:val="28"/>
        </w:rPr>
        <w:t>Упражнения: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1. В. </w:t>
      </w:r>
      <w:proofErr w:type="spellStart"/>
      <w:r w:rsidRPr="00472A4C">
        <w:rPr>
          <w:sz w:val="28"/>
          <w:szCs w:val="28"/>
        </w:rPr>
        <w:t>Шаинский</w:t>
      </w:r>
      <w:proofErr w:type="spellEnd"/>
      <w:r w:rsidRPr="00472A4C">
        <w:rPr>
          <w:sz w:val="28"/>
          <w:szCs w:val="28"/>
        </w:rPr>
        <w:t xml:space="preserve"> «Вместе весело шагать» (маршировка).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2. М. Глинка «Детская полька» (подскоки, кружение).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3. Д. </w:t>
      </w:r>
      <w:proofErr w:type="spellStart"/>
      <w:r w:rsidRPr="00472A4C">
        <w:rPr>
          <w:sz w:val="28"/>
          <w:szCs w:val="28"/>
        </w:rPr>
        <w:t>Кабалевский</w:t>
      </w:r>
      <w:proofErr w:type="spellEnd"/>
      <w:r w:rsidRPr="00472A4C">
        <w:rPr>
          <w:sz w:val="28"/>
          <w:szCs w:val="28"/>
        </w:rPr>
        <w:t xml:space="preserve"> «Рондо-марш» (ходьба под музыку разного характера) и т. д.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rStyle w:val="a3"/>
          <w:sz w:val="28"/>
          <w:szCs w:val="28"/>
        </w:rPr>
        <w:t>Игры: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1. Игра в куклы: П. Чайковского «Болезнь куклы», «Новая кукла».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2. Игра в солдатики: П. Чайковский «Марш деревянных солдатиков», В. </w:t>
      </w:r>
      <w:proofErr w:type="spellStart"/>
      <w:r w:rsidRPr="00472A4C">
        <w:rPr>
          <w:sz w:val="28"/>
          <w:szCs w:val="28"/>
        </w:rPr>
        <w:t>Ребиков</w:t>
      </w:r>
      <w:proofErr w:type="spellEnd"/>
      <w:r w:rsidRPr="00472A4C">
        <w:rPr>
          <w:sz w:val="28"/>
          <w:szCs w:val="28"/>
        </w:rPr>
        <w:t xml:space="preserve"> «Игра в солдатики».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3. Игра «Медведь и дети»: русская народная песня «Как пошли наши подружки», И. Стравинский «Медведь».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4. Игра «Дирижеры»: (</w:t>
      </w:r>
      <w:proofErr w:type="spellStart"/>
      <w:r w:rsidRPr="00472A4C">
        <w:rPr>
          <w:sz w:val="28"/>
          <w:szCs w:val="28"/>
        </w:rPr>
        <w:t>дирижирование</w:t>
      </w:r>
      <w:proofErr w:type="spellEnd"/>
      <w:r w:rsidRPr="00472A4C">
        <w:rPr>
          <w:sz w:val="28"/>
          <w:szCs w:val="28"/>
        </w:rPr>
        <w:t xml:space="preserve"> на 3/4, 2/4, 4/4), из них – на 2/4 – П. Чайковский «Камаринская» из «Детского альбома», Ф. Шуберт </w:t>
      </w:r>
      <w:r w:rsidRPr="00472A4C">
        <w:rPr>
          <w:sz w:val="28"/>
          <w:szCs w:val="28"/>
        </w:rPr>
        <w:lastRenderedPageBreak/>
        <w:t xml:space="preserve">«Лендлеры». На 3/4 – Н. Римский-Корсаков «Песня Индийского гостя» из оперы «Садко». На 4/4 – М. Глинка «Марш </w:t>
      </w:r>
      <w:proofErr w:type="spellStart"/>
      <w:r w:rsidRPr="00472A4C">
        <w:rPr>
          <w:sz w:val="28"/>
          <w:szCs w:val="28"/>
        </w:rPr>
        <w:t>Черномора</w:t>
      </w:r>
      <w:proofErr w:type="spellEnd"/>
      <w:r w:rsidRPr="00472A4C">
        <w:rPr>
          <w:sz w:val="28"/>
          <w:szCs w:val="28"/>
        </w:rPr>
        <w:t>» из оперы «Руслан и Людмила».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rStyle w:val="a3"/>
          <w:sz w:val="28"/>
          <w:szCs w:val="28"/>
        </w:rPr>
        <w:t>Пляски и танцы: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1. Русская народная песня «Пойду ль я, выйду ль я».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2. П. Чайковский «Полька» из «Детского альбома».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3. И. Шатров «На сопках Манчжурии».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4. П. Чайковский – «Вальс» из балета «Спящая красавица».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rStyle w:val="a3"/>
          <w:sz w:val="28"/>
          <w:szCs w:val="28"/>
        </w:rPr>
        <w:t>Инсценировки: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1. А. Александров – «Без музыки скучно».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2. М. </w:t>
      </w:r>
      <w:proofErr w:type="spellStart"/>
      <w:r w:rsidRPr="00472A4C">
        <w:rPr>
          <w:sz w:val="28"/>
          <w:szCs w:val="28"/>
        </w:rPr>
        <w:t>Красев</w:t>
      </w:r>
      <w:proofErr w:type="spellEnd"/>
      <w:r w:rsidRPr="00472A4C">
        <w:rPr>
          <w:sz w:val="28"/>
          <w:szCs w:val="28"/>
        </w:rPr>
        <w:t xml:space="preserve"> – «Летний вальс».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3. Г. Свиридов «Колдун».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4. Э. Соколова «Баба-Яга».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5. П. </w:t>
      </w:r>
      <w:proofErr w:type="spellStart"/>
      <w:r w:rsidRPr="00472A4C">
        <w:rPr>
          <w:sz w:val="28"/>
          <w:szCs w:val="28"/>
        </w:rPr>
        <w:t>Перковский</w:t>
      </w:r>
      <w:proofErr w:type="spellEnd"/>
      <w:r w:rsidRPr="00472A4C">
        <w:rPr>
          <w:sz w:val="28"/>
          <w:szCs w:val="28"/>
        </w:rPr>
        <w:t xml:space="preserve"> «Ссора».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6. П. Чайковский – «Подснежник» из цикла «Времена го да».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472A4C">
        <w:rPr>
          <w:sz w:val="28"/>
          <w:szCs w:val="28"/>
        </w:rPr>
        <w:t>Рекомендуемые </w:t>
      </w:r>
      <w:r w:rsidRPr="00472A4C">
        <w:rPr>
          <w:rStyle w:val="a4"/>
          <w:sz w:val="28"/>
          <w:szCs w:val="28"/>
        </w:rPr>
        <w:t>игровые движения </w:t>
      </w:r>
      <w:r w:rsidRPr="00472A4C">
        <w:rPr>
          <w:sz w:val="28"/>
          <w:szCs w:val="28"/>
        </w:rPr>
        <w:t>и </w:t>
      </w:r>
      <w:r w:rsidRPr="00472A4C">
        <w:rPr>
          <w:rStyle w:val="a4"/>
          <w:sz w:val="28"/>
          <w:szCs w:val="28"/>
        </w:rPr>
        <w:t>элементы плясок </w:t>
      </w:r>
      <w:r w:rsidRPr="00472A4C">
        <w:rPr>
          <w:sz w:val="28"/>
          <w:szCs w:val="28"/>
        </w:rPr>
        <w:t>в начальной школе (подробнее можно прочитать в книге:</w:t>
      </w:r>
      <w:proofErr w:type="gramEnd"/>
      <w:r w:rsidRPr="00472A4C">
        <w:rPr>
          <w:sz w:val="28"/>
          <w:szCs w:val="28"/>
        </w:rPr>
        <w:t xml:space="preserve"> </w:t>
      </w:r>
      <w:proofErr w:type="spellStart"/>
      <w:r w:rsidRPr="00472A4C">
        <w:rPr>
          <w:sz w:val="28"/>
          <w:szCs w:val="28"/>
        </w:rPr>
        <w:t>Осеннева</w:t>
      </w:r>
      <w:proofErr w:type="spellEnd"/>
      <w:r w:rsidRPr="00472A4C">
        <w:rPr>
          <w:sz w:val="28"/>
          <w:szCs w:val="28"/>
        </w:rPr>
        <w:t xml:space="preserve"> М. С., Безбородова Л. А. Методика музыкального воспитания младших школьников. – М.: Академия, 2001. – </w:t>
      </w:r>
      <w:proofErr w:type="gramStart"/>
      <w:r w:rsidRPr="00472A4C">
        <w:rPr>
          <w:sz w:val="28"/>
          <w:szCs w:val="28"/>
        </w:rPr>
        <w:t>С. 251–252).</w:t>
      </w:r>
      <w:proofErr w:type="gramEnd"/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1. Исходное положение: основное положение стоя – </w:t>
      </w:r>
      <w:proofErr w:type="gramStart"/>
      <w:r w:rsidRPr="00472A4C">
        <w:rPr>
          <w:sz w:val="28"/>
          <w:szCs w:val="28"/>
        </w:rPr>
        <w:t>стоять не сутулясь</w:t>
      </w:r>
      <w:proofErr w:type="gramEnd"/>
      <w:r w:rsidRPr="00472A4C">
        <w:rPr>
          <w:sz w:val="28"/>
          <w:szCs w:val="28"/>
        </w:rPr>
        <w:t>, без излишнего напряжения в коленях и плечах, голова слегка поднята, пятки вместе, носки немного раздвинуты.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2. Виды шага. Бодрый шаг – обыкновенный бытовой шаг, но несколько более устремленный, благодаря чему тяжесть тела сразу переносится с пятки на переднюю часть ступни. Характер этого шага соответствует радостному, бодрому маршу. Высокий шаг – шаг с высоким подниманием ноги и сгибанием колена. Корпус прямой, голова поднята, энергичное движение руками. Соответствует энергичному характеру маршевой музыки. Тихая и «осторожная» ходьба – корпус наклонен слегка вперед, ноги мягко ступают на всю ступню. Движение рук сдержанное. Характер шага соответствует </w:t>
      </w:r>
      <w:r w:rsidRPr="00472A4C">
        <w:rPr>
          <w:sz w:val="28"/>
          <w:szCs w:val="28"/>
        </w:rPr>
        <w:lastRenderedPageBreak/>
        <w:t>тихому звучанию музыки. Хороводный шаг – голова чуть приподнята, плечи немного отведены. В хороводах исполняется детьми, взявшимися за руки. При этом возможна смена положения рук, то есть рука, которая была впереди, идет назад, а та, что сзади – вперед. Таким образом, дети идут хороводным шагом, повернувшись в круг то лицом, то спиной. Шаг на носках исполняется, выпрямившись, как бы вытянувшись вверх. Мягкий пружинящий шаг соответствует спокойной танцевальной музыке. Нога, опускаясь на пол, мягко сгибается в колене и сразу пружинно выпрямляется и встает на носок (</w:t>
      </w:r>
      <w:proofErr w:type="spellStart"/>
      <w:r w:rsidRPr="00472A4C">
        <w:rPr>
          <w:sz w:val="28"/>
          <w:szCs w:val="28"/>
        </w:rPr>
        <w:t>полупальцы</w:t>
      </w:r>
      <w:proofErr w:type="spellEnd"/>
      <w:r w:rsidRPr="00472A4C">
        <w:rPr>
          <w:sz w:val="28"/>
          <w:szCs w:val="28"/>
        </w:rPr>
        <w:t>).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3. Виды бега: легкий бег – бег непринужденного, беззаботного характера. В беге ноги активно отталкиваются от пола и мягко, бесшумно приземляются. Стремительный бег – энергичный бег (большими прыжками) с сильным взмахом рук. Корпус слегка наклоняется вперед.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4. Подскоки: легкие подскоки исполняются без лишнего напряжения. Нога слегка выносится вперед с согнутым коленом, руки свободно двигаются – одна вперед, другая назад. Сильные подскоки – движения рук и ног более энергичные. В отличие от легких подскоков сильные подскоки соответствуют более яркой в динамическом отношении музыке.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5. Прыжки: пружинное подпрыгивание исполняется при сильном отталкивании ступнями от пола. При приземлении колени слегка сгибаются. Сначала пола </w:t>
      </w:r>
      <w:proofErr w:type="gramStart"/>
      <w:r w:rsidRPr="00472A4C">
        <w:rPr>
          <w:sz w:val="28"/>
          <w:szCs w:val="28"/>
        </w:rPr>
        <w:t>касаются пальцы</w:t>
      </w:r>
      <w:proofErr w:type="gramEnd"/>
      <w:r w:rsidRPr="00472A4C">
        <w:rPr>
          <w:sz w:val="28"/>
          <w:szCs w:val="28"/>
        </w:rPr>
        <w:t>, и лишь затем вся ступня, тяжесть тела на пятки не переходит. Положение корпуса – прямое, движение вверх – подчеркнуто вертикальное.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6. Элементы танцев: боковой галоп – правая нога делает шаг вправо, левая – продвигается к ней, пяткой как бы выталкивая ее снова вправо, для следующего шага. Движение полетное, без высокого подпрыгивания. Корпус в сторону движения не поворачивается. Шаг польки – на затакте делается легкий подскок на левой ноге. Одновременно правая нога выносится слегка вперед. </w:t>
      </w:r>
      <w:proofErr w:type="gramStart"/>
      <w:r w:rsidRPr="00472A4C">
        <w:rPr>
          <w:sz w:val="28"/>
          <w:szCs w:val="28"/>
        </w:rPr>
        <w:t>На «</w:t>
      </w:r>
      <w:proofErr w:type="spellStart"/>
      <w:r w:rsidRPr="00472A4C">
        <w:rPr>
          <w:sz w:val="28"/>
          <w:szCs w:val="28"/>
        </w:rPr>
        <w:t>раз-и-два</w:t>
      </w:r>
      <w:proofErr w:type="spellEnd"/>
      <w:r w:rsidRPr="00472A4C">
        <w:rPr>
          <w:sz w:val="28"/>
          <w:szCs w:val="28"/>
        </w:rPr>
        <w:t xml:space="preserve">» делается три небольших шажка – бега на носках, </w:t>
      </w:r>
      <w:proofErr w:type="spellStart"/>
      <w:r w:rsidRPr="00472A4C">
        <w:rPr>
          <w:sz w:val="28"/>
          <w:szCs w:val="28"/>
        </w:rPr>
        <w:t>правой-левой-правой</w:t>
      </w:r>
      <w:proofErr w:type="spellEnd"/>
      <w:r w:rsidRPr="00472A4C">
        <w:rPr>
          <w:sz w:val="28"/>
          <w:szCs w:val="28"/>
        </w:rPr>
        <w:t xml:space="preserve"> ногой, на «и» снова легкий подскок на правой ноге, </w:t>
      </w:r>
      <w:r w:rsidRPr="00472A4C">
        <w:rPr>
          <w:sz w:val="28"/>
          <w:szCs w:val="28"/>
        </w:rPr>
        <w:lastRenderedPageBreak/>
        <w:t>левая выносится вперед и т. д. Выставление ноги вперед на пятку и на носок – ставя ногу на пятку, следует согнуть ногу в подъеме так, чтобы носок смотрел вверх; ставя ногу на носок, подъем надо выпрямить.</w:t>
      </w:r>
      <w:proofErr w:type="gramEnd"/>
      <w:r w:rsidRPr="00472A4C">
        <w:rPr>
          <w:sz w:val="28"/>
          <w:szCs w:val="28"/>
        </w:rPr>
        <w:t xml:space="preserve"> Прыжки с «выбрасыванием» ног вперед – нога выносится вперед с прямым коленом и слегка вытянутым носком, почти касаясь им пола. Корпус чуть откинут назад.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>7. </w:t>
      </w:r>
      <w:proofErr w:type="gramStart"/>
      <w:r w:rsidRPr="00472A4C">
        <w:rPr>
          <w:sz w:val="28"/>
          <w:szCs w:val="28"/>
        </w:rPr>
        <w:t>Элементы русской пляски: шаг с притопом на месте – на «раз» – шаг левой ногой, ставя ее рядом с правой, на «два» – притоп правой ногой впереди левой (не перенося на нее тяжесть тела), затем на «раз» следующего такта – шаг на месте правой ногой, на «два» – притоп левой впереди правой и т. д. Дробный шаг исполняется с продвижением вперед и при кружении на</w:t>
      </w:r>
      <w:proofErr w:type="gramEnd"/>
      <w:r w:rsidRPr="00472A4C">
        <w:rPr>
          <w:sz w:val="28"/>
          <w:szCs w:val="28"/>
        </w:rPr>
        <w:t xml:space="preserve"> </w:t>
      </w:r>
      <w:proofErr w:type="gramStart"/>
      <w:r w:rsidRPr="00472A4C">
        <w:rPr>
          <w:sz w:val="28"/>
          <w:szCs w:val="28"/>
        </w:rPr>
        <w:t>месте</w:t>
      </w:r>
      <w:proofErr w:type="gramEnd"/>
      <w:r w:rsidRPr="00472A4C">
        <w:rPr>
          <w:sz w:val="28"/>
          <w:szCs w:val="28"/>
        </w:rPr>
        <w:t>. Выполняется ритмично, на всей ступне, при согнутых коленях и прямом положении корпуса. Тройной шаг – на «</w:t>
      </w:r>
      <w:proofErr w:type="spellStart"/>
      <w:proofErr w:type="gramStart"/>
      <w:r w:rsidRPr="00472A4C">
        <w:rPr>
          <w:sz w:val="28"/>
          <w:szCs w:val="28"/>
        </w:rPr>
        <w:t>раз-и</w:t>
      </w:r>
      <w:proofErr w:type="spellEnd"/>
      <w:proofErr w:type="gramEnd"/>
      <w:r w:rsidRPr="00472A4C">
        <w:rPr>
          <w:sz w:val="28"/>
          <w:szCs w:val="28"/>
        </w:rPr>
        <w:t>» делаются два коротких шага, на «два» – один долгий (равный четверти). Основной характер движения – плавный. Переменный шаг – на «раз» делается удлиненный шаг правой ногой, на «и» – небольшой шаг левой, на «</w:t>
      </w:r>
      <w:proofErr w:type="spellStart"/>
      <w:proofErr w:type="gramStart"/>
      <w:r w:rsidRPr="00472A4C">
        <w:rPr>
          <w:sz w:val="28"/>
          <w:szCs w:val="28"/>
        </w:rPr>
        <w:t>два-и</w:t>
      </w:r>
      <w:proofErr w:type="spellEnd"/>
      <w:proofErr w:type="gramEnd"/>
      <w:r w:rsidRPr="00472A4C">
        <w:rPr>
          <w:sz w:val="28"/>
          <w:szCs w:val="28"/>
        </w:rPr>
        <w:t xml:space="preserve">» – небольшой шаг правой ногой с носка. Затем движения повторяются с левой ноги. </w:t>
      </w:r>
      <w:proofErr w:type="spellStart"/>
      <w:r w:rsidRPr="00472A4C">
        <w:rPr>
          <w:sz w:val="28"/>
          <w:szCs w:val="28"/>
        </w:rPr>
        <w:t>Полуприсядка</w:t>
      </w:r>
      <w:proofErr w:type="spellEnd"/>
      <w:r w:rsidRPr="00472A4C">
        <w:rPr>
          <w:sz w:val="28"/>
          <w:szCs w:val="28"/>
        </w:rPr>
        <w:t xml:space="preserve"> – на «</w:t>
      </w:r>
      <w:proofErr w:type="spellStart"/>
      <w:proofErr w:type="gramStart"/>
      <w:r w:rsidRPr="00472A4C">
        <w:rPr>
          <w:sz w:val="28"/>
          <w:szCs w:val="28"/>
        </w:rPr>
        <w:t>раз-и</w:t>
      </w:r>
      <w:proofErr w:type="spellEnd"/>
      <w:proofErr w:type="gramEnd"/>
      <w:r w:rsidRPr="00472A4C">
        <w:rPr>
          <w:sz w:val="28"/>
          <w:szCs w:val="28"/>
        </w:rPr>
        <w:t>» делается пружинное полуприседание и выпрямление колен, на «два» – выставление правой ноги вперед на пятку, носок поднят вверх. На следующем такте выставляется вперед другая нога. «</w:t>
      </w:r>
      <w:proofErr w:type="spellStart"/>
      <w:r w:rsidRPr="00472A4C">
        <w:rPr>
          <w:sz w:val="28"/>
          <w:szCs w:val="28"/>
        </w:rPr>
        <w:t>Ковырялочка</w:t>
      </w:r>
      <w:proofErr w:type="spellEnd"/>
      <w:r w:rsidRPr="00472A4C">
        <w:rPr>
          <w:sz w:val="28"/>
          <w:szCs w:val="28"/>
        </w:rPr>
        <w:t>» – на «</w:t>
      </w:r>
      <w:proofErr w:type="spellStart"/>
      <w:proofErr w:type="gramStart"/>
      <w:r w:rsidRPr="00472A4C">
        <w:rPr>
          <w:sz w:val="28"/>
          <w:szCs w:val="28"/>
        </w:rPr>
        <w:t>раз-и</w:t>
      </w:r>
      <w:proofErr w:type="spellEnd"/>
      <w:proofErr w:type="gramEnd"/>
      <w:r w:rsidRPr="00472A4C">
        <w:rPr>
          <w:sz w:val="28"/>
          <w:szCs w:val="28"/>
        </w:rPr>
        <w:t>» делается небольшой подскок на левой ноге, одновременно правая нога отводится в сторону, ставится на носок, колено повернуто внутрь. На «</w:t>
      </w:r>
      <w:proofErr w:type="spellStart"/>
      <w:r w:rsidRPr="00472A4C">
        <w:rPr>
          <w:sz w:val="28"/>
          <w:szCs w:val="28"/>
        </w:rPr>
        <w:t>два-и</w:t>
      </w:r>
      <w:proofErr w:type="spellEnd"/>
      <w:r w:rsidRPr="00472A4C">
        <w:rPr>
          <w:sz w:val="28"/>
          <w:szCs w:val="28"/>
        </w:rPr>
        <w:t xml:space="preserve">» – подскок на левой ноге, </w:t>
      </w:r>
      <w:proofErr w:type="gramStart"/>
      <w:r w:rsidRPr="00472A4C">
        <w:rPr>
          <w:sz w:val="28"/>
          <w:szCs w:val="28"/>
        </w:rPr>
        <w:t>правая</w:t>
      </w:r>
      <w:proofErr w:type="gramEnd"/>
      <w:r w:rsidRPr="00472A4C">
        <w:rPr>
          <w:sz w:val="28"/>
          <w:szCs w:val="28"/>
        </w:rPr>
        <w:t xml:space="preserve"> ставится на пятку, колено повернуто наружу. На следующий такт делается </w:t>
      </w:r>
      <w:proofErr w:type="spellStart"/>
      <w:r w:rsidRPr="00472A4C">
        <w:rPr>
          <w:sz w:val="28"/>
          <w:szCs w:val="28"/>
        </w:rPr>
        <w:t>перетоп</w:t>
      </w:r>
      <w:proofErr w:type="spellEnd"/>
      <w:r w:rsidRPr="00472A4C">
        <w:rPr>
          <w:sz w:val="28"/>
          <w:szCs w:val="28"/>
        </w:rPr>
        <w:t xml:space="preserve"> обеими ногами поочередно – правой, левой, правой. Затем движения повторяются.</w:t>
      </w:r>
    </w:p>
    <w:p w:rsidR="00472A4C" w:rsidRPr="00472A4C" w:rsidRDefault="00472A4C" w:rsidP="00472A4C">
      <w:pPr>
        <w:pStyle w:val="p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72A4C">
        <w:rPr>
          <w:sz w:val="28"/>
          <w:szCs w:val="28"/>
        </w:rPr>
        <w:t xml:space="preserve">8. Положения рук в русской пляске: руки на поясе, кисти сжаты в кулаки, локти направлены в стороны, руки отведены в стороны и кисть открыта, руки убраны за спину, руки скрещены перед грудью. В хороводе можно использовать следующие движения: по кругу (по одному и парами), </w:t>
      </w:r>
      <w:r w:rsidRPr="00472A4C">
        <w:rPr>
          <w:sz w:val="28"/>
          <w:szCs w:val="28"/>
        </w:rPr>
        <w:lastRenderedPageBreak/>
        <w:t>«лучами» (к центру круга и от центра), «змейкой», «ручейками», «стенкой на стенку» (два ряда детей, стоящих друг против друга, поочередно продвигаются вперед – назад либо одновременно – «</w:t>
      </w:r>
      <w:proofErr w:type="spellStart"/>
      <w:r w:rsidRPr="00472A4C">
        <w:rPr>
          <w:sz w:val="28"/>
          <w:szCs w:val="28"/>
        </w:rPr>
        <w:t>расчесочкой</w:t>
      </w:r>
      <w:proofErr w:type="spellEnd"/>
      <w:r w:rsidRPr="00472A4C">
        <w:rPr>
          <w:sz w:val="28"/>
          <w:szCs w:val="28"/>
        </w:rPr>
        <w:t>»).</w:t>
      </w:r>
    </w:p>
    <w:p w:rsidR="0093377B" w:rsidRDefault="0093377B"/>
    <w:sectPr w:rsidR="0093377B" w:rsidSect="00933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72A4C"/>
    <w:rsid w:val="00472A4C"/>
    <w:rsid w:val="00933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72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72A4C"/>
    <w:rPr>
      <w:b/>
      <w:bCs/>
    </w:rPr>
  </w:style>
  <w:style w:type="character" w:styleId="a4">
    <w:name w:val="Emphasis"/>
    <w:basedOn w:val="a0"/>
    <w:uiPriority w:val="20"/>
    <w:qFormat/>
    <w:rsid w:val="00472A4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7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2211</Words>
  <Characters>12603</Characters>
  <Application>Microsoft Office Word</Application>
  <DocSecurity>0</DocSecurity>
  <Lines>105</Lines>
  <Paragraphs>29</Paragraphs>
  <ScaleCrop>false</ScaleCrop>
  <Company/>
  <LinksUpToDate>false</LinksUpToDate>
  <CharactersWithSpaces>14785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2018-12-28T18:35:00Z</dcterms:created>
  <dcterms:modified xsi:type="dcterms:W3CDTF">2018-12-28T18:36:00Z</dcterms:modified>
</cp:coreProperties>
</file>